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09BA" w14:textId="48838564" w:rsidR="005C4396" w:rsidRDefault="005C4396"/>
    <w:p w14:paraId="7AE897EB" w14:textId="77777777" w:rsidR="005D020E" w:rsidRDefault="005D020E"/>
    <w:p w14:paraId="48191233" w14:textId="77777777" w:rsidR="005D020E" w:rsidRDefault="005D020E"/>
    <w:p w14:paraId="04DC03E0" w14:textId="77777777" w:rsidR="005D020E" w:rsidRDefault="005D020E"/>
    <w:p w14:paraId="078D5795" w14:textId="77777777" w:rsidR="005D020E" w:rsidRDefault="005D020E"/>
    <w:p w14:paraId="5465B33D" w14:textId="77777777" w:rsidR="005D020E" w:rsidRDefault="005D020E"/>
    <w:p w14:paraId="5C9A0945" w14:textId="77777777" w:rsidR="005D020E" w:rsidRDefault="005D020E"/>
    <w:p w14:paraId="1C627B4E" w14:textId="77777777" w:rsidR="005D020E" w:rsidRDefault="005D020E"/>
    <w:p w14:paraId="09210DA5" w14:textId="77777777" w:rsidR="005D020E" w:rsidRDefault="005D020E"/>
    <w:p w14:paraId="54153028" w14:textId="30F2C41F" w:rsidR="005D020E" w:rsidRDefault="005D020E" w:rsidP="005D020E">
      <w:pPr>
        <w:jc w:val="center"/>
        <w:rPr>
          <w:rFonts w:ascii="Arial" w:hAnsi="Arial" w:cs="Arial"/>
          <w:b/>
          <w:bCs/>
          <w:color w:val="000000"/>
        </w:rPr>
      </w:pPr>
      <w:r>
        <w:rPr>
          <w:rFonts w:ascii="Arial" w:hAnsi="Arial" w:cs="Arial"/>
          <w:b/>
          <w:bCs/>
          <w:color w:val="000000"/>
        </w:rPr>
        <w:t>ESTRATEGIA DE TRANSPARENCIA, ATENCIÓN A LA CIUDADAN</w:t>
      </w:r>
      <w:r>
        <w:rPr>
          <w:rFonts w:ascii="Arial" w:hAnsi="Arial" w:cs="Arial"/>
          <w:b/>
          <w:bCs/>
          <w:color w:val="000000"/>
        </w:rPr>
        <w:t>Í</w:t>
      </w:r>
      <w:r>
        <w:rPr>
          <w:rFonts w:ascii="Arial" w:hAnsi="Arial" w:cs="Arial"/>
          <w:b/>
          <w:bCs/>
          <w:color w:val="000000"/>
        </w:rPr>
        <w:t>A Y PARTICIPACIÓN 2017-2019</w:t>
      </w:r>
    </w:p>
    <w:p w14:paraId="17832248" w14:textId="4336ACF1" w:rsidR="005D020E" w:rsidRDefault="005D020E" w:rsidP="005D020E">
      <w:pPr>
        <w:jc w:val="center"/>
        <w:rPr>
          <w:rFonts w:ascii="Arial" w:hAnsi="Arial" w:cs="Arial"/>
          <w:b/>
          <w:bCs/>
          <w:color w:val="000000"/>
        </w:rPr>
      </w:pPr>
      <w:r>
        <w:rPr>
          <w:rFonts w:ascii="Arial" w:hAnsi="Arial" w:cs="Arial"/>
          <w:b/>
          <w:bCs/>
          <w:color w:val="000000"/>
        </w:rPr>
        <w:t>INSTITUTO DISTRITAL DE PATRIMONIO CULTURAL</w:t>
      </w:r>
    </w:p>
    <w:p w14:paraId="76F66D9C" w14:textId="77777777" w:rsidR="00675522" w:rsidRDefault="00675522" w:rsidP="005D020E">
      <w:pPr>
        <w:jc w:val="center"/>
        <w:rPr>
          <w:rFonts w:ascii="Arial" w:hAnsi="Arial" w:cs="Arial"/>
          <w:b/>
          <w:bCs/>
          <w:color w:val="000000"/>
        </w:rPr>
      </w:pPr>
    </w:p>
    <w:p w14:paraId="66D7EB7C" w14:textId="77777777" w:rsidR="00675522" w:rsidRDefault="00675522" w:rsidP="005D020E">
      <w:pPr>
        <w:jc w:val="center"/>
        <w:rPr>
          <w:rFonts w:ascii="Arial" w:hAnsi="Arial" w:cs="Arial"/>
          <w:b/>
          <w:bCs/>
          <w:color w:val="000000"/>
        </w:rPr>
      </w:pPr>
    </w:p>
    <w:p w14:paraId="360ABCC5" w14:textId="77777777" w:rsidR="00675522" w:rsidRDefault="00675522" w:rsidP="005D020E">
      <w:pPr>
        <w:jc w:val="center"/>
        <w:rPr>
          <w:rFonts w:ascii="Arial" w:hAnsi="Arial" w:cs="Arial"/>
          <w:b/>
          <w:bCs/>
          <w:color w:val="000000"/>
        </w:rPr>
      </w:pPr>
    </w:p>
    <w:p w14:paraId="54F8A6E9" w14:textId="77777777" w:rsidR="00675522" w:rsidRDefault="00675522" w:rsidP="005D020E">
      <w:pPr>
        <w:jc w:val="center"/>
        <w:rPr>
          <w:rFonts w:ascii="Arial" w:hAnsi="Arial" w:cs="Arial"/>
          <w:b/>
          <w:bCs/>
          <w:color w:val="000000"/>
        </w:rPr>
      </w:pPr>
    </w:p>
    <w:p w14:paraId="62280E36" w14:textId="77777777" w:rsidR="00675522" w:rsidRDefault="00675522" w:rsidP="005D020E">
      <w:pPr>
        <w:jc w:val="center"/>
        <w:rPr>
          <w:rFonts w:ascii="Arial" w:hAnsi="Arial" w:cs="Arial"/>
          <w:b/>
          <w:bCs/>
          <w:color w:val="000000"/>
        </w:rPr>
      </w:pPr>
    </w:p>
    <w:p w14:paraId="0471F0F5" w14:textId="77777777" w:rsidR="00675522" w:rsidRDefault="00675522" w:rsidP="005D020E">
      <w:pPr>
        <w:jc w:val="center"/>
        <w:rPr>
          <w:rFonts w:ascii="Arial" w:hAnsi="Arial" w:cs="Arial"/>
          <w:b/>
          <w:bCs/>
          <w:color w:val="000000"/>
        </w:rPr>
      </w:pPr>
    </w:p>
    <w:p w14:paraId="2235929D" w14:textId="5A16C184" w:rsidR="00675522" w:rsidRPr="00675522" w:rsidRDefault="00675522" w:rsidP="005D020E">
      <w:pPr>
        <w:jc w:val="center"/>
        <w:rPr>
          <w:rFonts w:ascii="Arial" w:hAnsi="Arial" w:cs="Arial"/>
          <w:b/>
          <w:bCs/>
          <w:color w:val="000000"/>
        </w:rPr>
      </w:pPr>
      <w:r w:rsidRPr="00675522">
        <w:rPr>
          <w:rFonts w:ascii="Arial" w:hAnsi="Arial" w:cs="Arial"/>
          <w:b/>
          <w:bCs/>
          <w:color w:val="000000"/>
        </w:rPr>
        <w:t>OCT</w:t>
      </w:r>
      <w:r w:rsidRPr="00675522">
        <w:rPr>
          <w:rFonts w:ascii="Arial" w:hAnsi="Arial" w:cs="Arial"/>
          <w:b/>
          <w:bCs/>
          <w:color w:val="000000"/>
        </w:rPr>
        <w:t xml:space="preserve">UBRE </w:t>
      </w:r>
      <w:r w:rsidRPr="00675522">
        <w:rPr>
          <w:rFonts w:ascii="Arial" w:hAnsi="Arial" w:cs="Arial"/>
          <w:b/>
          <w:bCs/>
          <w:color w:val="000000"/>
        </w:rPr>
        <w:t>2017</w:t>
      </w:r>
      <w:r w:rsidRPr="00675522">
        <w:rPr>
          <w:rFonts w:ascii="Arial" w:hAnsi="Arial" w:cs="Arial"/>
          <w:b/>
          <w:bCs/>
          <w:color w:val="000000"/>
        </w:rPr>
        <w:t xml:space="preserve"> – </w:t>
      </w:r>
      <w:r w:rsidRPr="00675522">
        <w:rPr>
          <w:rFonts w:ascii="Arial" w:hAnsi="Arial" w:cs="Arial"/>
          <w:b/>
          <w:bCs/>
          <w:color w:val="000000"/>
        </w:rPr>
        <w:t>ABR</w:t>
      </w:r>
      <w:r w:rsidRPr="00675522">
        <w:rPr>
          <w:rFonts w:ascii="Arial" w:hAnsi="Arial" w:cs="Arial"/>
          <w:b/>
          <w:bCs/>
          <w:color w:val="000000"/>
        </w:rPr>
        <w:t xml:space="preserve">IL </w:t>
      </w:r>
      <w:r w:rsidRPr="00675522">
        <w:rPr>
          <w:rFonts w:ascii="Arial" w:hAnsi="Arial" w:cs="Arial"/>
          <w:b/>
          <w:bCs/>
          <w:color w:val="000000"/>
        </w:rPr>
        <w:t>2018</w:t>
      </w:r>
    </w:p>
    <w:p w14:paraId="78A1383F" w14:textId="5BF7D0CE" w:rsidR="005D020E" w:rsidRDefault="005D020E">
      <w:r>
        <w:br w:type="page"/>
      </w:r>
    </w:p>
    <w:sdt>
      <w:sdtPr>
        <w:rPr>
          <w:rFonts w:ascii="Calibri" w:eastAsia="Calibri" w:hAnsi="Calibri" w:cs="Times New Roman"/>
          <w:color w:val="auto"/>
          <w:sz w:val="22"/>
          <w:szCs w:val="22"/>
          <w:lang w:val="es-ES" w:eastAsia="en-US"/>
        </w:rPr>
        <w:id w:val="1613324760"/>
        <w:docPartObj>
          <w:docPartGallery w:val="Table of Contents"/>
          <w:docPartUnique/>
        </w:docPartObj>
      </w:sdtPr>
      <w:sdtEndPr>
        <w:rPr>
          <w:b/>
          <w:bCs/>
        </w:rPr>
      </w:sdtEndPr>
      <w:sdtContent>
        <w:p w14:paraId="545AC569" w14:textId="77777777" w:rsidR="005D020E" w:rsidRDefault="005D020E" w:rsidP="005D020E">
          <w:pPr>
            <w:pStyle w:val="TtulodeTDC"/>
            <w:ind w:left="708" w:hanging="708"/>
          </w:pPr>
          <w:r>
            <w:rPr>
              <w:lang w:val="es-ES"/>
            </w:rPr>
            <w:t>Contenido</w:t>
          </w:r>
          <w:bookmarkStart w:id="0" w:name="_GoBack"/>
          <w:bookmarkEnd w:id="0"/>
        </w:p>
        <w:p w14:paraId="7B01CF1B" w14:textId="77777777" w:rsidR="00AD6BBF" w:rsidRDefault="005D020E">
          <w:pPr>
            <w:pStyle w:val="TDC2"/>
            <w:tabs>
              <w:tab w:val="right" w:leader="dot" w:pos="8494"/>
            </w:tabs>
            <w:rPr>
              <w:rFonts w:asciiTheme="minorHAnsi" w:eastAsiaTheme="minorEastAsia" w:hAnsiTheme="minorHAnsi" w:cstheme="minorBidi"/>
              <w:noProof/>
              <w:lang w:eastAsia="es-ES"/>
            </w:rPr>
          </w:pPr>
          <w:r>
            <w:fldChar w:fldCharType="begin"/>
          </w:r>
          <w:r>
            <w:instrText xml:space="preserve"> TOC \o "1-3" \h \z \u </w:instrText>
          </w:r>
          <w:r>
            <w:fldChar w:fldCharType="separate"/>
          </w:r>
          <w:hyperlink w:anchor="_Toc512858684" w:history="1">
            <w:r w:rsidR="00AD6BBF" w:rsidRPr="002A1283">
              <w:rPr>
                <w:rStyle w:val="Hipervnculo"/>
                <w:b/>
                <w:noProof/>
              </w:rPr>
              <w:t>ESTRATEGIA DE TRANSPARENCIA, ATENCIÓN A LA CIUDADANÍA Y PARTICIPACIÓN 2017-2019</w:t>
            </w:r>
            <w:r w:rsidR="00AD6BBF">
              <w:rPr>
                <w:noProof/>
                <w:webHidden/>
              </w:rPr>
              <w:tab/>
            </w:r>
            <w:r w:rsidR="00AD6BBF">
              <w:rPr>
                <w:noProof/>
                <w:webHidden/>
              </w:rPr>
              <w:fldChar w:fldCharType="begin"/>
            </w:r>
            <w:r w:rsidR="00AD6BBF">
              <w:rPr>
                <w:noProof/>
                <w:webHidden/>
              </w:rPr>
              <w:instrText xml:space="preserve"> PAGEREF _Toc512858684 \h </w:instrText>
            </w:r>
            <w:r w:rsidR="00AD6BBF">
              <w:rPr>
                <w:noProof/>
                <w:webHidden/>
              </w:rPr>
            </w:r>
            <w:r w:rsidR="00AD6BBF">
              <w:rPr>
                <w:noProof/>
                <w:webHidden/>
              </w:rPr>
              <w:fldChar w:fldCharType="separate"/>
            </w:r>
            <w:r w:rsidR="00E43C02">
              <w:rPr>
                <w:noProof/>
                <w:webHidden/>
              </w:rPr>
              <w:t>5</w:t>
            </w:r>
            <w:r w:rsidR="00AD6BBF">
              <w:rPr>
                <w:noProof/>
                <w:webHidden/>
              </w:rPr>
              <w:fldChar w:fldCharType="end"/>
            </w:r>
          </w:hyperlink>
        </w:p>
        <w:p w14:paraId="0F732CA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85" w:history="1">
            <w:r w:rsidRPr="002A1283">
              <w:rPr>
                <w:rStyle w:val="Hipervnculo"/>
                <w:noProof/>
              </w:rPr>
              <w:t>I. OBJETIVO</w:t>
            </w:r>
            <w:r>
              <w:rPr>
                <w:noProof/>
                <w:webHidden/>
              </w:rPr>
              <w:tab/>
            </w:r>
            <w:r>
              <w:rPr>
                <w:noProof/>
                <w:webHidden/>
              </w:rPr>
              <w:fldChar w:fldCharType="begin"/>
            </w:r>
            <w:r>
              <w:rPr>
                <w:noProof/>
                <w:webHidden/>
              </w:rPr>
              <w:instrText xml:space="preserve"> PAGEREF _Toc512858685 \h </w:instrText>
            </w:r>
            <w:r>
              <w:rPr>
                <w:noProof/>
                <w:webHidden/>
              </w:rPr>
            </w:r>
            <w:r>
              <w:rPr>
                <w:noProof/>
                <w:webHidden/>
              </w:rPr>
              <w:fldChar w:fldCharType="separate"/>
            </w:r>
            <w:r w:rsidR="00E43C02">
              <w:rPr>
                <w:noProof/>
                <w:webHidden/>
              </w:rPr>
              <w:t>5</w:t>
            </w:r>
            <w:r>
              <w:rPr>
                <w:noProof/>
                <w:webHidden/>
              </w:rPr>
              <w:fldChar w:fldCharType="end"/>
            </w:r>
          </w:hyperlink>
        </w:p>
        <w:p w14:paraId="5084E79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86" w:history="1">
            <w:r w:rsidRPr="002A1283">
              <w:rPr>
                <w:rStyle w:val="Hipervnculo"/>
                <w:noProof/>
              </w:rPr>
              <w:t>II. ALCANCE</w:t>
            </w:r>
            <w:r>
              <w:rPr>
                <w:noProof/>
                <w:webHidden/>
              </w:rPr>
              <w:tab/>
            </w:r>
            <w:r>
              <w:rPr>
                <w:noProof/>
                <w:webHidden/>
              </w:rPr>
              <w:fldChar w:fldCharType="begin"/>
            </w:r>
            <w:r>
              <w:rPr>
                <w:noProof/>
                <w:webHidden/>
              </w:rPr>
              <w:instrText xml:space="preserve"> PAGEREF _Toc512858686 \h </w:instrText>
            </w:r>
            <w:r>
              <w:rPr>
                <w:noProof/>
                <w:webHidden/>
              </w:rPr>
            </w:r>
            <w:r>
              <w:rPr>
                <w:noProof/>
                <w:webHidden/>
              </w:rPr>
              <w:fldChar w:fldCharType="separate"/>
            </w:r>
            <w:r w:rsidR="00E43C02">
              <w:rPr>
                <w:noProof/>
                <w:webHidden/>
              </w:rPr>
              <w:t>5</w:t>
            </w:r>
            <w:r>
              <w:rPr>
                <w:noProof/>
                <w:webHidden/>
              </w:rPr>
              <w:fldChar w:fldCharType="end"/>
            </w:r>
          </w:hyperlink>
        </w:p>
        <w:p w14:paraId="15B5A5C3"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87" w:history="1">
            <w:r w:rsidRPr="002A1283">
              <w:rPr>
                <w:rStyle w:val="Hipervnculo"/>
                <w:noProof/>
              </w:rPr>
              <w:t>III. MARCO NORMATIVO</w:t>
            </w:r>
            <w:r>
              <w:rPr>
                <w:noProof/>
                <w:webHidden/>
              </w:rPr>
              <w:tab/>
            </w:r>
            <w:r>
              <w:rPr>
                <w:noProof/>
                <w:webHidden/>
              </w:rPr>
              <w:fldChar w:fldCharType="begin"/>
            </w:r>
            <w:r>
              <w:rPr>
                <w:noProof/>
                <w:webHidden/>
              </w:rPr>
              <w:instrText xml:space="preserve"> PAGEREF _Toc512858687 \h </w:instrText>
            </w:r>
            <w:r>
              <w:rPr>
                <w:noProof/>
                <w:webHidden/>
              </w:rPr>
            </w:r>
            <w:r>
              <w:rPr>
                <w:noProof/>
                <w:webHidden/>
              </w:rPr>
              <w:fldChar w:fldCharType="separate"/>
            </w:r>
            <w:r w:rsidR="00E43C02">
              <w:rPr>
                <w:noProof/>
                <w:webHidden/>
              </w:rPr>
              <w:t>5</w:t>
            </w:r>
            <w:r>
              <w:rPr>
                <w:noProof/>
                <w:webHidden/>
              </w:rPr>
              <w:fldChar w:fldCharType="end"/>
            </w:r>
          </w:hyperlink>
        </w:p>
        <w:p w14:paraId="74A4E0C2"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88" w:history="1">
            <w:r w:rsidRPr="002A1283">
              <w:rPr>
                <w:rStyle w:val="Hipervnculo"/>
                <w:noProof/>
              </w:rPr>
              <w:t>IV. PRINCIPIOS Y VALORES</w:t>
            </w:r>
            <w:r>
              <w:rPr>
                <w:noProof/>
                <w:webHidden/>
              </w:rPr>
              <w:tab/>
            </w:r>
            <w:r>
              <w:rPr>
                <w:noProof/>
                <w:webHidden/>
              </w:rPr>
              <w:fldChar w:fldCharType="begin"/>
            </w:r>
            <w:r>
              <w:rPr>
                <w:noProof/>
                <w:webHidden/>
              </w:rPr>
              <w:instrText xml:space="preserve"> PAGEREF _Toc512858688 \h </w:instrText>
            </w:r>
            <w:r>
              <w:rPr>
                <w:noProof/>
                <w:webHidden/>
              </w:rPr>
            </w:r>
            <w:r>
              <w:rPr>
                <w:noProof/>
                <w:webHidden/>
              </w:rPr>
              <w:fldChar w:fldCharType="separate"/>
            </w:r>
            <w:r w:rsidR="00E43C02">
              <w:rPr>
                <w:noProof/>
                <w:webHidden/>
              </w:rPr>
              <w:t>6</w:t>
            </w:r>
            <w:r>
              <w:rPr>
                <w:noProof/>
                <w:webHidden/>
              </w:rPr>
              <w:fldChar w:fldCharType="end"/>
            </w:r>
          </w:hyperlink>
        </w:p>
        <w:p w14:paraId="744F7825" w14:textId="77777777" w:rsidR="00AD6BBF" w:rsidRDefault="00AD6BBF">
          <w:pPr>
            <w:pStyle w:val="TDC3"/>
            <w:tabs>
              <w:tab w:val="left" w:pos="880"/>
              <w:tab w:val="right" w:leader="dot" w:pos="8494"/>
            </w:tabs>
            <w:rPr>
              <w:rFonts w:asciiTheme="minorHAnsi" w:eastAsiaTheme="minorEastAsia" w:hAnsiTheme="minorHAnsi" w:cstheme="minorBidi"/>
              <w:noProof/>
              <w:lang w:eastAsia="es-ES"/>
            </w:rPr>
          </w:pPr>
          <w:hyperlink w:anchor="_Toc512858689" w:history="1">
            <w:r w:rsidRPr="002A1283">
              <w:rPr>
                <w:rStyle w:val="Hipervnculo"/>
                <w:noProof/>
              </w:rPr>
              <w:t>A.</w:t>
            </w:r>
            <w:r>
              <w:rPr>
                <w:rFonts w:asciiTheme="minorHAnsi" w:eastAsiaTheme="minorEastAsia" w:hAnsiTheme="minorHAnsi" w:cstheme="minorBidi"/>
                <w:noProof/>
                <w:lang w:eastAsia="es-ES"/>
              </w:rPr>
              <w:tab/>
            </w:r>
            <w:r w:rsidRPr="002A1283">
              <w:rPr>
                <w:rStyle w:val="Hipervnculo"/>
                <w:noProof/>
              </w:rPr>
              <w:t>PRINCIPIOS CONSTITUCIONALES DE LA FUNCIÓN PÚBLICA</w:t>
            </w:r>
            <w:r>
              <w:rPr>
                <w:noProof/>
                <w:webHidden/>
              </w:rPr>
              <w:tab/>
            </w:r>
            <w:r>
              <w:rPr>
                <w:noProof/>
                <w:webHidden/>
              </w:rPr>
              <w:fldChar w:fldCharType="begin"/>
            </w:r>
            <w:r>
              <w:rPr>
                <w:noProof/>
                <w:webHidden/>
              </w:rPr>
              <w:instrText xml:space="preserve"> PAGEREF _Toc512858689 \h </w:instrText>
            </w:r>
            <w:r>
              <w:rPr>
                <w:noProof/>
                <w:webHidden/>
              </w:rPr>
            </w:r>
            <w:r>
              <w:rPr>
                <w:noProof/>
                <w:webHidden/>
              </w:rPr>
              <w:fldChar w:fldCharType="separate"/>
            </w:r>
            <w:r w:rsidR="00E43C02">
              <w:rPr>
                <w:noProof/>
                <w:webHidden/>
              </w:rPr>
              <w:t>7</w:t>
            </w:r>
            <w:r>
              <w:rPr>
                <w:noProof/>
                <w:webHidden/>
              </w:rPr>
              <w:fldChar w:fldCharType="end"/>
            </w:r>
          </w:hyperlink>
        </w:p>
        <w:p w14:paraId="27C12572" w14:textId="77777777" w:rsidR="00AD6BBF" w:rsidRDefault="00AD6BBF">
          <w:pPr>
            <w:pStyle w:val="TDC3"/>
            <w:tabs>
              <w:tab w:val="left" w:pos="880"/>
              <w:tab w:val="right" w:leader="dot" w:pos="8494"/>
            </w:tabs>
            <w:rPr>
              <w:rFonts w:asciiTheme="minorHAnsi" w:eastAsiaTheme="minorEastAsia" w:hAnsiTheme="minorHAnsi" w:cstheme="minorBidi"/>
              <w:noProof/>
              <w:lang w:eastAsia="es-ES"/>
            </w:rPr>
          </w:pPr>
          <w:hyperlink w:anchor="_Toc512858690" w:history="1">
            <w:r w:rsidRPr="002A1283">
              <w:rPr>
                <w:rStyle w:val="Hipervnculo"/>
                <w:noProof/>
              </w:rPr>
              <w:t>B.</w:t>
            </w:r>
            <w:r>
              <w:rPr>
                <w:rFonts w:asciiTheme="minorHAnsi" w:eastAsiaTheme="minorEastAsia" w:hAnsiTheme="minorHAnsi" w:cstheme="minorBidi"/>
                <w:noProof/>
                <w:lang w:eastAsia="es-ES"/>
              </w:rPr>
              <w:tab/>
            </w:r>
            <w:r w:rsidRPr="002A1283">
              <w:rPr>
                <w:rStyle w:val="Hipervnculo"/>
                <w:noProof/>
              </w:rPr>
              <w:t>PRINCIPIOS ÉTICOS QUE RIGEN EL EJERCICIO DE LA FUNCIÓN DEL IDPC</w:t>
            </w:r>
            <w:r>
              <w:rPr>
                <w:noProof/>
                <w:webHidden/>
              </w:rPr>
              <w:tab/>
            </w:r>
            <w:r>
              <w:rPr>
                <w:noProof/>
                <w:webHidden/>
              </w:rPr>
              <w:fldChar w:fldCharType="begin"/>
            </w:r>
            <w:r>
              <w:rPr>
                <w:noProof/>
                <w:webHidden/>
              </w:rPr>
              <w:instrText xml:space="preserve"> PAGEREF _Toc512858690 \h </w:instrText>
            </w:r>
            <w:r>
              <w:rPr>
                <w:noProof/>
                <w:webHidden/>
              </w:rPr>
            </w:r>
            <w:r>
              <w:rPr>
                <w:noProof/>
                <w:webHidden/>
              </w:rPr>
              <w:fldChar w:fldCharType="separate"/>
            </w:r>
            <w:r w:rsidR="00E43C02">
              <w:rPr>
                <w:noProof/>
                <w:webHidden/>
              </w:rPr>
              <w:t>7</w:t>
            </w:r>
            <w:r>
              <w:rPr>
                <w:noProof/>
                <w:webHidden/>
              </w:rPr>
              <w:fldChar w:fldCharType="end"/>
            </w:r>
          </w:hyperlink>
        </w:p>
        <w:p w14:paraId="37C63F96" w14:textId="77777777" w:rsidR="00AD6BBF" w:rsidRDefault="00AD6BBF">
          <w:pPr>
            <w:pStyle w:val="TDC3"/>
            <w:tabs>
              <w:tab w:val="left" w:pos="880"/>
              <w:tab w:val="right" w:leader="dot" w:pos="8494"/>
            </w:tabs>
            <w:rPr>
              <w:rFonts w:asciiTheme="minorHAnsi" w:eastAsiaTheme="minorEastAsia" w:hAnsiTheme="minorHAnsi" w:cstheme="minorBidi"/>
              <w:noProof/>
              <w:lang w:eastAsia="es-ES"/>
            </w:rPr>
          </w:pPr>
          <w:hyperlink w:anchor="_Toc512858691" w:history="1">
            <w:r w:rsidRPr="002A1283">
              <w:rPr>
                <w:rStyle w:val="Hipervnculo"/>
                <w:noProof/>
              </w:rPr>
              <w:t>C.</w:t>
            </w:r>
            <w:r>
              <w:rPr>
                <w:rFonts w:asciiTheme="minorHAnsi" w:eastAsiaTheme="minorEastAsia" w:hAnsiTheme="minorHAnsi" w:cstheme="minorBidi"/>
                <w:noProof/>
                <w:lang w:eastAsia="es-ES"/>
              </w:rPr>
              <w:tab/>
            </w:r>
            <w:r w:rsidRPr="002A1283">
              <w:rPr>
                <w:rStyle w:val="Hipervnculo"/>
                <w:noProof/>
              </w:rPr>
              <w:t>VALORES ÉTICOS QUE REGULAN LA CONDUCTA PERSONAL</w:t>
            </w:r>
            <w:r w:rsidRPr="002A1283">
              <w:rPr>
                <w:rStyle w:val="Hipervnculo"/>
                <w:rFonts w:eastAsia="Times New Roman" w:cs="Calibri"/>
                <w:b/>
                <w:bCs/>
                <w:noProof/>
                <w:lang w:val="es-CO" w:eastAsia="es-CO"/>
              </w:rPr>
              <w:t xml:space="preserve"> </w:t>
            </w:r>
            <w:r w:rsidRPr="002A1283">
              <w:rPr>
                <w:rStyle w:val="Hipervnculo"/>
                <w:noProof/>
              </w:rPr>
              <w:t>E INSTITUCIONAL DEL IDPC</w:t>
            </w:r>
            <w:r>
              <w:rPr>
                <w:noProof/>
                <w:webHidden/>
              </w:rPr>
              <w:tab/>
            </w:r>
            <w:r>
              <w:rPr>
                <w:noProof/>
                <w:webHidden/>
              </w:rPr>
              <w:fldChar w:fldCharType="begin"/>
            </w:r>
            <w:r>
              <w:rPr>
                <w:noProof/>
                <w:webHidden/>
              </w:rPr>
              <w:instrText xml:space="preserve"> PAGEREF _Toc512858691 \h </w:instrText>
            </w:r>
            <w:r>
              <w:rPr>
                <w:noProof/>
                <w:webHidden/>
              </w:rPr>
            </w:r>
            <w:r>
              <w:rPr>
                <w:noProof/>
                <w:webHidden/>
              </w:rPr>
              <w:fldChar w:fldCharType="separate"/>
            </w:r>
            <w:r w:rsidR="00E43C02">
              <w:rPr>
                <w:noProof/>
                <w:webHidden/>
              </w:rPr>
              <w:t>8</w:t>
            </w:r>
            <w:r>
              <w:rPr>
                <w:noProof/>
                <w:webHidden/>
              </w:rPr>
              <w:fldChar w:fldCharType="end"/>
            </w:r>
          </w:hyperlink>
        </w:p>
        <w:p w14:paraId="4B8227AC"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2" w:history="1">
            <w:r w:rsidRPr="002A1283">
              <w:rPr>
                <w:rStyle w:val="Hipervnculo"/>
                <w:noProof/>
              </w:rPr>
              <w:t>V. ENFOQUE PLURIDIMENSIONAL</w:t>
            </w:r>
            <w:r>
              <w:rPr>
                <w:noProof/>
                <w:webHidden/>
              </w:rPr>
              <w:tab/>
            </w:r>
            <w:r>
              <w:rPr>
                <w:noProof/>
                <w:webHidden/>
              </w:rPr>
              <w:fldChar w:fldCharType="begin"/>
            </w:r>
            <w:r>
              <w:rPr>
                <w:noProof/>
                <w:webHidden/>
              </w:rPr>
              <w:instrText xml:space="preserve"> PAGEREF _Toc512858692 \h </w:instrText>
            </w:r>
            <w:r>
              <w:rPr>
                <w:noProof/>
                <w:webHidden/>
              </w:rPr>
            </w:r>
            <w:r>
              <w:rPr>
                <w:noProof/>
                <w:webHidden/>
              </w:rPr>
              <w:fldChar w:fldCharType="separate"/>
            </w:r>
            <w:r w:rsidR="00E43C02">
              <w:rPr>
                <w:noProof/>
                <w:webHidden/>
              </w:rPr>
              <w:t>8</w:t>
            </w:r>
            <w:r>
              <w:rPr>
                <w:noProof/>
                <w:webHidden/>
              </w:rPr>
              <w:fldChar w:fldCharType="end"/>
            </w:r>
          </w:hyperlink>
        </w:p>
        <w:p w14:paraId="5B38C494"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3" w:history="1">
            <w:r w:rsidRPr="002A1283">
              <w:rPr>
                <w:rStyle w:val="Hipervnculo"/>
                <w:b/>
                <w:noProof/>
              </w:rPr>
              <w:t>VI. EJES TRANSVERSALES</w:t>
            </w:r>
            <w:r>
              <w:rPr>
                <w:noProof/>
                <w:webHidden/>
              </w:rPr>
              <w:tab/>
            </w:r>
            <w:r>
              <w:rPr>
                <w:noProof/>
                <w:webHidden/>
              </w:rPr>
              <w:fldChar w:fldCharType="begin"/>
            </w:r>
            <w:r>
              <w:rPr>
                <w:noProof/>
                <w:webHidden/>
              </w:rPr>
              <w:instrText xml:space="preserve"> PAGEREF _Toc512858693 \h </w:instrText>
            </w:r>
            <w:r>
              <w:rPr>
                <w:noProof/>
                <w:webHidden/>
              </w:rPr>
            </w:r>
            <w:r>
              <w:rPr>
                <w:noProof/>
                <w:webHidden/>
              </w:rPr>
              <w:fldChar w:fldCharType="separate"/>
            </w:r>
            <w:r w:rsidR="00E43C02">
              <w:rPr>
                <w:noProof/>
                <w:webHidden/>
              </w:rPr>
              <w:t>8</w:t>
            </w:r>
            <w:r>
              <w:rPr>
                <w:noProof/>
                <w:webHidden/>
              </w:rPr>
              <w:fldChar w:fldCharType="end"/>
            </w:r>
          </w:hyperlink>
        </w:p>
        <w:p w14:paraId="2BDA4C77"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4" w:history="1">
            <w:r w:rsidRPr="002A1283">
              <w:rPr>
                <w:rStyle w:val="Hipervnculo"/>
                <w:noProof/>
              </w:rPr>
              <w:t>VII. ESTRUCTURA DE LA ESTRATEGIA</w:t>
            </w:r>
            <w:r>
              <w:rPr>
                <w:noProof/>
                <w:webHidden/>
              </w:rPr>
              <w:tab/>
            </w:r>
            <w:r>
              <w:rPr>
                <w:noProof/>
                <w:webHidden/>
              </w:rPr>
              <w:fldChar w:fldCharType="begin"/>
            </w:r>
            <w:r>
              <w:rPr>
                <w:noProof/>
                <w:webHidden/>
              </w:rPr>
              <w:instrText xml:space="preserve"> PAGEREF _Toc512858694 \h </w:instrText>
            </w:r>
            <w:r>
              <w:rPr>
                <w:noProof/>
                <w:webHidden/>
              </w:rPr>
            </w:r>
            <w:r>
              <w:rPr>
                <w:noProof/>
                <w:webHidden/>
              </w:rPr>
              <w:fldChar w:fldCharType="separate"/>
            </w:r>
            <w:r w:rsidR="00E43C02">
              <w:rPr>
                <w:noProof/>
                <w:webHidden/>
              </w:rPr>
              <w:t>9</w:t>
            </w:r>
            <w:r>
              <w:rPr>
                <w:noProof/>
                <w:webHidden/>
              </w:rPr>
              <w:fldChar w:fldCharType="end"/>
            </w:r>
          </w:hyperlink>
        </w:p>
        <w:p w14:paraId="70B43DE1"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5" w:history="1">
            <w:r w:rsidRPr="002A1283">
              <w:rPr>
                <w:rStyle w:val="Hipervnculo"/>
                <w:noProof/>
              </w:rPr>
              <w:t>VIII. LÍNEA BASE E INDICADORES BÁSICOS</w:t>
            </w:r>
            <w:r>
              <w:rPr>
                <w:noProof/>
                <w:webHidden/>
              </w:rPr>
              <w:tab/>
            </w:r>
            <w:r>
              <w:rPr>
                <w:noProof/>
                <w:webHidden/>
              </w:rPr>
              <w:fldChar w:fldCharType="begin"/>
            </w:r>
            <w:r>
              <w:rPr>
                <w:noProof/>
                <w:webHidden/>
              </w:rPr>
              <w:instrText xml:space="preserve"> PAGEREF _Toc512858695 \h </w:instrText>
            </w:r>
            <w:r>
              <w:rPr>
                <w:noProof/>
                <w:webHidden/>
              </w:rPr>
            </w:r>
            <w:r>
              <w:rPr>
                <w:noProof/>
                <w:webHidden/>
              </w:rPr>
              <w:fldChar w:fldCharType="separate"/>
            </w:r>
            <w:r w:rsidR="00E43C02">
              <w:rPr>
                <w:noProof/>
                <w:webHidden/>
              </w:rPr>
              <w:t>10</w:t>
            </w:r>
            <w:r>
              <w:rPr>
                <w:noProof/>
                <w:webHidden/>
              </w:rPr>
              <w:fldChar w:fldCharType="end"/>
            </w:r>
          </w:hyperlink>
        </w:p>
        <w:p w14:paraId="4DB6D9F9"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6" w:history="1">
            <w:r w:rsidRPr="002A1283">
              <w:rPr>
                <w:rStyle w:val="Hipervnculo"/>
                <w:noProof/>
              </w:rPr>
              <w:t>IX. MONITOREO Y EVALUACIÓN</w:t>
            </w:r>
            <w:r>
              <w:rPr>
                <w:noProof/>
                <w:webHidden/>
              </w:rPr>
              <w:tab/>
            </w:r>
            <w:r>
              <w:rPr>
                <w:noProof/>
                <w:webHidden/>
              </w:rPr>
              <w:fldChar w:fldCharType="begin"/>
            </w:r>
            <w:r>
              <w:rPr>
                <w:noProof/>
                <w:webHidden/>
              </w:rPr>
              <w:instrText xml:space="preserve"> PAGEREF _Toc512858696 \h </w:instrText>
            </w:r>
            <w:r>
              <w:rPr>
                <w:noProof/>
                <w:webHidden/>
              </w:rPr>
            </w:r>
            <w:r>
              <w:rPr>
                <w:noProof/>
                <w:webHidden/>
              </w:rPr>
              <w:fldChar w:fldCharType="separate"/>
            </w:r>
            <w:r w:rsidR="00E43C02">
              <w:rPr>
                <w:noProof/>
                <w:webHidden/>
              </w:rPr>
              <w:t>19</w:t>
            </w:r>
            <w:r>
              <w:rPr>
                <w:noProof/>
                <w:webHidden/>
              </w:rPr>
              <w:fldChar w:fldCharType="end"/>
            </w:r>
          </w:hyperlink>
        </w:p>
        <w:p w14:paraId="7AD4FB66"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7" w:history="1">
            <w:r w:rsidRPr="002A1283">
              <w:rPr>
                <w:rStyle w:val="Hipervnculo"/>
                <w:noProof/>
              </w:rPr>
              <w:t>X. SOSTENIBILIDAD</w:t>
            </w:r>
            <w:r>
              <w:rPr>
                <w:noProof/>
                <w:webHidden/>
              </w:rPr>
              <w:tab/>
            </w:r>
            <w:r>
              <w:rPr>
                <w:noProof/>
                <w:webHidden/>
              </w:rPr>
              <w:fldChar w:fldCharType="begin"/>
            </w:r>
            <w:r>
              <w:rPr>
                <w:noProof/>
                <w:webHidden/>
              </w:rPr>
              <w:instrText xml:space="preserve"> PAGEREF _Toc512858697 \h </w:instrText>
            </w:r>
            <w:r>
              <w:rPr>
                <w:noProof/>
                <w:webHidden/>
              </w:rPr>
            </w:r>
            <w:r>
              <w:rPr>
                <w:noProof/>
                <w:webHidden/>
              </w:rPr>
              <w:fldChar w:fldCharType="separate"/>
            </w:r>
            <w:r w:rsidR="00E43C02">
              <w:rPr>
                <w:noProof/>
                <w:webHidden/>
              </w:rPr>
              <w:t>20</w:t>
            </w:r>
            <w:r>
              <w:rPr>
                <w:noProof/>
                <w:webHidden/>
              </w:rPr>
              <w:fldChar w:fldCharType="end"/>
            </w:r>
          </w:hyperlink>
        </w:p>
        <w:p w14:paraId="57BD5F01"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8" w:history="1">
            <w:r w:rsidRPr="002A1283">
              <w:rPr>
                <w:rStyle w:val="Hipervnculo"/>
                <w:noProof/>
              </w:rPr>
              <w:t>XI. DESCRIPCIÓN DETALLADA DE LA ESTRATEGIA, PLANES DE ACCIÓN, CRONOGRAMA DE EJECUCIÓN Y RESPONSABLES</w:t>
            </w:r>
            <w:r>
              <w:rPr>
                <w:noProof/>
                <w:webHidden/>
              </w:rPr>
              <w:tab/>
            </w:r>
            <w:r>
              <w:rPr>
                <w:noProof/>
                <w:webHidden/>
              </w:rPr>
              <w:fldChar w:fldCharType="begin"/>
            </w:r>
            <w:r>
              <w:rPr>
                <w:noProof/>
                <w:webHidden/>
              </w:rPr>
              <w:instrText xml:space="preserve"> PAGEREF _Toc512858698 \h </w:instrText>
            </w:r>
            <w:r>
              <w:rPr>
                <w:noProof/>
                <w:webHidden/>
              </w:rPr>
            </w:r>
            <w:r>
              <w:rPr>
                <w:noProof/>
                <w:webHidden/>
              </w:rPr>
              <w:fldChar w:fldCharType="separate"/>
            </w:r>
            <w:r w:rsidR="00E43C02">
              <w:rPr>
                <w:noProof/>
                <w:webHidden/>
              </w:rPr>
              <w:t>20</w:t>
            </w:r>
            <w:r>
              <w:rPr>
                <w:noProof/>
                <w:webHidden/>
              </w:rPr>
              <w:fldChar w:fldCharType="end"/>
            </w:r>
          </w:hyperlink>
        </w:p>
        <w:p w14:paraId="16F29962"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699" w:history="1">
            <w:r w:rsidRPr="002A1283">
              <w:rPr>
                <w:rStyle w:val="Hipervnculo"/>
                <w:b/>
                <w:noProof/>
              </w:rPr>
              <w:t>A. ESTRATEGIA ANTICORRUPCIÓN Y DE ATENCIÓN AL CIUDADANO</w:t>
            </w:r>
            <w:r>
              <w:rPr>
                <w:noProof/>
                <w:webHidden/>
              </w:rPr>
              <w:tab/>
            </w:r>
            <w:r>
              <w:rPr>
                <w:noProof/>
                <w:webHidden/>
              </w:rPr>
              <w:fldChar w:fldCharType="begin"/>
            </w:r>
            <w:r>
              <w:rPr>
                <w:noProof/>
                <w:webHidden/>
              </w:rPr>
              <w:instrText xml:space="preserve"> PAGEREF _Toc512858699 \h </w:instrText>
            </w:r>
            <w:r>
              <w:rPr>
                <w:noProof/>
                <w:webHidden/>
              </w:rPr>
            </w:r>
            <w:r>
              <w:rPr>
                <w:noProof/>
                <w:webHidden/>
              </w:rPr>
              <w:fldChar w:fldCharType="separate"/>
            </w:r>
            <w:r w:rsidR="00E43C02">
              <w:rPr>
                <w:noProof/>
                <w:webHidden/>
              </w:rPr>
              <w:t>22</w:t>
            </w:r>
            <w:r>
              <w:rPr>
                <w:noProof/>
                <w:webHidden/>
              </w:rPr>
              <w:fldChar w:fldCharType="end"/>
            </w:r>
          </w:hyperlink>
        </w:p>
        <w:p w14:paraId="73F30D47"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0" w:history="1">
            <w:r w:rsidRPr="002A1283">
              <w:rPr>
                <w:rStyle w:val="Hipervnculo"/>
                <w:noProof/>
              </w:rPr>
              <w:t>I. OBJETIVO GENERAL</w:t>
            </w:r>
            <w:r>
              <w:rPr>
                <w:noProof/>
                <w:webHidden/>
              </w:rPr>
              <w:tab/>
            </w:r>
            <w:r>
              <w:rPr>
                <w:noProof/>
                <w:webHidden/>
              </w:rPr>
              <w:fldChar w:fldCharType="begin"/>
            </w:r>
            <w:r>
              <w:rPr>
                <w:noProof/>
                <w:webHidden/>
              </w:rPr>
              <w:instrText xml:space="preserve"> PAGEREF _Toc512858700 \h </w:instrText>
            </w:r>
            <w:r>
              <w:rPr>
                <w:noProof/>
                <w:webHidden/>
              </w:rPr>
            </w:r>
            <w:r>
              <w:rPr>
                <w:noProof/>
                <w:webHidden/>
              </w:rPr>
              <w:fldChar w:fldCharType="separate"/>
            </w:r>
            <w:r w:rsidR="00E43C02">
              <w:rPr>
                <w:noProof/>
                <w:webHidden/>
              </w:rPr>
              <w:t>22</w:t>
            </w:r>
            <w:r>
              <w:rPr>
                <w:noProof/>
                <w:webHidden/>
              </w:rPr>
              <w:fldChar w:fldCharType="end"/>
            </w:r>
          </w:hyperlink>
        </w:p>
        <w:p w14:paraId="4E516456"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1" w:history="1">
            <w:r w:rsidRPr="002A1283">
              <w:rPr>
                <w:rStyle w:val="Hipervnculo"/>
                <w:noProof/>
              </w:rPr>
              <w:t>II. OBJETIVOS ESPECÍFICOS</w:t>
            </w:r>
            <w:r>
              <w:rPr>
                <w:noProof/>
                <w:webHidden/>
              </w:rPr>
              <w:tab/>
            </w:r>
            <w:r>
              <w:rPr>
                <w:noProof/>
                <w:webHidden/>
              </w:rPr>
              <w:fldChar w:fldCharType="begin"/>
            </w:r>
            <w:r>
              <w:rPr>
                <w:noProof/>
                <w:webHidden/>
              </w:rPr>
              <w:instrText xml:space="preserve"> PAGEREF _Toc512858701 \h </w:instrText>
            </w:r>
            <w:r>
              <w:rPr>
                <w:noProof/>
                <w:webHidden/>
              </w:rPr>
            </w:r>
            <w:r>
              <w:rPr>
                <w:noProof/>
                <w:webHidden/>
              </w:rPr>
              <w:fldChar w:fldCharType="separate"/>
            </w:r>
            <w:r w:rsidR="00E43C02">
              <w:rPr>
                <w:noProof/>
                <w:webHidden/>
              </w:rPr>
              <w:t>23</w:t>
            </w:r>
            <w:r>
              <w:rPr>
                <w:noProof/>
                <w:webHidden/>
              </w:rPr>
              <w:fldChar w:fldCharType="end"/>
            </w:r>
          </w:hyperlink>
        </w:p>
        <w:p w14:paraId="238327B6"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2" w:history="1">
            <w:r w:rsidRPr="002A1283">
              <w:rPr>
                <w:rStyle w:val="Hipervnculo"/>
                <w:noProof/>
              </w:rPr>
              <w:t>III. NORMATIVIDAD APLICADA</w:t>
            </w:r>
            <w:r>
              <w:rPr>
                <w:noProof/>
                <w:webHidden/>
              </w:rPr>
              <w:tab/>
            </w:r>
            <w:r>
              <w:rPr>
                <w:noProof/>
                <w:webHidden/>
              </w:rPr>
              <w:fldChar w:fldCharType="begin"/>
            </w:r>
            <w:r>
              <w:rPr>
                <w:noProof/>
                <w:webHidden/>
              </w:rPr>
              <w:instrText xml:space="preserve"> PAGEREF _Toc512858702 \h </w:instrText>
            </w:r>
            <w:r>
              <w:rPr>
                <w:noProof/>
                <w:webHidden/>
              </w:rPr>
            </w:r>
            <w:r>
              <w:rPr>
                <w:noProof/>
                <w:webHidden/>
              </w:rPr>
              <w:fldChar w:fldCharType="separate"/>
            </w:r>
            <w:r w:rsidR="00E43C02">
              <w:rPr>
                <w:noProof/>
                <w:webHidden/>
              </w:rPr>
              <w:t>23</w:t>
            </w:r>
            <w:r>
              <w:rPr>
                <w:noProof/>
                <w:webHidden/>
              </w:rPr>
              <w:fldChar w:fldCharType="end"/>
            </w:r>
          </w:hyperlink>
        </w:p>
        <w:p w14:paraId="79973D3E"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3" w:history="1">
            <w:r w:rsidRPr="002A1283">
              <w:rPr>
                <w:rStyle w:val="Hipervnculo"/>
                <w:noProof/>
              </w:rPr>
              <w:t>IV. COMPONENTES, LÍNEAS DE ACCIÓN Y ACTIVIDADES</w:t>
            </w:r>
            <w:r>
              <w:rPr>
                <w:noProof/>
                <w:webHidden/>
              </w:rPr>
              <w:tab/>
            </w:r>
            <w:r>
              <w:rPr>
                <w:noProof/>
                <w:webHidden/>
              </w:rPr>
              <w:fldChar w:fldCharType="begin"/>
            </w:r>
            <w:r>
              <w:rPr>
                <w:noProof/>
                <w:webHidden/>
              </w:rPr>
              <w:instrText xml:space="preserve"> PAGEREF _Toc512858703 \h </w:instrText>
            </w:r>
            <w:r>
              <w:rPr>
                <w:noProof/>
                <w:webHidden/>
              </w:rPr>
            </w:r>
            <w:r>
              <w:rPr>
                <w:noProof/>
                <w:webHidden/>
              </w:rPr>
              <w:fldChar w:fldCharType="separate"/>
            </w:r>
            <w:r w:rsidR="00E43C02">
              <w:rPr>
                <w:noProof/>
                <w:webHidden/>
              </w:rPr>
              <w:t>24</w:t>
            </w:r>
            <w:r>
              <w:rPr>
                <w:noProof/>
                <w:webHidden/>
              </w:rPr>
              <w:fldChar w:fldCharType="end"/>
            </w:r>
          </w:hyperlink>
        </w:p>
        <w:p w14:paraId="3A15625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4" w:history="1">
            <w:r w:rsidRPr="002A1283">
              <w:rPr>
                <w:rStyle w:val="Hipervnculo"/>
                <w:noProof/>
              </w:rPr>
              <w:t>V. INDICADORES DE RESULTADO</w:t>
            </w:r>
            <w:r>
              <w:rPr>
                <w:noProof/>
                <w:webHidden/>
              </w:rPr>
              <w:tab/>
            </w:r>
            <w:r>
              <w:rPr>
                <w:noProof/>
                <w:webHidden/>
              </w:rPr>
              <w:fldChar w:fldCharType="begin"/>
            </w:r>
            <w:r>
              <w:rPr>
                <w:noProof/>
                <w:webHidden/>
              </w:rPr>
              <w:instrText xml:space="preserve"> PAGEREF _Toc512858704 \h </w:instrText>
            </w:r>
            <w:r>
              <w:rPr>
                <w:noProof/>
                <w:webHidden/>
              </w:rPr>
            </w:r>
            <w:r>
              <w:rPr>
                <w:noProof/>
                <w:webHidden/>
              </w:rPr>
              <w:fldChar w:fldCharType="separate"/>
            </w:r>
            <w:r w:rsidR="00E43C02">
              <w:rPr>
                <w:noProof/>
                <w:webHidden/>
              </w:rPr>
              <w:t>29</w:t>
            </w:r>
            <w:r>
              <w:rPr>
                <w:noProof/>
                <w:webHidden/>
              </w:rPr>
              <w:fldChar w:fldCharType="end"/>
            </w:r>
          </w:hyperlink>
        </w:p>
        <w:p w14:paraId="616A9652"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5" w:history="1">
            <w:r w:rsidRPr="002A1283">
              <w:rPr>
                <w:rStyle w:val="Hipervnculo"/>
                <w:noProof/>
              </w:rPr>
              <w:t>VI. CRONOGRAMA DE EJECUCIÓN Y RESPONSABLES</w:t>
            </w:r>
            <w:r>
              <w:rPr>
                <w:noProof/>
                <w:webHidden/>
              </w:rPr>
              <w:tab/>
            </w:r>
            <w:r>
              <w:rPr>
                <w:noProof/>
                <w:webHidden/>
              </w:rPr>
              <w:fldChar w:fldCharType="begin"/>
            </w:r>
            <w:r>
              <w:rPr>
                <w:noProof/>
                <w:webHidden/>
              </w:rPr>
              <w:instrText xml:space="preserve"> PAGEREF _Toc512858705 \h </w:instrText>
            </w:r>
            <w:r>
              <w:rPr>
                <w:noProof/>
                <w:webHidden/>
              </w:rPr>
            </w:r>
            <w:r>
              <w:rPr>
                <w:noProof/>
                <w:webHidden/>
              </w:rPr>
              <w:fldChar w:fldCharType="separate"/>
            </w:r>
            <w:r w:rsidR="00E43C02">
              <w:rPr>
                <w:noProof/>
                <w:webHidden/>
              </w:rPr>
              <w:t>31</w:t>
            </w:r>
            <w:r>
              <w:rPr>
                <w:noProof/>
                <w:webHidden/>
              </w:rPr>
              <w:fldChar w:fldCharType="end"/>
            </w:r>
          </w:hyperlink>
        </w:p>
        <w:p w14:paraId="5115A526"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6" w:history="1">
            <w:r w:rsidRPr="002A1283">
              <w:rPr>
                <w:rStyle w:val="Hipervnculo"/>
                <w:noProof/>
              </w:rPr>
              <w:t>VII. EVALUACIÓN, RETROALIMENTACIÓN Y SOSTENIBILIDAD</w:t>
            </w:r>
            <w:r>
              <w:rPr>
                <w:noProof/>
                <w:webHidden/>
              </w:rPr>
              <w:tab/>
            </w:r>
            <w:r>
              <w:rPr>
                <w:noProof/>
                <w:webHidden/>
              </w:rPr>
              <w:fldChar w:fldCharType="begin"/>
            </w:r>
            <w:r>
              <w:rPr>
                <w:noProof/>
                <w:webHidden/>
              </w:rPr>
              <w:instrText xml:space="preserve"> PAGEREF _Toc512858706 \h </w:instrText>
            </w:r>
            <w:r>
              <w:rPr>
                <w:noProof/>
                <w:webHidden/>
              </w:rPr>
            </w:r>
            <w:r>
              <w:rPr>
                <w:noProof/>
                <w:webHidden/>
              </w:rPr>
              <w:fldChar w:fldCharType="separate"/>
            </w:r>
            <w:r w:rsidR="00E43C02">
              <w:rPr>
                <w:noProof/>
                <w:webHidden/>
              </w:rPr>
              <w:t>31</w:t>
            </w:r>
            <w:r>
              <w:rPr>
                <w:noProof/>
                <w:webHidden/>
              </w:rPr>
              <w:fldChar w:fldCharType="end"/>
            </w:r>
          </w:hyperlink>
        </w:p>
        <w:p w14:paraId="466D8915"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7" w:history="1">
            <w:r w:rsidRPr="002A1283">
              <w:rPr>
                <w:rStyle w:val="Hipervnculo"/>
                <w:b/>
                <w:noProof/>
              </w:rPr>
              <w:t>B. PLAN PARA LA IMPLEMENTACIÓN DE LA LEY DE TRANSPARENCIA Y DE DERECHO DE ACCESO A LA INFORMACIÓN PÚBLICA</w:t>
            </w:r>
            <w:r>
              <w:rPr>
                <w:noProof/>
                <w:webHidden/>
              </w:rPr>
              <w:tab/>
            </w:r>
            <w:r>
              <w:rPr>
                <w:noProof/>
                <w:webHidden/>
              </w:rPr>
              <w:fldChar w:fldCharType="begin"/>
            </w:r>
            <w:r>
              <w:rPr>
                <w:noProof/>
                <w:webHidden/>
              </w:rPr>
              <w:instrText xml:space="preserve"> PAGEREF _Toc512858707 \h </w:instrText>
            </w:r>
            <w:r>
              <w:rPr>
                <w:noProof/>
                <w:webHidden/>
              </w:rPr>
            </w:r>
            <w:r>
              <w:rPr>
                <w:noProof/>
                <w:webHidden/>
              </w:rPr>
              <w:fldChar w:fldCharType="separate"/>
            </w:r>
            <w:r w:rsidR="00E43C02">
              <w:rPr>
                <w:noProof/>
                <w:webHidden/>
              </w:rPr>
              <w:t>32</w:t>
            </w:r>
            <w:r>
              <w:rPr>
                <w:noProof/>
                <w:webHidden/>
              </w:rPr>
              <w:fldChar w:fldCharType="end"/>
            </w:r>
          </w:hyperlink>
        </w:p>
        <w:p w14:paraId="7330C224"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8" w:history="1">
            <w:r w:rsidRPr="002A1283">
              <w:rPr>
                <w:rStyle w:val="Hipervnculo"/>
                <w:noProof/>
              </w:rPr>
              <w:t>I. OBJETIVO GENERAL</w:t>
            </w:r>
            <w:r>
              <w:rPr>
                <w:noProof/>
                <w:webHidden/>
              </w:rPr>
              <w:tab/>
            </w:r>
            <w:r>
              <w:rPr>
                <w:noProof/>
                <w:webHidden/>
              </w:rPr>
              <w:fldChar w:fldCharType="begin"/>
            </w:r>
            <w:r>
              <w:rPr>
                <w:noProof/>
                <w:webHidden/>
              </w:rPr>
              <w:instrText xml:space="preserve"> PAGEREF _Toc512858708 \h </w:instrText>
            </w:r>
            <w:r>
              <w:rPr>
                <w:noProof/>
                <w:webHidden/>
              </w:rPr>
            </w:r>
            <w:r>
              <w:rPr>
                <w:noProof/>
                <w:webHidden/>
              </w:rPr>
              <w:fldChar w:fldCharType="separate"/>
            </w:r>
            <w:r w:rsidR="00E43C02">
              <w:rPr>
                <w:noProof/>
                <w:webHidden/>
              </w:rPr>
              <w:t>32</w:t>
            </w:r>
            <w:r>
              <w:rPr>
                <w:noProof/>
                <w:webHidden/>
              </w:rPr>
              <w:fldChar w:fldCharType="end"/>
            </w:r>
          </w:hyperlink>
        </w:p>
        <w:p w14:paraId="3094E547"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09" w:history="1">
            <w:r w:rsidRPr="002A1283">
              <w:rPr>
                <w:rStyle w:val="Hipervnculo"/>
                <w:noProof/>
              </w:rPr>
              <w:t>II. OBJETIVOS ESPECÍFICOS</w:t>
            </w:r>
            <w:r>
              <w:rPr>
                <w:noProof/>
                <w:webHidden/>
              </w:rPr>
              <w:tab/>
            </w:r>
            <w:r>
              <w:rPr>
                <w:noProof/>
                <w:webHidden/>
              </w:rPr>
              <w:fldChar w:fldCharType="begin"/>
            </w:r>
            <w:r>
              <w:rPr>
                <w:noProof/>
                <w:webHidden/>
              </w:rPr>
              <w:instrText xml:space="preserve"> PAGEREF _Toc512858709 \h </w:instrText>
            </w:r>
            <w:r>
              <w:rPr>
                <w:noProof/>
                <w:webHidden/>
              </w:rPr>
            </w:r>
            <w:r>
              <w:rPr>
                <w:noProof/>
                <w:webHidden/>
              </w:rPr>
              <w:fldChar w:fldCharType="separate"/>
            </w:r>
            <w:r w:rsidR="00E43C02">
              <w:rPr>
                <w:noProof/>
                <w:webHidden/>
              </w:rPr>
              <w:t>32</w:t>
            </w:r>
            <w:r>
              <w:rPr>
                <w:noProof/>
                <w:webHidden/>
              </w:rPr>
              <w:fldChar w:fldCharType="end"/>
            </w:r>
          </w:hyperlink>
        </w:p>
        <w:p w14:paraId="5B2C948E"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0" w:history="1">
            <w:r w:rsidRPr="002A1283">
              <w:rPr>
                <w:rStyle w:val="Hipervnculo"/>
                <w:noProof/>
              </w:rPr>
              <w:t>III. NORMATIVIDAD APLICADA</w:t>
            </w:r>
            <w:r>
              <w:rPr>
                <w:noProof/>
                <w:webHidden/>
              </w:rPr>
              <w:tab/>
            </w:r>
            <w:r>
              <w:rPr>
                <w:noProof/>
                <w:webHidden/>
              </w:rPr>
              <w:fldChar w:fldCharType="begin"/>
            </w:r>
            <w:r>
              <w:rPr>
                <w:noProof/>
                <w:webHidden/>
              </w:rPr>
              <w:instrText xml:space="preserve"> PAGEREF _Toc512858710 \h </w:instrText>
            </w:r>
            <w:r>
              <w:rPr>
                <w:noProof/>
                <w:webHidden/>
              </w:rPr>
            </w:r>
            <w:r>
              <w:rPr>
                <w:noProof/>
                <w:webHidden/>
              </w:rPr>
              <w:fldChar w:fldCharType="separate"/>
            </w:r>
            <w:r w:rsidR="00E43C02">
              <w:rPr>
                <w:noProof/>
                <w:webHidden/>
              </w:rPr>
              <w:t>33</w:t>
            </w:r>
            <w:r>
              <w:rPr>
                <w:noProof/>
                <w:webHidden/>
              </w:rPr>
              <w:fldChar w:fldCharType="end"/>
            </w:r>
          </w:hyperlink>
        </w:p>
        <w:p w14:paraId="584BFB87"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1" w:history="1">
            <w:r w:rsidRPr="002A1283">
              <w:rPr>
                <w:rStyle w:val="Hipervnculo"/>
                <w:noProof/>
              </w:rPr>
              <w:t>IV. COMPONENTES, LÍNEAS DE ACCIÓN Y ACTIVIDADES</w:t>
            </w:r>
            <w:r>
              <w:rPr>
                <w:noProof/>
                <w:webHidden/>
              </w:rPr>
              <w:tab/>
            </w:r>
            <w:r>
              <w:rPr>
                <w:noProof/>
                <w:webHidden/>
              </w:rPr>
              <w:fldChar w:fldCharType="begin"/>
            </w:r>
            <w:r>
              <w:rPr>
                <w:noProof/>
                <w:webHidden/>
              </w:rPr>
              <w:instrText xml:space="preserve"> PAGEREF _Toc512858711 \h </w:instrText>
            </w:r>
            <w:r>
              <w:rPr>
                <w:noProof/>
                <w:webHidden/>
              </w:rPr>
            </w:r>
            <w:r>
              <w:rPr>
                <w:noProof/>
                <w:webHidden/>
              </w:rPr>
              <w:fldChar w:fldCharType="separate"/>
            </w:r>
            <w:r w:rsidR="00E43C02">
              <w:rPr>
                <w:noProof/>
                <w:webHidden/>
              </w:rPr>
              <w:t>33</w:t>
            </w:r>
            <w:r>
              <w:rPr>
                <w:noProof/>
                <w:webHidden/>
              </w:rPr>
              <w:fldChar w:fldCharType="end"/>
            </w:r>
          </w:hyperlink>
        </w:p>
        <w:p w14:paraId="75FD521E"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2" w:history="1">
            <w:r w:rsidRPr="002A1283">
              <w:rPr>
                <w:rStyle w:val="Hipervnculo"/>
                <w:noProof/>
              </w:rPr>
              <w:t>V. INDICADORES DE RESULTADO</w:t>
            </w:r>
            <w:r>
              <w:rPr>
                <w:noProof/>
                <w:webHidden/>
              </w:rPr>
              <w:tab/>
            </w:r>
            <w:r>
              <w:rPr>
                <w:noProof/>
                <w:webHidden/>
              </w:rPr>
              <w:fldChar w:fldCharType="begin"/>
            </w:r>
            <w:r>
              <w:rPr>
                <w:noProof/>
                <w:webHidden/>
              </w:rPr>
              <w:instrText xml:space="preserve"> PAGEREF _Toc512858712 \h </w:instrText>
            </w:r>
            <w:r>
              <w:rPr>
                <w:noProof/>
                <w:webHidden/>
              </w:rPr>
            </w:r>
            <w:r>
              <w:rPr>
                <w:noProof/>
                <w:webHidden/>
              </w:rPr>
              <w:fldChar w:fldCharType="separate"/>
            </w:r>
            <w:r w:rsidR="00E43C02">
              <w:rPr>
                <w:noProof/>
                <w:webHidden/>
              </w:rPr>
              <w:t>39</w:t>
            </w:r>
            <w:r>
              <w:rPr>
                <w:noProof/>
                <w:webHidden/>
              </w:rPr>
              <w:fldChar w:fldCharType="end"/>
            </w:r>
          </w:hyperlink>
        </w:p>
        <w:p w14:paraId="12442E34"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3" w:history="1">
            <w:r w:rsidRPr="002A1283">
              <w:rPr>
                <w:rStyle w:val="Hipervnculo"/>
                <w:noProof/>
              </w:rPr>
              <w:t>VI. CRONOGRAMA DE EJECUCIÓN Y RESPONSABLES</w:t>
            </w:r>
            <w:r>
              <w:rPr>
                <w:noProof/>
                <w:webHidden/>
              </w:rPr>
              <w:tab/>
            </w:r>
            <w:r>
              <w:rPr>
                <w:noProof/>
                <w:webHidden/>
              </w:rPr>
              <w:fldChar w:fldCharType="begin"/>
            </w:r>
            <w:r>
              <w:rPr>
                <w:noProof/>
                <w:webHidden/>
              </w:rPr>
              <w:instrText xml:space="preserve"> PAGEREF _Toc512858713 \h </w:instrText>
            </w:r>
            <w:r>
              <w:rPr>
                <w:noProof/>
                <w:webHidden/>
              </w:rPr>
            </w:r>
            <w:r>
              <w:rPr>
                <w:noProof/>
                <w:webHidden/>
              </w:rPr>
              <w:fldChar w:fldCharType="separate"/>
            </w:r>
            <w:r w:rsidR="00E43C02">
              <w:rPr>
                <w:noProof/>
                <w:webHidden/>
              </w:rPr>
              <w:t>40</w:t>
            </w:r>
            <w:r>
              <w:rPr>
                <w:noProof/>
                <w:webHidden/>
              </w:rPr>
              <w:fldChar w:fldCharType="end"/>
            </w:r>
          </w:hyperlink>
        </w:p>
        <w:p w14:paraId="5CAD4A8B"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4" w:history="1">
            <w:r w:rsidRPr="002A1283">
              <w:rPr>
                <w:rStyle w:val="Hipervnculo"/>
                <w:noProof/>
              </w:rPr>
              <w:t>VII. EVALUACIÓN, RETROALIMENTACIÓN Y SOSTENIBILIDAD</w:t>
            </w:r>
            <w:r>
              <w:rPr>
                <w:noProof/>
                <w:webHidden/>
              </w:rPr>
              <w:tab/>
            </w:r>
            <w:r>
              <w:rPr>
                <w:noProof/>
                <w:webHidden/>
              </w:rPr>
              <w:fldChar w:fldCharType="begin"/>
            </w:r>
            <w:r>
              <w:rPr>
                <w:noProof/>
                <w:webHidden/>
              </w:rPr>
              <w:instrText xml:space="preserve"> PAGEREF _Toc512858714 \h </w:instrText>
            </w:r>
            <w:r>
              <w:rPr>
                <w:noProof/>
                <w:webHidden/>
              </w:rPr>
            </w:r>
            <w:r>
              <w:rPr>
                <w:noProof/>
                <w:webHidden/>
              </w:rPr>
              <w:fldChar w:fldCharType="separate"/>
            </w:r>
            <w:r w:rsidR="00E43C02">
              <w:rPr>
                <w:noProof/>
                <w:webHidden/>
              </w:rPr>
              <w:t>40</w:t>
            </w:r>
            <w:r>
              <w:rPr>
                <w:noProof/>
                <w:webHidden/>
              </w:rPr>
              <w:fldChar w:fldCharType="end"/>
            </w:r>
          </w:hyperlink>
        </w:p>
        <w:p w14:paraId="7F11A589"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5" w:history="1">
            <w:r w:rsidRPr="002A1283">
              <w:rPr>
                <w:rStyle w:val="Hipervnculo"/>
                <w:b/>
                <w:noProof/>
              </w:rPr>
              <w:t>C. MODELO DE ATENCIÓN A LA CIUDADANÍA</w:t>
            </w:r>
            <w:r>
              <w:rPr>
                <w:noProof/>
                <w:webHidden/>
              </w:rPr>
              <w:tab/>
            </w:r>
            <w:r>
              <w:rPr>
                <w:noProof/>
                <w:webHidden/>
              </w:rPr>
              <w:fldChar w:fldCharType="begin"/>
            </w:r>
            <w:r>
              <w:rPr>
                <w:noProof/>
                <w:webHidden/>
              </w:rPr>
              <w:instrText xml:space="preserve"> PAGEREF _Toc512858715 \h </w:instrText>
            </w:r>
            <w:r>
              <w:rPr>
                <w:noProof/>
                <w:webHidden/>
              </w:rPr>
            </w:r>
            <w:r>
              <w:rPr>
                <w:noProof/>
                <w:webHidden/>
              </w:rPr>
              <w:fldChar w:fldCharType="separate"/>
            </w:r>
            <w:r w:rsidR="00E43C02">
              <w:rPr>
                <w:noProof/>
                <w:webHidden/>
              </w:rPr>
              <w:t>41</w:t>
            </w:r>
            <w:r>
              <w:rPr>
                <w:noProof/>
                <w:webHidden/>
              </w:rPr>
              <w:fldChar w:fldCharType="end"/>
            </w:r>
          </w:hyperlink>
        </w:p>
        <w:p w14:paraId="63088050"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6" w:history="1">
            <w:r w:rsidRPr="002A1283">
              <w:rPr>
                <w:rStyle w:val="Hipervnculo"/>
                <w:noProof/>
              </w:rPr>
              <w:t>I. OBJETIVO GENERAL</w:t>
            </w:r>
            <w:r>
              <w:rPr>
                <w:noProof/>
                <w:webHidden/>
              </w:rPr>
              <w:tab/>
            </w:r>
            <w:r>
              <w:rPr>
                <w:noProof/>
                <w:webHidden/>
              </w:rPr>
              <w:fldChar w:fldCharType="begin"/>
            </w:r>
            <w:r>
              <w:rPr>
                <w:noProof/>
                <w:webHidden/>
              </w:rPr>
              <w:instrText xml:space="preserve"> PAGEREF _Toc512858716 \h </w:instrText>
            </w:r>
            <w:r>
              <w:rPr>
                <w:noProof/>
                <w:webHidden/>
              </w:rPr>
            </w:r>
            <w:r>
              <w:rPr>
                <w:noProof/>
                <w:webHidden/>
              </w:rPr>
              <w:fldChar w:fldCharType="separate"/>
            </w:r>
            <w:r w:rsidR="00E43C02">
              <w:rPr>
                <w:noProof/>
                <w:webHidden/>
              </w:rPr>
              <w:t>41</w:t>
            </w:r>
            <w:r>
              <w:rPr>
                <w:noProof/>
                <w:webHidden/>
              </w:rPr>
              <w:fldChar w:fldCharType="end"/>
            </w:r>
          </w:hyperlink>
        </w:p>
        <w:p w14:paraId="582F6D87"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7" w:history="1">
            <w:r w:rsidRPr="002A1283">
              <w:rPr>
                <w:rStyle w:val="Hipervnculo"/>
                <w:noProof/>
              </w:rPr>
              <w:t>II. OBJETIVOS ESPECÍFICOS</w:t>
            </w:r>
            <w:r>
              <w:rPr>
                <w:noProof/>
                <w:webHidden/>
              </w:rPr>
              <w:tab/>
            </w:r>
            <w:r>
              <w:rPr>
                <w:noProof/>
                <w:webHidden/>
              </w:rPr>
              <w:fldChar w:fldCharType="begin"/>
            </w:r>
            <w:r>
              <w:rPr>
                <w:noProof/>
                <w:webHidden/>
              </w:rPr>
              <w:instrText xml:space="preserve"> PAGEREF _Toc512858717 \h </w:instrText>
            </w:r>
            <w:r>
              <w:rPr>
                <w:noProof/>
                <w:webHidden/>
              </w:rPr>
            </w:r>
            <w:r>
              <w:rPr>
                <w:noProof/>
                <w:webHidden/>
              </w:rPr>
              <w:fldChar w:fldCharType="separate"/>
            </w:r>
            <w:r w:rsidR="00E43C02">
              <w:rPr>
                <w:noProof/>
                <w:webHidden/>
              </w:rPr>
              <w:t>42</w:t>
            </w:r>
            <w:r>
              <w:rPr>
                <w:noProof/>
                <w:webHidden/>
              </w:rPr>
              <w:fldChar w:fldCharType="end"/>
            </w:r>
          </w:hyperlink>
        </w:p>
        <w:p w14:paraId="2E89C689"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8" w:history="1">
            <w:r w:rsidRPr="002A1283">
              <w:rPr>
                <w:rStyle w:val="Hipervnculo"/>
                <w:noProof/>
              </w:rPr>
              <w:t>III. NORMATIVIDAD APLICADA</w:t>
            </w:r>
            <w:r>
              <w:rPr>
                <w:noProof/>
                <w:webHidden/>
              </w:rPr>
              <w:tab/>
            </w:r>
            <w:r>
              <w:rPr>
                <w:noProof/>
                <w:webHidden/>
              </w:rPr>
              <w:fldChar w:fldCharType="begin"/>
            </w:r>
            <w:r>
              <w:rPr>
                <w:noProof/>
                <w:webHidden/>
              </w:rPr>
              <w:instrText xml:space="preserve"> PAGEREF _Toc512858718 \h </w:instrText>
            </w:r>
            <w:r>
              <w:rPr>
                <w:noProof/>
                <w:webHidden/>
              </w:rPr>
            </w:r>
            <w:r>
              <w:rPr>
                <w:noProof/>
                <w:webHidden/>
              </w:rPr>
              <w:fldChar w:fldCharType="separate"/>
            </w:r>
            <w:r w:rsidR="00E43C02">
              <w:rPr>
                <w:noProof/>
                <w:webHidden/>
              </w:rPr>
              <w:t>42</w:t>
            </w:r>
            <w:r>
              <w:rPr>
                <w:noProof/>
                <w:webHidden/>
              </w:rPr>
              <w:fldChar w:fldCharType="end"/>
            </w:r>
          </w:hyperlink>
        </w:p>
        <w:p w14:paraId="76923E39"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19" w:history="1">
            <w:r w:rsidRPr="002A1283">
              <w:rPr>
                <w:rStyle w:val="Hipervnculo"/>
                <w:noProof/>
              </w:rPr>
              <w:t>IV. COMPONENTES, LÍNEAS DE ACCIÓN Y ACTIVIDADES</w:t>
            </w:r>
            <w:r>
              <w:rPr>
                <w:noProof/>
                <w:webHidden/>
              </w:rPr>
              <w:tab/>
            </w:r>
            <w:r>
              <w:rPr>
                <w:noProof/>
                <w:webHidden/>
              </w:rPr>
              <w:fldChar w:fldCharType="begin"/>
            </w:r>
            <w:r>
              <w:rPr>
                <w:noProof/>
                <w:webHidden/>
              </w:rPr>
              <w:instrText xml:space="preserve"> PAGEREF _Toc512858719 \h </w:instrText>
            </w:r>
            <w:r>
              <w:rPr>
                <w:noProof/>
                <w:webHidden/>
              </w:rPr>
            </w:r>
            <w:r>
              <w:rPr>
                <w:noProof/>
                <w:webHidden/>
              </w:rPr>
              <w:fldChar w:fldCharType="separate"/>
            </w:r>
            <w:r w:rsidR="00E43C02">
              <w:rPr>
                <w:noProof/>
                <w:webHidden/>
              </w:rPr>
              <w:t>43</w:t>
            </w:r>
            <w:r>
              <w:rPr>
                <w:noProof/>
                <w:webHidden/>
              </w:rPr>
              <w:fldChar w:fldCharType="end"/>
            </w:r>
          </w:hyperlink>
        </w:p>
        <w:p w14:paraId="636A035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0" w:history="1">
            <w:r w:rsidRPr="002A1283">
              <w:rPr>
                <w:rStyle w:val="Hipervnculo"/>
                <w:noProof/>
              </w:rPr>
              <w:t>V. INDICADORES DE RESULTADO</w:t>
            </w:r>
            <w:r>
              <w:rPr>
                <w:noProof/>
                <w:webHidden/>
              </w:rPr>
              <w:tab/>
            </w:r>
            <w:r>
              <w:rPr>
                <w:noProof/>
                <w:webHidden/>
              </w:rPr>
              <w:fldChar w:fldCharType="begin"/>
            </w:r>
            <w:r>
              <w:rPr>
                <w:noProof/>
                <w:webHidden/>
              </w:rPr>
              <w:instrText xml:space="preserve"> PAGEREF _Toc512858720 \h </w:instrText>
            </w:r>
            <w:r>
              <w:rPr>
                <w:noProof/>
                <w:webHidden/>
              </w:rPr>
            </w:r>
            <w:r>
              <w:rPr>
                <w:noProof/>
                <w:webHidden/>
              </w:rPr>
              <w:fldChar w:fldCharType="separate"/>
            </w:r>
            <w:r w:rsidR="00E43C02">
              <w:rPr>
                <w:noProof/>
                <w:webHidden/>
              </w:rPr>
              <w:t>55</w:t>
            </w:r>
            <w:r>
              <w:rPr>
                <w:noProof/>
                <w:webHidden/>
              </w:rPr>
              <w:fldChar w:fldCharType="end"/>
            </w:r>
          </w:hyperlink>
        </w:p>
        <w:p w14:paraId="750F43DF"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1" w:history="1">
            <w:r w:rsidRPr="002A1283">
              <w:rPr>
                <w:rStyle w:val="Hipervnculo"/>
                <w:noProof/>
              </w:rPr>
              <w:t>VI. CRONOGRAMA DE EJECUCIÓN Y RESPONSABLES</w:t>
            </w:r>
            <w:r>
              <w:rPr>
                <w:noProof/>
                <w:webHidden/>
              </w:rPr>
              <w:tab/>
            </w:r>
            <w:r>
              <w:rPr>
                <w:noProof/>
                <w:webHidden/>
              </w:rPr>
              <w:fldChar w:fldCharType="begin"/>
            </w:r>
            <w:r>
              <w:rPr>
                <w:noProof/>
                <w:webHidden/>
              </w:rPr>
              <w:instrText xml:space="preserve"> PAGEREF _Toc512858721 \h </w:instrText>
            </w:r>
            <w:r>
              <w:rPr>
                <w:noProof/>
                <w:webHidden/>
              </w:rPr>
            </w:r>
            <w:r>
              <w:rPr>
                <w:noProof/>
                <w:webHidden/>
              </w:rPr>
              <w:fldChar w:fldCharType="separate"/>
            </w:r>
            <w:r w:rsidR="00E43C02">
              <w:rPr>
                <w:noProof/>
                <w:webHidden/>
              </w:rPr>
              <w:t>56</w:t>
            </w:r>
            <w:r>
              <w:rPr>
                <w:noProof/>
                <w:webHidden/>
              </w:rPr>
              <w:fldChar w:fldCharType="end"/>
            </w:r>
          </w:hyperlink>
        </w:p>
        <w:p w14:paraId="65ABBA5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2" w:history="1">
            <w:r w:rsidRPr="002A1283">
              <w:rPr>
                <w:rStyle w:val="Hipervnculo"/>
                <w:noProof/>
              </w:rPr>
              <w:t>VII. EVALUACIÓN, RETROALIMENTACIÓN Y SOSTENIBILIDAD</w:t>
            </w:r>
            <w:r>
              <w:rPr>
                <w:noProof/>
                <w:webHidden/>
              </w:rPr>
              <w:tab/>
            </w:r>
            <w:r>
              <w:rPr>
                <w:noProof/>
                <w:webHidden/>
              </w:rPr>
              <w:fldChar w:fldCharType="begin"/>
            </w:r>
            <w:r>
              <w:rPr>
                <w:noProof/>
                <w:webHidden/>
              </w:rPr>
              <w:instrText xml:space="preserve"> PAGEREF _Toc512858722 \h </w:instrText>
            </w:r>
            <w:r>
              <w:rPr>
                <w:noProof/>
                <w:webHidden/>
              </w:rPr>
            </w:r>
            <w:r>
              <w:rPr>
                <w:noProof/>
                <w:webHidden/>
              </w:rPr>
              <w:fldChar w:fldCharType="separate"/>
            </w:r>
            <w:r w:rsidR="00E43C02">
              <w:rPr>
                <w:noProof/>
                <w:webHidden/>
              </w:rPr>
              <w:t>56</w:t>
            </w:r>
            <w:r>
              <w:rPr>
                <w:noProof/>
                <w:webHidden/>
              </w:rPr>
              <w:fldChar w:fldCharType="end"/>
            </w:r>
          </w:hyperlink>
        </w:p>
        <w:p w14:paraId="0818B763"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3" w:history="1">
            <w:r w:rsidRPr="002A1283">
              <w:rPr>
                <w:rStyle w:val="Hipervnculo"/>
                <w:b/>
                <w:noProof/>
              </w:rPr>
              <w:t>D. ESTRATEGIA DE GOBIERNO EN LÍNEA | GEL</w:t>
            </w:r>
            <w:r>
              <w:rPr>
                <w:noProof/>
                <w:webHidden/>
              </w:rPr>
              <w:tab/>
            </w:r>
            <w:r>
              <w:rPr>
                <w:noProof/>
                <w:webHidden/>
              </w:rPr>
              <w:fldChar w:fldCharType="begin"/>
            </w:r>
            <w:r>
              <w:rPr>
                <w:noProof/>
                <w:webHidden/>
              </w:rPr>
              <w:instrText xml:space="preserve"> PAGEREF _Toc512858723 \h </w:instrText>
            </w:r>
            <w:r>
              <w:rPr>
                <w:noProof/>
                <w:webHidden/>
              </w:rPr>
            </w:r>
            <w:r>
              <w:rPr>
                <w:noProof/>
                <w:webHidden/>
              </w:rPr>
              <w:fldChar w:fldCharType="separate"/>
            </w:r>
            <w:r w:rsidR="00E43C02">
              <w:rPr>
                <w:noProof/>
                <w:webHidden/>
              </w:rPr>
              <w:t>58</w:t>
            </w:r>
            <w:r>
              <w:rPr>
                <w:noProof/>
                <w:webHidden/>
              </w:rPr>
              <w:fldChar w:fldCharType="end"/>
            </w:r>
          </w:hyperlink>
        </w:p>
        <w:p w14:paraId="373FF64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4" w:history="1">
            <w:r w:rsidRPr="002A1283">
              <w:rPr>
                <w:rStyle w:val="Hipervnculo"/>
                <w:noProof/>
              </w:rPr>
              <w:t>I. OBJETIVO GENERAL</w:t>
            </w:r>
            <w:r>
              <w:rPr>
                <w:noProof/>
                <w:webHidden/>
              </w:rPr>
              <w:tab/>
            </w:r>
            <w:r>
              <w:rPr>
                <w:noProof/>
                <w:webHidden/>
              </w:rPr>
              <w:fldChar w:fldCharType="begin"/>
            </w:r>
            <w:r>
              <w:rPr>
                <w:noProof/>
                <w:webHidden/>
              </w:rPr>
              <w:instrText xml:space="preserve"> PAGEREF _Toc512858724 \h </w:instrText>
            </w:r>
            <w:r>
              <w:rPr>
                <w:noProof/>
                <w:webHidden/>
              </w:rPr>
            </w:r>
            <w:r>
              <w:rPr>
                <w:noProof/>
                <w:webHidden/>
              </w:rPr>
              <w:fldChar w:fldCharType="separate"/>
            </w:r>
            <w:r w:rsidR="00E43C02">
              <w:rPr>
                <w:noProof/>
                <w:webHidden/>
              </w:rPr>
              <w:t>58</w:t>
            </w:r>
            <w:r>
              <w:rPr>
                <w:noProof/>
                <w:webHidden/>
              </w:rPr>
              <w:fldChar w:fldCharType="end"/>
            </w:r>
          </w:hyperlink>
        </w:p>
        <w:p w14:paraId="2BD7ED2B"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5" w:history="1">
            <w:r w:rsidRPr="002A1283">
              <w:rPr>
                <w:rStyle w:val="Hipervnculo"/>
                <w:noProof/>
              </w:rPr>
              <w:t>II. OBJETIVOS ESPECÍFICOS</w:t>
            </w:r>
            <w:r>
              <w:rPr>
                <w:noProof/>
                <w:webHidden/>
              </w:rPr>
              <w:tab/>
            </w:r>
            <w:r>
              <w:rPr>
                <w:noProof/>
                <w:webHidden/>
              </w:rPr>
              <w:fldChar w:fldCharType="begin"/>
            </w:r>
            <w:r>
              <w:rPr>
                <w:noProof/>
                <w:webHidden/>
              </w:rPr>
              <w:instrText xml:space="preserve"> PAGEREF _Toc512858725 \h </w:instrText>
            </w:r>
            <w:r>
              <w:rPr>
                <w:noProof/>
                <w:webHidden/>
              </w:rPr>
            </w:r>
            <w:r>
              <w:rPr>
                <w:noProof/>
                <w:webHidden/>
              </w:rPr>
              <w:fldChar w:fldCharType="separate"/>
            </w:r>
            <w:r w:rsidR="00E43C02">
              <w:rPr>
                <w:noProof/>
                <w:webHidden/>
              </w:rPr>
              <w:t>58</w:t>
            </w:r>
            <w:r>
              <w:rPr>
                <w:noProof/>
                <w:webHidden/>
              </w:rPr>
              <w:fldChar w:fldCharType="end"/>
            </w:r>
          </w:hyperlink>
        </w:p>
        <w:p w14:paraId="15B24944"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6" w:history="1">
            <w:r w:rsidRPr="002A1283">
              <w:rPr>
                <w:rStyle w:val="Hipervnculo"/>
                <w:noProof/>
              </w:rPr>
              <w:t>III. NORMATIVIDAD APLICADA</w:t>
            </w:r>
            <w:r>
              <w:rPr>
                <w:noProof/>
                <w:webHidden/>
              </w:rPr>
              <w:tab/>
            </w:r>
            <w:r>
              <w:rPr>
                <w:noProof/>
                <w:webHidden/>
              </w:rPr>
              <w:fldChar w:fldCharType="begin"/>
            </w:r>
            <w:r>
              <w:rPr>
                <w:noProof/>
                <w:webHidden/>
              </w:rPr>
              <w:instrText xml:space="preserve"> PAGEREF _Toc512858726 \h </w:instrText>
            </w:r>
            <w:r>
              <w:rPr>
                <w:noProof/>
                <w:webHidden/>
              </w:rPr>
            </w:r>
            <w:r>
              <w:rPr>
                <w:noProof/>
                <w:webHidden/>
              </w:rPr>
              <w:fldChar w:fldCharType="separate"/>
            </w:r>
            <w:r w:rsidR="00E43C02">
              <w:rPr>
                <w:noProof/>
                <w:webHidden/>
              </w:rPr>
              <w:t>59</w:t>
            </w:r>
            <w:r>
              <w:rPr>
                <w:noProof/>
                <w:webHidden/>
              </w:rPr>
              <w:fldChar w:fldCharType="end"/>
            </w:r>
          </w:hyperlink>
        </w:p>
        <w:p w14:paraId="73B1637B"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7" w:history="1">
            <w:r w:rsidRPr="002A1283">
              <w:rPr>
                <w:rStyle w:val="Hipervnculo"/>
                <w:noProof/>
              </w:rPr>
              <w:t>IV. COMPONENTES, LÍNEAS DE ACCIÓN Y ACTIVIDADES</w:t>
            </w:r>
            <w:r>
              <w:rPr>
                <w:noProof/>
                <w:webHidden/>
              </w:rPr>
              <w:tab/>
            </w:r>
            <w:r>
              <w:rPr>
                <w:noProof/>
                <w:webHidden/>
              </w:rPr>
              <w:fldChar w:fldCharType="begin"/>
            </w:r>
            <w:r>
              <w:rPr>
                <w:noProof/>
                <w:webHidden/>
              </w:rPr>
              <w:instrText xml:space="preserve"> PAGEREF _Toc512858727 \h </w:instrText>
            </w:r>
            <w:r>
              <w:rPr>
                <w:noProof/>
                <w:webHidden/>
              </w:rPr>
            </w:r>
            <w:r>
              <w:rPr>
                <w:noProof/>
                <w:webHidden/>
              </w:rPr>
              <w:fldChar w:fldCharType="separate"/>
            </w:r>
            <w:r w:rsidR="00E43C02">
              <w:rPr>
                <w:noProof/>
                <w:webHidden/>
              </w:rPr>
              <w:t>60</w:t>
            </w:r>
            <w:r>
              <w:rPr>
                <w:noProof/>
                <w:webHidden/>
              </w:rPr>
              <w:fldChar w:fldCharType="end"/>
            </w:r>
          </w:hyperlink>
        </w:p>
        <w:p w14:paraId="77426535"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8" w:history="1">
            <w:r w:rsidRPr="002A1283">
              <w:rPr>
                <w:rStyle w:val="Hipervnculo"/>
                <w:noProof/>
              </w:rPr>
              <w:t>V. INDICADORES DE RESULTADO</w:t>
            </w:r>
            <w:r>
              <w:rPr>
                <w:noProof/>
                <w:webHidden/>
              </w:rPr>
              <w:tab/>
            </w:r>
            <w:r>
              <w:rPr>
                <w:noProof/>
                <w:webHidden/>
              </w:rPr>
              <w:fldChar w:fldCharType="begin"/>
            </w:r>
            <w:r>
              <w:rPr>
                <w:noProof/>
                <w:webHidden/>
              </w:rPr>
              <w:instrText xml:space="preserve"> PAGEREF _Toc512858728 \h </w:instrText>
            </w:r>
            <w:r>
              <w:rPr>
                <w:noProof/>
                <w:webHidden/>
              </w:rPr>
            </w:r>
            <w:r>
              <w:rPr>
                <w:noProof/>
                <w:webHidden/>
              </w:rPr>
              <w:fldChar w:fldCharType="separate"/>
            </w:r>
            <w:r w:rsidR="00E43C02">
              <w:rPr>
                <w:noProof/>
                <w:webHidden/>
              </w:rPr>
              <w:t>67</w:t>
            </w:r>
            <w:r>
              <w:rPr>
                <w:noProof/>
                <w:webHidden/>
              </w:rPr>
              <w:fldChar w:fldCharType="end"/>
            </w:r>
          </w:hyperlink>
        </w:p>
        <w:p w14:paraId="4931A873"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29" w:history="1">
            <w:r w:rsidRPr="002A1283">
              <w:rPr>
                <w:rStyle w:val="Hipervnculo"/>
                <w:noProof/>
              </w:rPr>
              <w:t>VI. CRONOGRAMA DE EJECUCIÓN Y RESPONSABLES</w:t>
            </w:r>
            <w:r>
              <w:rPr>
                <w:noProof/>
                <w:webHidden/>
              </w:rPr>
              <w:tab/>
            </w:r>
            <w:r>
              <w:rPr>
                <w:noProof/>
                <w:webHidden/>
              </w:rPr>
              <w:fldChar w:fldCharType="begin"/>
            </w:r>
            <w:r>
              <w:rPr>
                <w:noProof/>
                <w:webHidden/>
              </w:rPr>
              <w:instrText xml:space="preserve"> PAGEREF _Toc512858729 \h </w:instrText>
            </w:r>
            <w:r>
              <w:rPr>
                <w:noProof/>
                <w:webHidden/>
              </w:rPr>
            </w:r>
            <w:r>
              <w:rPr>
                <w:noProof/>
                <w:webHidden/>
              </w:rPr>
              <w:fldChar w:fldCharType="separate"/>
            </w:r>
            <w:r w:rsidR="00E43C02">
              <w:rPr>
                <w:noProof/>
                <w:webHidden/>
              </w:rPr>
              <w:t>68</w:t>
            </w:r>
            <w:r>
              <w:rPr>
                <w:noProof/>
                <w:webHidden/>
              </w:rPr>
              <w:fldChar w:fldCharType="end"/>
            </w:r>
          </w:hyperlink>
        </w:p>
        <w:p w14:paraId="111829E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0" w:history="1">
            <w:r w:rsidRPr="002A1283">
              <w:rPr>
                <w:rStyle w:val="Hipervnculo"/>
                <w:noProof/>
              </w:rPr>
              <w:t>VII. EVALUACIÓN, RETROALIMENTACIÓN Y SOSTENIBILIDAD</w:t>
            </w:r>
            <w:r>
              <w:rPr>
                <w:noProof/>
                <w:webHidden/>
              </w:rPr>
              <w:tab/>
            </w:r>
            <w:r>
              <w:rPr>
                <w:noProof/>
                <w:webHidden/>
              </w:rPr>
              <w:fldChar w:fldCharType="begin"/>
            </w:r>
            <w:r>
              <w:rPr>
                <w:noProof/>
                <w:webHidden/>
              </w:rPr>
              <w:instrText xml:space="preserve"> PAGEREF _Toc512858730 \h </w:instrText>
            </w:r>
            <w:r>
              <w:rPr>
                <w:noProof/>
                <w:webHidden/>
              </w:rPr>
            </w:r>
            <w:r>
              <w:rPr>
                <w:noProof/>
                <w:webHidden/>
              </w:rPr>
              <w:fldChar w:fldCharType="separate"/>
            </w:r>
            <w:r w:rsidR="00E43C02">
              <w:rPr>
                <w:noProof/>
                <w:webHidden/>
              </w:rPr>
              <w:t>68</w:t>
            </w:r>
            <w:r>
              <w:rPr>
                <w:noProof/>
                <w:webHidden/>
              </w:rPr>
              <w:fldChar w:fldCharType="end"/>
            </w:r>
          </w:hyperlink>
        </w:p>
        <w:p w14:paraId="670C72DC"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1" w:history="1">
            <w:r w:rsidRPr="002A1283">
              <w:rPr>
                <w:rStyle w:val="Hipervnculo"/>
                <w:b/>
                <w:noProof/>
              </w:rPr>
              <w:t>E. MODELO DE PARTICIPACIÓN CIUDADANA Y CONTROL SOCIAL</w:t>
            </w:r>
            <w:r>
              <w:rPr>
                <w:noProof/>
                <w:webHidden/>
              </w:rPr>
              <w:tab/>
            </w:r>
            <w:r>
              <w:rPr>
                <w:noProof/>
                <w:webHidden/>
              </w:rPr>
              <w:fldChar w:fldCharType="begin"/>
            </w:r>
            <w:r>
              <w:rPr>
                <w:noProof/>
                <w:webHidden/>
              </w:rPr>
              <w:instrText xml:space="preserve"> PAGEREF _Toc512858731 \h </w:instrText>
            </w:r>
            <w:r>
              <w:rPr>
                <w:noProof/>
                <w:webHidden/>
              </w:rPr>
            </w:r>
            <w:r>
              <w:rPr>
                <w:noProof/>
                <w:webHidden/>
              </w:rPr>
              <w:fldChar w:fldCharType="separate"/>
            </w:r>
            <w:r w:rsidR="00E43C02">
              <w:rPr>
                <w:noProof/>
                <w:webHidden/>
              </w:rPr>
              <w:t>69</w:t>
            </w:r>
            <w:r>
              <w:rPr>
                <w:noProof/>
                <w:webHidden/>
              </w:rPr>
              <w:fldChar w:fldCharType="end"/>
            </w:r>
          </w:hyperlink>
        </w:p>
        <w:p w14:paraId="639F49FF"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2" w:history="1">
            <w:r w:rsidRPr="002A1283">
              <w:rPr>
                <w:rStyle w:val="Hipervnculo"/>
                <w:noProof/>
              </w:rPr>
              <w:t>I. OBJETIVO GENERAL</w:t>
            </w:r>
            <w:r>
              <w:rPr>
                <w:noProof/>
                <w:webHidden/>
              </w:rPr>
              <w:tab/>
            </w:r>
            <w:r>
              <w:rPr>
                <w:noProof/>
                <w:webHidden/>
              </w:rPr>
              <w:fldChar w:fldCharType="begin"/>
            </w:r>
            <w:r>
              <w:rPr>
                <w:noProof/>
                <w:webHidden/>
              </w:rPr>
              <w:instrText xml:space="preserve"> PAGEREF _Toc512858732 \h </w:instrText>
            </w:r>
            <w:r>
              <w:rPr>
                <w:noProof/>
                <w:webHidden/>
              </w:rPr>
            </w:r>
            <w:r>
              <w:rPr>
                <w:noProof/>
                <w:webHidden/>
              </w:rPr>
              <w:fldChar w:fldCharType="separate"/>
            </w:r>
            <w:r w:rsidR="00E43C02">
              <w:rPr>
                <w:noProof/>
                <w:webHidden/>
              </w:rPr>
              <w:t>69</w:t>
            </w:r>
            <w:r>
              <w:rPr>
                <w:noProof/>
                <w:webHidden/>
              </w:rPr>
              <w:fldChar w:fldCharType="end"/>
            </w:r>
          </w:hyperlink>
        </w:p>
        <w:p w14:paraId="70E6A0F0"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3" w:history="1">
            <w:r w:rsidRPr="002A1283">
              <w:rPr>
                <w:rStyle w:val="Hipervnculo"/>
                <w:noProof/>
              </w:rPr>
              <w:t>II. OBJETIVOS ESPECÍFICOS</w:t>
            </w:r>
            <w:r>
              <w:rPr>
                <w:noProof/>
                <w:webHidden/>
              </w:rPr>
              <w:tab/>
            </w:r>
            <w:r>
              <w:rPr>
                <w:noProof/>
                <w:webHidden/>
              </w:rPr>
              <w:fldChar w:fldCharType="begin"/>
            </w:r>
            <w:r>
              <w:rPr>
                <w:noProof/>
                <w:webHidden/>
              </w:rPr>
              <w:instrText xml:space="preserve"> PAGEREF _Toc512858733 \h </w:instrText>
            </w:r>
            <w:r>
              <w:rPr>
                <w:noProof/>
                <w:webHidden/>
              </w:rPr>
            </w:r>
            <w:r>
              <w:rPr>
                <w:noProof/>
                <w:webHidden/>
              </w:rPr>
              <w:fldChar w:fldCharType="separate"/>
            </w:r>
            <w:r w:rsidR="00E43C02">
              <w:rPr>
                <w:noProof/>
                <w:webHidden/>
              </w:rPr>
              <w:t>70</w:t>
            </w:r>
            <w:r>
              <w:rPr>
                <w:noProof/>
                <w:webHidden/>
              </w:rPr>
              <w:fldChar w:fldCharType="end"/>
            </w:r>
          </w:hyperlink>
        </w:p>
        <w:p w14:paraId="5AB90734"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4" w:history="1">
            <w:r w:rsidRPr="002A1283">
              <w:rPr>
                <w:rStyle w:val="Hipervnculo"/>
                <w:noProof/>
              </w:rPr>
              <w:t>III. NORMATIVIDAD APLICADA</w:t>
            </w:r>
            <w:r>
              <w:rPr>
                <w:noProof/>
                <w:webHidden/>
              </w:rPr>
              <w:tab/>
            </w:r>
            <w:r>
              <w:rPr>
                <w:noProof/>
                <w:webHidden/>
              </w:rPr>
              <w:fldChar w:fldCharType="begin"/>
            </w:r>
            <w:r>
              <w:rPr>
                <w:noProof/>
                <w:webHidden/>
              </w:rPr>
              <w:instrText xml:space="preserve"> PAGEREF _Toc512858734 \h </w:instrText>
            </w:r>
            <w:r>
              <w:rPr>
                <w:noProof/>
                <w:webHidden/>
              </w:rPr>
            </w:r>
            <w:r>
              <w:rPr>
                <w:noProof/>
                <w:webHidden/>
              </w:rPr>
              <w:fldChar w:fldCharType="separate"/>
            </w:r>
            <w:r w:rsidR="00E43C02">
              <w:rPr>
                <w:noProof/>
                <w:webHidden/>
              </w:rPr>
              <w:t>70</w:t>
            </w:r>
            <w:r>
              <w:rPr>
                <w:noProof/>
                <w:webHidden/>
              </w:rPr>
              <w:fldChar w:fldCharType="end"/>
            </w:r>
          </w:hyperlink>
        </w:p>
        <w:p w14:paraId="07564503"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5" w:history="1">
            <w:r w:rsidRPr="002A1283">
              <w:rPr>
                <w:rStyle w:val="Hipervnculo"/>
                <w:noProof/>
              </w:rPr>
              <w:t>IV. COMPONENTES, LÍNEAS DE ACCIÓN Y ACTIVIDADES</w:t>
            </w:r>
            <w:r>
              <w:rPr>
                <w:noProof/>
                <w:webHidden/>
              </w:rPr>
              <w:tab/>
            </w:r>
            <w:r>
              <w:rPr>
                <w:noProof/>
                <w:webHidden/>
              </w:rPr>
              <w:fldChar w:fldCharType="begin"/>
            </w:r>
            <w:r>
              <w:rPr>
                <w:noProof/>
                <w:webHidden/>
              </w:rPr>
              <w:instrText xml:space="preserve"> PAGEREF _Toc512858735 \h </w:instrText>
            </w:r>
            <w:r>
              <w:rPr>
                <w:noProof/>
                <w:webHidden/>
              </w:rPr>
            </w:r>
            <w:r>
              <w:rPr>
                <w:noProof/>
                <w:webHidden/>
              </w:rPr>
              <w:fldChar w:fldCharType="separate"/>
            </w:r>
            <w:r w:rsidR="00E43C02">
              <w:rPr>
                <w:noProof/>
                <w:webHidden/>
              </w:rPr>
              <w:t>70</w:t>
            </w:r>
            <w:r>
              <w:rPr>
                <w:noProof/>
                <w:webHidden/>
              </w:rPr>
              <w:fldChar w:fldCharType="end"/>
            </w:r>
          </w:hyperlink>
        </w:p>
        <w:p w14:paraId="13A245E1"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6" w:history="1">
            <w:r w:rsidRPr="002A1283">
              <w:rPr>
                <w:rStyle w:val="Hipervnculo"/>
                <w:noProof/>
              </w:rPr>
              <w:t>V. INDICADORES DE RESULTADO</w:t>
            </w:r>
            <w:r>
              <w:rPr>
                <w:noProof/>
                <w:webHidden/>
              </w:rPr>
              <w:tab/>
            </w:r>
            <w:r>
              <w:rPr>
                <w:noProof/>
                <w:webHidden/>
              </w:rPr>
              <w:fldChar w:fldCharType="begin"/>
            </w:r>
            <w:r>
              <w:rPr>
                <w:noProof/>
                <w:webHidden/>
              </w:rPr>
              <w:instrText xml:space="preserve"> PAGEREF _Toc512858736 \h </w:instrText>
            </w:r>
            <w:r>
              <w:rPr>
                <w:noProof/>
                <w:webHidden/>
              </w:rPr>
            </w:r>
            <w:r>
              <w:rPr>
                <w:noProof/>
                <w:webHidden/>
              </w:rPr>
              <w:fldChar w:fldCharType="separate"/>
            </w:r>
            <w:r w:rsidR="00E43C02">
              <w:rPr>
                <w:noProof/>
                <w:webHidden/>
              </w:rPr>
              <w:t>79</w:t>
            </w:r>
            <w:r>
              <w:rPr>
                <w:noProof/>
                <w:webHidden/>
              </w:rPr>
              <w:fldChar w:fldCharType="end"/>
            </w:r>
          </w:hyperlink>
        </w:p>
        <w:p w14:paraId="535F8EA5"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7" w:history="1">
            <w:r w:rsidRPr="002A1283">
              <w:rPr>
                <w:rStyle w:val="Hipervnculo"/>
                <w:noProof/>
              </w:rPr>
              <w:t>VI. CRONOGRAMA DE EJECUCIÓN Y RESPONSABLES</w:t>
            </w:r>
            <w:r>
              <w:rPr>
                <w:noProof/>
                <w:webHidden/>
              </w:rPr>
              <w:tab/>
            </w:r>
            <w:r>
              <w:rPr>
                <w:noProof/>
                <w:webHidden/>
              </w:rPr>
              <w:fldChar w:fldCharType="begin"/>
            </w:r>
            <w:r>
              <w:rPr>
                <w:noProof/>
                <w:webHidden/>
              </w:rPr>
              <w:instrText xml:space="preserve"> PAGEREF _Toc512858737 \h </w:instrText>
            </w:r>
            <w:r>
              <w:rPr>
                <w:noProof/>
                <w:webHidden/>
              </w:rPr>
            </w:r>
            <w:r>
              <w:rPr>
                <w:noProof/>
                <w:webHidden/>
              </w:rPr>
              <w:fldChar w:fldCharType="separate"/>
            </w:r>
            <w:r w:rsidR="00E43C02">
              <w:rPr>
                <w:noProof/>
                <w:webHidden/>
              </w:rPr>
              <w:t>80</w:t>
            </w:r>
            <w:r>
              <w:rPr>
                <w:noProof/>
                <w:webHidden/>
              </w:rPr>
              <w:fldChar w:fldCharType="end"/>
            </w:r>
          </w:hyperlink>
        </w:p>
        <w:p w14:paraId="13F03BD7"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8" w:history="1">
            <w:r w:rsidRPr="002A1283">
              <w:rPr>
                <w:rStyle w:val="Hipervnculo"/>
                <w:noProof/>
              </w:rPr>
              <w:t>VII. EVALUACIÓN, RETROALIMENTACIÓN Y SOSTENIBILIDAD</w:t>
            </w:r>
            <w:r>
              <w:rPr>
                <w:noProof/>
                <w:webHidden/>
              </w:rPr>
              <w:tab/>
            </w:r>
            <w:r>
              <w:rPr>
                <w:noProof/>
                <w:webHidden/>
              </w:rPr>
              <w:fldChar w:fldCharType="begin"/>
            </w:r>
            <w:r>
              <w:rPr>
                <w:noProof/>
                <w:webHidden/>
              </w:rPr>
              <w:instrText xml:space="preserve"> PAGEREF _Toc512858738 \h </w:instrText>
            </w:r>
            <w:r>
              <w:rPr>
                <w:noProof/>
                <w:webHidden/>
              </w:rPr>
            </w:r>
            <w:r>
              <w:rPr>
                <w:noProof/>
                <w:webHidden/>
              </w:rPr>
              <w:fldChar w:fldCharType="separate"/>
            </w:r>
            <w:r w:rsidR="00E43C02">
              <w:rPr>
                <w:noProof/>
                <w:webHidden/>
              </w:rPr>
              <w:t>80</w:t>
            </w:r>
            <w:r>
              <w:rPr>
                <w:noProof/>
                <w:webHidden/>
              </w:rPr>
              <w:fldChar w:fldCharType="end"/>
            </w:r>
          </w:hyperlink>
        </w:p>
        <w:p w14:paraId="0234702A"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39" w:history="1">
            <w:r w:rsidRPr="002A1283">
              <w:rPr>
                <w:rStyle w:val="Hipervnculo"/>
                <w:b/>
                <w:noProof/>
              </w:rPr>
              <w:t>F. ESTRATEGIA DE RENDICIÓN PERMANENTE DE CUENTAS A LA CIUDADANÍA</w:t>
            </w:r>
            <w:r>
              <w:rPr>
                <w:noProof/>
                <w:webHidden/>
              </w:rPr>
              <w:tab/>
            </w:r>
            <w:r>
              <w:rPr>
                <w:noProof/>
                <w:webHidden/>
              </w:rPr>
              <w:fldChar w:fldCharType="begin"/>
            </w:r>
            <w:r>
              <w:rPr>
                <w:noProof/>
                <w:webHidden/>
              </w:rPr>
              <w:instrText xml:space="preserve"> PAGEREF _Toc512858739 \h </w:instrText>
            </w:r>
            <w:r>
              <w:rPr>
                <w:noProof/>
                <w:webHidden/>
              </w:rPr>
            </w:r>
            <w:r>
              <w:rPr>
                <w:noProof/>
                <w:webHidden/>
              </w:rPr>
              <w:fldChar w:fldCharType="separate"/>
            </w:r>
            <w:r w:rsidR="00E43C02">
              <w:rPr>
                <w:noProof/>
                <w:webHidden/>
              </w:rPr>
              <w:t>81</w:t>
            </w:r>
            <w:r>
              <w:rPr>
                <w:noProof/>
                <w:webHidden/>
              </w:rPr>
              <w:fldChar w:fldCharType="end"/>
            </w:r>
          </w:hyperlink>
        </w:p>
        <w:p w14:paraId="30BFB28E"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0" w:history="1">
            <w:r w:rsidRPr="002A1283">
              <w:rPr>
                <w:rStyle w:val="Hipervnculo"/>
                <w:noProof/>
              </w:rPr>
              <w:t>I. OBJETIVO GENERAL</w:t>
            </w:r>
            <w:r>
              <w:rPr>
                <w:noProof/>
                <w:webHidden/>
              </w:rPr>
              <w:tab/>
            </w:r>
            <w:r>
              <w:rPr>
                <w:noProof/>
                <w:webHidden/>
              </w:rPr>
              <w:fldChar w:fldCharType="begin"/>
            </w:r>
            <w:r>
              <w:rPr>
                <w:noProof/>
                <w:webHidden/>
              </w:rPr>
              <w:instrText xml:space="preserve"> PAGEREF _Toc512858740 \h </w:instrText>
            </w:r>
            <w:r>
              <w:rPr>
                <w:noProof/>
                <w:webHidden/>
              </w:rPr>
            </w:r>
            <w:r>
              <w:rPr>
                <w:noProof/>
                <w:webHidden/>
              </w:rPr>
              <w:fldChar w:fldCharType="separate"/>
            </w:r>
            <w:r w:rsidR="00E43C02">
              <w:rPr>
                <w:noProof/>
                <w:webHidden/>
              </w:rPr>
              <w:t>81</w:t>
            </w:r>
            <w:r>
              <w:rPr>
                <w:noProof/>
                <w:webHidden/>
              </w:rPr>
              <w:fldChar w:fldCharType="end"/>
            </w:r>
          </w:hyperlink>
        </w:p>
        <w:p w14:paraId="4531CD60"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1" w:history="1">
            <w:r w:rsidRPr="002A1283">
              <w:rPr>
                <w:rStyle w:val="Hipervnculo"/>
                <w:noProof/>
              </w:rPr>
              <w:t>II. OBJETIVOS ESPECÍFICOS</w:t>
            </w:r>
            <w:r>
              <w:rPr>
                <w:noProof/>
                <w:webHidden/>
              </w:rPr>
              <w:tab/>
            </w:r>
            <w:r>
              <w:rPr>
                <w:noProof/>
                <w:webHidden/>
              </w:rPr>
              <w:fldChar w:fldCharType="begin"/>
            </w:r>
            <w:r>
              <w:rPr>
                <w:noProof/>
                <w:webHidden/>
              </w:rPr>
              <w:instrText xml:space="preserve"> PAGEREF _Toc512858741 \h </w:instrText>
            </w:r>
            <w:r>
              <w:rPr>
                <w:noProof/>
                <w:webHidden/>
              </w:rPr>
            </w:r>
            <w:r>
              <w:rPr>
                <w:noProof/>
                <w:webHidden/>
              </w:rPr>
              <w:fldChar w:fldCharType="separate"/>
            </w:r>
            <w:r w:rsidR="00E43C02">
              <w:rPr>
                <w:noProof/>
                <w:webHidden/>
              </w:rPr>
              <w:t>82</w:t>
            </w:r>
            <w:r>
              <w:rPr>
                <w:noProof/>
                <w:webHidden/>
              </w:rPr>
              <w:fldChar w:fldCharType="end"/>
            </w:r>
          </w:hyperlink>
        </w:p>
        <w:p w14:paraId="22A0B9EA"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2" w:history="1">
            <w:r w:rsidRPr="002A1283">
              <w:rPr>
                <w:rStyle w:val="Hipervnculo"/>
                <w:noProof/>
              </w:rPr>
              <w:t>III. NORMATIVIDAD APLICADA</w:t>
            </w:r>
            <w:r>
              <w:rPr>
                <w:noProof/>
                <w:webHidden/>
              </w:rPr>
              <w:tab/>
            </w:r>
            <w:r>
              <w:rPr>
                <w:noProof/>
                <w:webHidden/>
              </w:rPr>
              <w:fldChar w:fldCharType="begin"/>
            </w:r>
            <w:r>
              <w:rPr>
                <w:noProof/>
                <w:webHidden/>
              </w:rPr>
              <w:instrText xml:space="preserve"> PAGEREF _Toc512858742 \h </w:instrText>
            </w:r>
            <w:r>
              <w:rPr>
                <w:noProof/>
                <w:webHidden/>
              </w:rPr>
            </w:r>
            <w:r>
              <w:rPr>
                <w:noProof/>
                <w:webHidden/>
              </w:rPr>
              <w:fldChar w:fldCharType="separate"/>
            </w:r>
            <w:r w:rsidR="00E43C02">
              <w:rPr>
                <w:noProof/>
                <w:webHidden/>
              </w:rPr>
              <w:t>82</w:t>
            </w:r>
            <w:r>
              <w:rPr>
                <w:noProof/>
                <w:webHidden/>
              </w:rPr>
              <w:fldChar w:fldCharType="end"/>
            </w:r>
          </w:hyperlink>
        </w:p>
        <w:p w14:paraId="0B08F7EA"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3" w:history="1">
            <w:r w:rsidRPr="002A1283">
              <w:rPr>
                <w:rStyle w:val="Hipervnculo"/>
                <w:noProof/>
              </w:rPr>
              <w:t>IV. COMPONENTES, LÍNEAS DE ACCIÓN Y ACTIVIDADES</w:t>
            </w:r>
            <w:r>
              <w:rPr>
                <w:noProof/>
                <w:webHidden/>
              </w:rPr>
              <w:tab/>
            </w:r>
            <w:r>
              <w:rPr>
                <w:noProof/>
                <w:webHidden/>
              </w:rPr>
              <w:fldChar w:fldCharType="begin"/>
            </w:r>
            <w:r>
              <w:rPr>
                <w:noProof/>
                <w:webHidden/>
              </w:rPr>
              <w:instrText xml:space="preserve"> PAGEREF _Toc512858743 \h </w:instrText>
            </w:r>
            <w:r>
              <w:rPr>
                <w:noProof/>
                <w:webHidden/>
              </w:rPr>
            </w:r>
            <w:r>
              <w:rPr>
                <w:noProof/>
                <w:webHidden/>
              </w:rPr>
              <w:fldChar w:fldCharType="separate"/>
            </w:r>
            <w:r w:rsidR="00E43C02">
              <w:rPr>
                <w:noProof/>
                <w:webHidden/>
              </w:rPr>
              <w:t>83</w:t>
            </w:r>
            <w:r>
              <w:rPr>
                <w:noProof/>
                <w:webHidden/>
              </w:rPr>
              <w:fldChar w:fldCharType="end"/>
            </w:r>
          </w:hyperlink>
        </w:p>
        <w:p w14:paraId="721B7E6F"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4" w:history="1">
            <w:r w:rsidRPr="002A1283">
              <w:rPr>
                <w:rStyle w:val="Hipervnculo"/>
                <w:noProof/>
              </w:rPr>
              <w:t>V. INDICADORES DE RESULTADO</w:t>
            </w:r>
            <w:r>
              <w:rPr>
                <w:noProof/>
                <w:webHidden/>
              </w:rPr>
              <w:tab/>
            </w:r>
            <w:r>
              <w:rPr>
                <w:noProof/>
                <w:webHidden/>
              </w:rPr>
              <w:fldChar w:fldCharType="begin"/>
            </w:r>
            <w:r>
              <w:rPr>
                <w:noProof/>
                <w:webHidden/>
              </w:rPr>
              <w:instrText xml:space="preserve"> PAGEREF _Toc512858744 \h </w:instrText>
            </w:r>
            <w:r>
              <w:rPr>
                <w:noProof/>
                <w:webHidden/>
              </w:rPr>
            </w:r>
            <w:r>
              <w:rPr>
                <w:noProof/>
                <w:webHidden/>
              </w:rPr>
              <w:fldChar w:fldCharType="separate"/>
            </w:r>
            <w:r w:rsidR="00E43C02">
              <w:rPr>
                <w:noProof/>
                <w:webHidden/>
              </w:rPr>
              <w:t>90</w:t>
            </w:r>
            <w:r>
              <w:rPr>
                <w:noProof/>
                <w:webHidden/>
              </w:rPr>
              <w:fldChar w:fldCharType="end"/>
            </w:r>
          </w:hyperlink>
        </w:p>
        <w:p w14:paraId="23CE4B88"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5" w:history="1">
            <w:r w:rsidRPr="002A1283">
              <w:rPr>
                <w:rStyle w:val="Hipervnculo"/>
                <w:noProof/>
              </w:rPr>
              <w:t>VI. CRONOGRAMA DE EJECUCIÓN Y RESPONSABLES</w:t>
            </w:r>
            <w:r>
              <w:rPr>
                <w:noProof/>
                <w:webHidden/>
              </w:rPr>
              <w:tab/>
            </w:r>
            <w:r>
              <w:rPr>
                <w:noProof/>
                <w:webHidden/>
              </w:rPr>
              <w:fldChar w:fldCharType="begin"/>
            </w:r>
            <w:r>
              <w:rPr>
                <w:noProof/>
                <w:webHidden/>
              </w:rPr>
              <w:instrText xml:space="preserve"> PAGEREF _Toc512858745 \h </w:instrText>
            </w:r>
            <w:r>
              <w:rPr>
                <w:noProof/>
                <w:webHidden/>
              </w:rPr>
            </w:r>
            <w:r>
              <w:rPr>
                <w:noProof/>
                <w:webHidden/>
              </w:rPr>
              <w:fldChar w:fldCharType="separate"/>
            </w:r>
            <w:r w:rsidR="00E43C02">
              <w:rPr>
                <w:noProof/>
                <w:webHidden/>
              </w:rPr>
              <w:t>92</w:t>
            </w:r>
            <w:r>
              <w:rPr>
                <w:noProof/>
                <w:webHidden/>
              </w:rPr>
              <w:fldChar w:fldCharType="end"/>
            </w:r>
          </w:hyperlink>
        </w:p>
        <w:p w14:paraId="3C3466C4"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6" w:history="1">
            <w:r w:rsidRPr="002A1283">
              <w:rPr>
                <w:rStyle w:val="Hipervnculo"/>
                <w:noProof/>
              </w:rPr>
              <w:t>VII. EVALUACIÓN, RETROALIMENTACIÓN Y SOSTENIBILIDAD</w:t>
            </w:r>
            <w:r>
              <w:rPr>
                <w:noProof/>
                <w:webHidden/>
              </w:rPr>
              <w:tab/>
            </w:r>
            <w:r>
              <w:rPr>
                <w:noProof/>
                <w:webHidden/>
              </w:rPr>
              <w:fldChar w:fldCharType="begin"/>
            </w:r>
            <w:r>
              <w:rPr>
                <w:noProof/>
                <w:webHidden/>
              </w:rPr>
              <w:instrText xml:space="preserve"> PAGEREF _Toc512858746 \h </w:instrText>
            </w:r>
            <w:r>
              <w:rPr>
                <w:noProof/>
                <w:webHidden/>
              </w:rPr>
            </w:r>
            <w:r>
              <w:rPr>
                <w:noProof/>
                <w:webHidden/>
              </w:rPr>
              <w:fldChar w:fldCharType="separate"/>
            </w:r>
            <w:r w:rsidR="00E43C02">
              <w:rPr>
                <w:noProof/>
                <w:webHidden/>
              </w:rPr>
              <w:t>92</w:t>
            </w:r>
            <w:r>
              <w:rPr>
                <w:noProof/>
                <w:webHidden/>
              </w:rPr>
              <w:fldChar w:fldCharType="end"/>
            </w:r>
          </w:hyperlink>
        </w:p>
        <w:p w14:paraId="4157362F"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7" w:history="1">
            <w:r w:rsidRPr="002A1283">
              <w:rPr>
                <w:rStyle w:val="Hipervnculo"/>
                <w:b/>
                <w:noProof/>
              </w:rPr>
              <w:t>ANEXOS</w:t>
            </w:r>
            <w:r>
              <w:rPr>
                <w:noProof/>
                <w:webHidden/>
              </w:rPr>
              <w:tab/>
            </w:r>
            <w:r>
              <w:rPr>
                <w:noProof/>
                <w:webHidden/>
              </w:rPr>
              <w:fldChar w:fldCharType="begin"/>
            </w:r>
            <w:r>
              <w:rPr>
                <w:noProof/>
                <w:webHidden/>
              </w:rPr>
              <w:instrText xml:space="preserve"> PAGEREF _Toc512858747 \h </w:instrText>
            </w:r>
            <w:r>
              <w:rPr>
                <w:noProof/>
                <w:webHidden/>
              </w:rPr>
            </w:r>
            <w:r>
              <w:rPr>
                <w:noProof/>
                <w:webHidden/>
              </w:rPr>
              <w:fldChar w:fldCharType="separate"/>
            </w:r>
            <w:r w:rsidR="00E43C02">
              <w:rPr>
                <w:noProof/>
                <w:webHidden/>
              </w:rPr>
              <w:t>93</w:t>
            </w:r>
            <w:r>
              <w:rPr>
                <w:noProof/>
                <w:webHidden/>
              </w:rPr>
              <w:fldChar w:fldCharType="end"/>
            </w:r>
          </w:hyperlink>
        </w:p>
        <w:p w14:paraId="49C67FC4"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8" w:history="1">
            <w:r w:rsidRPr="002A1283">
              <w:rPr>
                <w:rStyle w:val="Hipervnculo"/>
                <w:noProof/>
              </w:rPr>
              <w:t>ANEXO I. MATRIZ RESPONSABLES POR ACTIVIDAD Y CRONOGRAMA DE EJECUCIÓN. (Documento Excel)</w:t>
            </w:r>
            <w:r>
              <w:rPr>
                <w:noProof/>
                <w:webHidden/>
              </w:rPr>
              <w:tab/>
            </w:r>
            <w:r>
              <w:rPr>
                <w:noProof/>
                <w:webHidden/>
              </w:rPr>
              <w:fldChar w:fldCharType="begin"/>
            </w:r>
            <w:r>
              <w:rPr>
                <w:noProof/>
                <w:webHidden/>
              </w:rPr>
              <w:instrText xml:space="preserve"> PAGEREF _Toc512858748 \h </w:instrText>
            </w:r>
            <w:r>
              <w:rPr>
                <w:noProof/>
                <w:webHidden/>
              </w:rPr>
            </w:r>
            <w:r>
              <w:rPr>
                <w:noProof/>
                <w:webHidden/>
              </w:rPr>
              <w:fldChar w:fldCharType="separate"/>
            </w:r>
            <w:r w:rsidR="00E43C02">
              <w:rPr>
                <w:noProof/>
                <w:webHidden/>
              </w:rPr>
              <w:t>93</w:t>
            </w:r>
            <w:r>
              <w:rPr>
                <w:noProof/>
                <w:webHidden/>
              </w:rPr>
              <w:fldChar w:fldCharType="end"/>
            </w:r>
          </w:hyperlink>
        </w:p>
        <w:p w14:paraId="5F20621C" w14:textId="77777777" w:rsidR="00AD6BBF" w:rsidRDefault="00AD6BBF">
          <w:pPr>
            <w:pStyle w:val="TDC2"/>
            <w:tabs>
              <w:tab w:val="right" w:leader="dot" w:pos="8494"/>
            </w:tabs>
            <w:rPr>
              <w:rFonts w:asciiTheme="minorHAnsi" w:eastAsiaTheme="minorEastAsia" w:hAnsiTheme="minorHAnsi" w:cstheme="minorBidi"/>
              <w:noProof/>
              <w:lang w:eastAsia="es-ES"/>
            </w:rPr>
          </w:pPr>
          <w:hyperlink w:anchor="_Toc512858749" w:history="1">
            <w:r w:rsidRPr="002A1283">
              <w:rPr>
                <w:rStyle w:val="Hipervnculo"/>
                <w:noProof/>
              </w:rPr>
              <w:t>ANEXO II. MAPA DE ARTICULACIONES DE LA ESTRATEGIA DE TRANSPARENCIA, ATENCIÓN A LA CIUDADANÍA Y PARTICIPACIÓN 2017-2019. (Documento Excel)</w:t>
            </w:r>
            <w:r>
              <w:rPr>
                <w:noProof/>
                <w:webHidden/>
              </w:rPr>
              <w:tab/>
            </w:r>
            <w:r>
              <w:rPr>
                <w:noProof/>
                <w:webHidden/>
              </w:rPr>
              <w:fldChar w:fldCharType="begin"/>
            </w:r>
            <w:r>
              <w:rPr>
                <w:noProof/>
                <w:webHidden/>
              </w:rPr>
              <w:instrText xml:space="preserve"> PAGEREF _Toc512858749 \h </w:instrText>
            </w:r>
            <w:r>
              <w:rPr>
                <w:noProof/>
                <w:webHidden/>
              </w:rPr>
            </w:r>
            <w:r>
              <w:rPr>
                <w:noProof/>
                <w:webHidden/>
              </w:rPr>
              <w:fldChar w:fldCharType="separate"/>
            </w:r>
            <w:r w:rsidR="00E43C02">
              <w:rPr>
                <w:noProof/>
                <w:webHidden/>
              </w:rPr>
              <w:t>93</w:t>
            </w:r>
            <w:r>
              <w:rPr>
                <w:noProof/>
                <w:webHidden/>
              </w:rPr>
              <w:fldChar w:fldCharType="end"/>
            </w:r>
          </w:hyperlink>
        </w:p>
        <w:p w14:paraId="4AC33781" w14:textId="77777777" w:rsidR="005D020E" w:rsidRDefault="005D020E" w:rsidP="005D020E">
          <w:pPr>
            <w:rPr>
              <w:b/>
              <w:bCs/>
            </w:rPr>
          </w:pPr>
          <w:r>
            <w:rPr>
              <w:b/>
              <w:bCs/>
            </w:rPr>
            <w:fldChar w:fldCharType="end"/>
          </w:r>
        </w:p>
      </w:sdtContent>
    </w:sdt>
    <w:p w14:paraId="4D125BDB" w14:textId="77777777" w:rsidR="005D020E" w:rsidRDefault="005D020E"/>
    <w:p w14:paraId="61772704" w14:textId="73AD84B6" w:rsidR="00EA481E" w:rsidRDefault="00EA481E">
      <w:pPr>
        <w:rPr>
          <w:rFonts w:asciiTheme="majorHAnsi" w:eastAsiaTheme="majorEastAsia" w:hAnsiTheme="majorHAnsi" w:cstheme="majorBidi"/>
          <w:color w:val="365F91" w:themeColor="accent1" w:themeShade="BF"/>
          <w:sz w:val="26"/>
          <w:szCs w:val="26"/>
        </w:rPr>
      </w:pPr>
      <w:r>
        <w:br w:type="page"/>
      </w:r>
    </w:p>
    <w:p w14:paraId="39F1F505" w14:textId="5926086D" w:rsidR="00112955" w:rsidRPr="00C244DB" w:rsidRDefault="00112955" w:rsidP="0015583B">
      <w:pPr>
        <w:pStyle w:val="Ttulo2"/>
        <w:jc w:val="center"/>
        <w:rPr>
          <w:b/>
        </w:rPr>
      </w:pPr>
      <w:bookmarkStart w:id="1" w:name="_Toc512858684"/>
      <w:r w:rsidRPr="00C244DB">
        <w:rPr>
          <w:b/>
        </w:rPr>
        <w:lastRenderedPageBreak/>
        <w:t>ESTRATEGIA DE TRANSPARENCIA, ATENCIÓN A LA CIUDADANÍA</w:t>
      </w:r>
      <w:r w:rsidR="00E30813" w:rsidRPr="00C244DB">
        <w:rPr>
          <w:b/>
        </w:rPr>
        <w:t xml:space="preserve"> </w:t>
      </w:r>
      <w:r w:rsidRPr="00C244DB">
        <w:rPr>
          <w:b/>
        </w:rPr>
        <w:t>Y PARTICIPACIÓN 2017-2019</w:t>
      </w:r>
      <w:bookmarkEnd w:id="1"/>
    </w:p>
    <w:p w14:paraId="6198ADDA" w14:textId="76ABFFAF" w:rsidR="001E2403" w:rsidRDefault="008226A8" w:rsidP="0015583B">
      <w:pPr>
        <w:pStyle w:val="Ttulo2"/>
      </w:pPr>
      <w:bookmarkStart w:id="2" w:name="_Toc512858685"/>
      <w:r>
        <w:t>I. OBJETIVO</w:t>
      </w:r>
      <w:bookmarkEnd w:id="2"/>
    </w:p>
    <w:p w14:paraId="3952800D" w14:textId="0A440794" w:rsidR="001A4FEF" w:rsidRDefault="008226A8" w:rsidP="00A9158A">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La Estrategia de Transparencia, Atención al Ciudadano y Participación</w:t>
      </w:r>
      <w:r>
        <w:rPr>
          <w:rFonts w:asciiTheme="minorHAnsi" w:hAnsiTheme="minorHAnsi" w:cstheme="minorHAnsi"/>
          <w:sz w:val="24"/>
          <w:szCs w:val="24"/>
        </w:rPr>
        <w:t xml:space="preserve"> tiene</w:t>
      </w:r>
      <w:r w:rsidR="00EB292D" w:rsidRPr="00EB292D">
        <w:rPr>
          <w:rFonts w:asciiTheme="minorHAnsi" w:hAnsiTheme="minorHAnsi" w:cstheme="minorHAnsi"/>
          <w:sz w:val="24"/>
          <w:szCs w:val="24"/>
        </w:rPr>
        <w:t xml:space="preserve"> como objetivo fortalecer la gestión institucional y garantizar el pleno cumplimiento de la misión del </w:t>
      </w:r>
      <w:r w:rsidR="001A4FEF">
        <w:rPr>
          <w:rFonts w:asciiTheme="minorHAnsi" w:hAnsiTheme="minorHAnsi" w:cstheme="minorHAnsi"/>
          <w:sz w:val="24"/>
          <w:szCs w:val="24"/>
        </w:rPr>
        <w:t>Instituto Distrital de Patrimonio Cultural –</w:t>
      </w:r>
      <w:r w:rsidR="00EB292D" w:rsidRPr="00EB292D">
        <w:rPr>
          <w:rFonts w:asciiTheme="minorHAnsi" w:hAnsiTheme="minorHAnsi" w:cstheme="minorHAnsi"/>
          <w:sz w:val="24"/>
          <w:szCs w:val="24"/>
        </w:rPr>
        <w:t>IDPC</w:t>
      </w:r>
      <w:r w:rsidR="001A4FEF">
        <w:rPr>
          <w:rFonts w:asciiTheme="minorHAnsi" w:hAnsiTheme="minorHAnsi" w:cstheme="minorHAnsi"/>
          <w:sz w:val="24"/>
          <w:szCs w:val="24"/>
        </w:rPr>
        <w:t>-</w:t>
      </w:r>
      <w:r w:rsidR="00EB292D" w:rsidRPr="00EB292D">
        <w:rPr>
          <w:rFonts w:asciiTheme="minorHAnsi" w:hAnsiTheme="minorHAnsi" w:cstheme="minorHAnsi"/>
          <w:sz w:val="24"/>
          <w:szCs w:val="24"/>
        </w:rPr>
        <w:t xml:space="preserve">, </w:t>
      </w:r>
      <w:r w:rsidR="00A93EB0">
        <w:rPr>
          <w:rFonts w:asciiTheme="minorHAnsi" w:hAnsiTheme="minorHAnsi" w:cstheme="minorHAnsi"/>
          <w:sz w:val="24"/>
          <w:szCs w:val="24"/>
        </w:rPr>
        <w:t>por parte de</w:t>
      </w:r>
      <w:r w:rsidR="00EB292D" w:rsidRPr="00EB292D">
        <w:rPr>
          <w:rFonts w:asciiTheme="minorHAnsi" w:hAnsiTheme="minorHAnsi" w:cstheme="minorHAnsi"/>
          <w:sz w:val="24"/>
          <w:szCs w:val="24"/>
        </w:rPr>
        <w:t xml:space="preserve"> una Administración comprometida con ejercer una labor de alta calidad, eficiente y efectiva, en diálogo permanente con la ciudadanía y</w:t>
      </w:r>
      <w:r w:rsidR="00A93EB0">
        <w:rPr>
          <w:rFonts w:asciiTheme="minorHAnsi" w:hAnsiTheme="minorHAnsi" w:cstheme="minorHAnsi"/>
          <w:sz w:val="24"/>
          <w:szCs w:val="24"/>
        </w:rPr>
        <w:t xml:space="preserve"> en</w:t>
      </w:r>
      <w:r w:rsidR="00EB292D" w:rsidRPr="00EB292D">
        <w:rPr>
          <w:rFonts w:asciiTheme="minorHAnsi" w:hAnsiTheme="minorHAnsi" w:cstheme="minorHAnsi"/>
          <w:sz w:val="24"/>
          <w:szCs w:val="24"/>
        </w:rPr>
        <w:t xml:space="preserve"> escenarios abiertos en los que priman la confianza mutua y la corresponsabilidad en la valoración</w:t>
      </w:r>
      <w:r>
        <w:rPr>
          <w:rFonts w:asciiTheme="minorHAnsi" w:hAnsiTheme="minorHAnsi" w:cstheme="minorHAnsi"/>
          <w:sz w:val="24"/>
          <w:szCs w:val="24"/>
        </w:rPr>
        <w:t>, disfrute</w:t>
      </w:r>
      <w:r w:rsidR="00EB292D" w:rsidRPr="00EB292D">
        <w:rPr>
          <w:rFonts w:asciiTheme="minorHAnsi" w:hAnsiTheme="minorHAnsi" w:cstheme="minorHAnsi"/>
          <w:sz w:val="24"/>
          <w:szCs w:val="24"/>
        </w:rPr>
        <w:t xml:space="preserve"> y salvaguardia del Patrimonio Cultural de Bogotá.</w:t>
      </w:r>
    </w:p>
    <w:p w14:paraId="2D07563B" w14:textId="77777777" w:rsidR="00B414CE" w:rsidRPr="00244BEE" w:rsidRDefault="00B414CE" w:rsidP="00A9158A">
      <w:pPr>
        <w:spacing w:before="120" w:after="120" w:line="240" w:lineRule="auto"/>
        <w:jc w:val="both"/>
        <w:rPr>
          <w:rFonts w:asciiTheme="minorHAnsi" w:hAnsiTheme="minorHAnsi" w:cstheme="minorHAnsi"/>
          <w:sz w:val="12"/>
          <w:szCs w:val="24"/>
        </w:rPr>
      </w:pPr>
    </w:p>
    <w:p w14:paraId="0D83D14E" w14:textId="3EC17BF1" w:rsidR="001A4FEF" w:rsidRDefault="001A4FEF" w:rsidP="001A4FEF">
      <w:pPr>
        <w:pStyle w:val="Ttulo2"/>
      </w:pPr>
      <w:bookmarkStart w:id="3" w:name="_Toc512858686"/>
      <w:r>
        <w:t>II. ALCANCE</w:t>
      </w:r>
      <w:bookmarkEnd w:id="3"/>
    </w:p>
    <w:p w14:paraId="150155D6" w14:textId="77777777" w:rsidR="001A4FEF" w:rsidRDefault="001A4FEF" w:rsidP="001A4FEF">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La Estrategia de Transparencia, Atención al Ciudadano y Participación</w:t>
      </w:r>
      <w:r>
        <w:rPr>
          <w:rFonts w:asciiTheme="minorHAnsi" w:hAnsiTheme="minorHAnsi" w:cstheme="minorHAnsi"/>
          <w:sz w:val="24"/>
          <w:szCs w:val="24"/>
        </w:rPr>
        <w:t xml:space="preserve"> involucra a </w:t>
      </w:r>
      <w:r w:rsidR="00305003">
        <w:rPr>
          <w:rFonts w:asciiTheme="minorHAnsi" w:hAnsiTheme="minorHAnsi" w:cstheme="minorHAnsi"/>
          <w:sz w:val="24"/>
          <w:szCs w:val="24"/>
        </w:rPr>
        <w:t xml:space="preserve">la totalidad de </w:t>
      </w:r>
      <w:r>
        <w:rPr>
          <w:rFonts w:asciiTheme="minorHAnsi" w:hAnsiTheme="minorHAnsi" w:cstheme="minorHAnsi"/>
          <w:sz w:val="24"/>
          <w:szCs w:val="24"/>
        </w:rPr>
        <w:t xml:space="preserve">las dependencias del </w:t>
      </w:r>
      <w:r w:rsidR="00305003">
        <w:rPr>
          <w:rFonts w:asciiTheme="minorHAnsi" w:hAnsiTheme="minorHAnsi" w:cstheme="minorHAnsi"/>
          <w:sz w:val="24"/>
          <w:szCs w:val="24"/>
        </w:rPr>
        <w:t xml:space="preserve">Instituto </w:t>
      </w:r>
      <w:r>
        <w:rPr>
          <w:rFonts w:asciiTheme="minorHAnsi" w:hAnsiTheme="minorHAnsi" w:cstheme="minorHAnsi"/>
          <w:sz w:val="24"/>
          <w:szCs w:val="24"/>
        </w:rPr>
        <w:t xml:space="preserve">y a todos los funcionarios, contratistas y demás personas vinculadas a la labor institucional y al logro de los objetivos y metas establecidos </w:t>
      </w:r>
      <w:r w:rsidR="00305003">
        <w:rPr>
          <w:rFonts w:asciiTheme="minorHAnsi" w:hAnsiTheme="minorHAnsi" w:cstheme="minorHAnsi"/>
          <w:sz w:val="24"/>
          <w:szCs w:val="24"/>
        </w:rPr>
        <w:t xml:space="preserve">por el IDPC en el marco del Plan de Desarrollo 2016-2020 </w:t>
      </w:r>
      <w:r w:rsidR="00305003">
        <w:rPr>
          <w:rFonts w:asciiTheme="minorHAnsi" w:hAnsiTheme="minorHAnsi" w:cstheme="minorHAnsi"/>
          <w:i/>
          <w:sz w:val="24"/>
          <w:szCs w:val="24"/>
        </w:rPr>
        <w:t>Bogotá, Mejor para Todos</w:t>
      </w:r>
      <w:r w:rsidR="00305003">
        <w:rPr>
          <w:rFonts w:asciiTheme="minorHAnsi" w:hAnsiTheme="minorHAnsi" w:cstheme="minorHAnsi"/>
          <w:sz w:val="24"/>
          <w:szCs w:val="24"/>
        </w:rPr>
        <w:t xml:space="preserve">. </w:t>
      </w:r>
    </w:p>
    <w:p w14:paraId="6F46A491" w14:textId="77777777" w:rsidR="00B414CE" w:rsidRPr="00244BEE" w:rsidRDefault="00B414CE" w:rsidP="001A4FEF">
      <w:pPr>
        <w:spacing w:before="120" w:after="120" w:line="240" w:lineRule="auto"/>
        <w:jc w:val="both"/>
        <w:rPr>
          <w:rFonts w:asciiTheme="minorHAnsi" w:hAnsiTheme="minorHAnsi" w:cstheme="minorHAnsi"/>
          <w:sz w:val="12"/>
          <w:szCs w:val="24"/>
        </w:rPr>
      </w:pPr>
    </w:p>
    <w:p w14:paraId="042446DD" w14:textId="20ECABB4" w:rsidR="00F00162" w:rsidRDefault="00F00162" w:rsidP="00F00162">
      <w:pPr>
        <w:pStyle w:val="Ttulo2"/>
      </w:pPr>
      <w:bookmarkStart w:id="4" w:name="_Toc512858687"/>
      <w:r>
        <w:t>III. MARCO NORMATIVO</w:t>
      </w:r>
      <w:bookmarkEnd w:id="4"/>
    </w:p>
    <w:p w14:paraId="7EBF4D3F" w14:textId="77777777" w:rsidR="00223499" w:rsidRDefault="00B71418" w:rsidP="00B71418">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La Estrategia de Transparencia, Atención al Ciudadano y Participación</w:t>
      </w:r>
      <w:r>
        <w:rPr>
          <w:rFonts w:asciiTheme="minorHAnsi" w:hAnsiTheme="minorHAnsi" w:cstheme="minorHAnsi"/>
          <w:sz w:val="24"/>
          <w:szCs w:val="24"/>
        </w:rPr>
        <w:t xml:space="preserve"> se enmarca en los principios de la función pública, establecidos en la Constitución Pol</w:t>
      </w:r>
      <w:r w:rsidR="00223499">
        <w:rPr>
          <w:rFonts w:asciiTheme="minorHAnsi" w:hAnsiTheme="minorHAnsi" w:cstheme="minorHAnsi"/>
          <w:sz w:val="24"/>
          <w:szCs w:val="24"/>
        </w:rPr>
        <w:t xml:space="preserve">ítica, e integra acciones dirigidas al cabal cumplimiento de la normatividad vigente correspondiente a los ámbitos de su aplicación. </w:t>
      </w:r>
    </w:p>
    <w:p w14:paraId="0C03563D" w14:textId="77777777" w:rsidR="00B71418" w:rsidRDefault="00223499" w:rsidP="00B71418">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este contexto, se relacionan </w:t>
      </w:r>
      <w:r w:rsidR="00642739">
        <w:rPr>
          <w:rFonts w:asciiTheme="minorHAnsi" w:hAnsiTheme="minorHAnsi" w:cstheme="minorHAnsi"/>
          <w:sz w:val="24"/>
          <w:szCs w:val="24"/>
        </w:rPr>
        <w:t xml:space="preserve">a continuación </w:t>
      </w:r>
      <w:r>
        <w:rPr>
          <w:rFonts w:asciiTheme="minorHAnsi" w:hAnsiTheme="minorHAnsi" w:cstheme="minorHAnsi"/>
          <w:sz w:val="24"/>
          <w:szCs w:val="24"/>
        </w:rPr>
        <w:t xml:space="preserve">las principales normas que sustentan el diseño de la presente Estrategia:  </w:t>
      </w:r>
    </w:p>
    <w:p w14:paraId="77100872" w14:textId="77777777" w:rsidR="00773D78" w:rsidRDefault="00773D78"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Constitución Política de Colombia</w:t>
      </w:r>
    </w:p>
    <w:p w14:paraId="3D20F6A6" w14:textId="77777777" w:rsidR="009A4A03" w:rsidRPr="009A4A03" w:rsidRDefault="009A4A03"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sidR="00F41993">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w:t>
      </w:r>
      <w:r w:rsidR="00F41993">
        <w:rPr>
          <w:rFonts w:asciiTheme="minorHAnsi" w:hAnsiTheme="minorHAnsi" w:cstheme="minorHAnsi"/>
          <w:sz w:val="24"/>
          <w:szCs w:val="24"/>
        </w:rPr>
        <w:t>n particular los Títulos 1 y 4)</w:t>
      </w:r>
    </w:p>
    <w:p w14:paraId="34A31440" w14:textId="77777777" w:rsidR="00F00162" w:rsidRPr="009A4A03"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Ley 1474 de 2011 - Estatuto Anticorrupción</w:t>
      </w:r>
    </w:p>
    <w:p w14:paraId="6F4C9BD6" w14:textId="77777777" w:rsidR="009A4A03" w:rsidRDefault="009A4A03"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Decreto 2641 de 2012 – </w:t>
      </w:r>
      <w:r w:rsidR="00F41993">
        <w:rPr>
          <w:rFonts w:asciiTheme="minorHAnsi" w:hAnsiTheme="minorHAnsi" w:cstheme="minorHAnsi"/>
          <w:sz w:val="24"/>
          <w:szCs w:val="24"/>
        </w:rPr>
        <w:t>Estrategia para la construcción del</w:t>
      </w:r>
      <w:r>
        <w:rPr>
          <w:rFonts w:asciiTheme="minorHAnsi" w:hAnsiTheme="minorHAnsi" w:cstheme="minorHAnsi"/>
          <w:sz w:val="24"/>
          <w:szCs w:val="24"/>
        </w:rPr>
        <w:t xml:space="preserve"> PAAC</w:t>
      </w:r>
    </w:p>
    <w:p w14:paraId="6903509C" w14:textId="77777777" w:rsidR="00B71418" w:rsidRPr="00223499"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p>
    <w:p w14:paraId="3F3851DB" w14:textId="77777777" w:rsidR="00B71418" w:rsidRPr="00F41993"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sidR="00F41993">
        <w:rPr>
          <w:rFonts w:asciiTheme="minorHAnsi" w:hAnsiTheme="minorHAnsi" w:cstheme="minorHAnsi"/>
          <w:sz w:val="24"/>
          <w:szCs w:val="24"/>
        </w:rPr>
        <w:t xml:space="preserve"> </w:t>
      </w:r>
      <w:r w:rsidR="00F41993" w:rsidRPr="00F41993">
        <w:rPr>
          <w:rFonts w:asciiTheme="minorHAnsi" w:hAnsiTheme="minorHAnsi" w:cstheme="minorHAnsi"/>
          <w:sz w:val="24"/>
          <w:szCs w:val="24"/>
        </w:rPr>
        <w:t xml:space="preserve">- </w:t>
      </w:r>
      <w:r w:rsidR="00F41993" w:rsidRPr="00F41993">
        <w:rPr>
          <w:rFonts w:asciiTheme="minorHAnsi" w:hAnsiTheme="minorHAnsi" w:cstheme="minorHAnsi"/>
          <w:bCs/>
          <w:sz w:val="24"/>
          <w:szCs w:val="24"/>
        </w:rPr>
        <w:t>Por el cual se reglamenta parcialmente la Ley </w:t>
      </w:r>
      <w:hyperlink r:id="rId9" w:anchor="0" w:history="1">
        <w:r w:rsidR="00F41993" w:rsidRPr="00F41993">
          <w:rPr>
            <w:rFonts w:asciiTheme="minorHAnsi" w:hAnsiTheme="minorHAnsi" w:cstheme="minorHAnsi"/>
            <w:sz w:val="24"/>
            <w:szCs w:val="24"/>
          </w:rPr>
          <w:t>1712</w:t>
        </w:r>
      </w:hyperlink>
      <w:r w:rsidR="00F41993" w:rsidRPr="00F41993">
        <w:rPr>
          <w:rFonts w:asciiTheme="minorHAnsi" w:hAnsiTheme="minorHAnsi" w:cstheme="minorHAnsi"/>
          <w:bCs/>
          <w:sz w:val="24"/>
          <w:szCs w:val="24"/>
        </w:rPr>
        <w:t> de 2014</w:t>
      </w:r>
    </w:p>
    <w:p w14:paraId="6EA90896" w14:textId="77777777" w:rsidR="00F41993" w:rsidRPr="00F41993"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F41993">
        <w:rPr>
          <w:rFonts w:asciiTheme="minorHAnsi" w:hAnsiTheme="minorHAnsi" w:cstheme="minorHAnsi"/>
          <w:sz w:val="24"/>
          <w:szCs w:val="24"/>
        </w:rPr>
        <w:t>Resolución 3564 de 2015 del Ministerio Tecnologías de la Información</w:t>
      </w:r>
      <w:r w:rsidR="00F41993">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00F41993" w:rsidRPr="00F41993">
        <w:rPr>
          <w:rFonts w:asciiTheme="minorHAnsi" w:hAnsiTheme="minorHAnsi" w:cstheme="minorHAnsi"/>
          <w:sz w:val="24"/>
          <w:szCs w:val="24"/>
        </w:rPr>
        <w:t>Por la cual se reglamentan aspectos relacionados con la Ley de Transparencia y Acceso a la Información Pública</w:t>
      </w:r>
    </w:p>
    <w:p w14:paraId="65BB4E03" w14:textId="77777777" w:rsidR="00C307C2" w:rsidRPr="00C307C2"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C307C2">
        <w:rPr>
          <w:rFonts w:asciiTheme="minorHAnsi" w:hAnsiTheme="minorHAnsi" w:cstheme="minorHAnsi"/>
          <w:sz w:val="24"/>
          <w:szCs w:val="24"/>
        </w:rPr>
        <w:t xml:space="preserve">Decreto Ley 019 de 2012 </w:t>
      </w:r>
      <w:r w:rsidR="00C307C2" w:rsidRPr="00C307C2">
        <w:rPr>
          <w:rFonts w:asciiTheme="minorHAnsi" w:hAnsiTheme="minorHAnsi" w:cstheme="minorHAnsi"/>
          <w:sz w:val="24"/>
          <w:szCs w:val="24"/>
        </w:rPr>
        <w:t>-</w:t>
      </w:r>
      <w:r w:rsidRPr="00C307C2">
        <w:rPr>
          <w:rFonts w:asciiTheme="minorHAnsi" w:hAnsiTheme="minorHAnsi" w:cstheme="minorHAnsi"/>
          <w:sz w:val="24"/>
          <w:szCs w:val="24"/>
        </w:rPr>
        <w:t xml:space="preserve"> Por el cual se dictan normas para suprimir o reformar regulaciones, procedimientos y trámites innecesarios existentes en la Administración Pública</w:t>
      </w:r>
    </w:p>
    <w:p w14:paraId="5DACBC1A" w14:textId="77777777" w:rsidR="00AC1941"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AC1941">
        <w:rPr>
          <w:rFonts w:asciiTheme="minorHAnsi" w:hAnsiTheme="minorHAnsi" w:cstheme="minorHAnsi"/>
          <w:sz w:val="24"/>
          <w:szCs w:val="24"/>
        </w:rPr>
        <w:lastRenderedPageBreak/>
        <w:t>Ley 962 de 2005</w:t>
      </w:r>
      <w:r w:rsidR="00AC1941" w:rsidRPr="00AC1941">
        <w:rPr>
          <w:rFonts w:asciiTheme="minorHAnsi" w:hAnsiTheme="minorHAnsi" w:cstheme="minorHAnsi"/>
          <w:sz w:val="24"/>
          <w:szCs w:val="24"/>
        </w:rPr>
        <w:t xml:space="preserve"> - </w:t>
      </w:r>
      <w:r w:rsidRPr="00AC1941">
        <w:rPr>
          <w:rFonts w:asciiTheme="minorHAnsi" w:hAnsiTheme="minorHAnsi" w:cstheme="minorHAnsi"/>
          <w:sz w:val="24"/>
          <w:szCs w:val="24"/>
        </w:rPr>
        <w:t xml:space="preserve">Por la cual se dictan disposiciones sobre racionalización de trámites y procedimientos administrativos de los organismos y entidades del Estado y de los particulares que ejercen funciones públicas o prestan servicios públicos. </w:t>
      </w:r>
    </w:p>
    <w:p w14:paraId="46B92AAE" w14:textId="77777777" w:rsidR="00AC1941" w:rsidRPr="00AC1941" w:rsidRDefault="00AC1941"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w:t>
      </w:r>
      <w:r w:rsidRPr="00AC1941">
        <w:rPr>
          <w:rFonts w:asciiTheme="minorHAnsi" w:hAnsiTheme="minorHAnsi" w:cstheme="minorHAnsi"/>
          <w:sz w:val="24"/>
          <w:szCs w:val="24"/>
        </w:rPr>
        <w:t xml:space="preserve"> 4669 DE 2005</w:t>
      </w:r>
      <w:r>
        <w:rPr>
          <w:rFonts w:asciiTheme="minorHAnsi" w:hAnsiTheme="minorHAnsi" w:cstheme="minorHAnsi"/>
          <w:sz w:val="24"/>
          <w:szCs w:val="24"/>
        </w:rPr>
        <w:t xml:space="preserve"> - P</w:t>
      </w:r>
      <w:r w:rsidRPr="00AC1941">
        <w:rPr>
          <w:rFonts w:asciiTheme="minorHAnsi" w:hAnsiTheme="minorHAnsi" w:cstheme="minorHAnsi"/>
          <w:sz w:val="24"/>
          <w:szCs w:val="24"/>
        </w:rPr>
        <w:t>or el cual se reglamenta parcialmente la Ley </w:t>
      </w:r>
      <w:hyperlink r:id="rId10" w:anchor="0" w:history="1">
        <w:r w:rsidRPr="00AC1941">
          <w:rPr>
            <w:rFonts w:asciiTheme="minorHAnsi" w:hAnsiTheme="minorHAnsi" w:cstheme="minorHAnsi"/>
            <w:sz w:val="24"/>
            <w:szCs w:val="24"/>
          </w:rPr>
          <w:t>962</w:t>
        </w:r>
      </w:hyperlink>
      <w:r w:rsidRPr="00AC1941">
        <w:rPr>
          <w:rFonts w:asciiTheme="minorHAnsi" w:hAnsiTheme="minorHAnsi" w:cstheme="minorHAnsi"/>
          <w:sz w:val="24"/>
          <w:szCs w:val="24"/>
        </w:rPr>
        <w:t> de 2005.</w:t>
      </w:r>
    </w:p>
    <w:p w14:paraId="48A72B01" w14:textId="77777777" w:rsidR="00B71418"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197 d</w:t>
      </w:r>
      <w:r w:rsidRPr="00223499">
        <w:rPr>
          <w:rFonts w:asciiTheme="minorHAnsi" w:hAnsiTheme="minorHAnsi" w:cstheme="minorHAnsi"/>
          <w:sz w:val="24"/>
          <w:szCs w:val="24"/>
        </w:rPr>
        <w:t>e 201</w:t>
      </w:r>
      <w:r>
        <w:rPr>
          <w:rFonts w:asciiTheme="minorHAnsi" w:hAnsiTheme="minorHAnsi" w:cstheme="minorHAnsi"/>
          <w:sz w:val="24"/>
          <w:szCs w:val="24"/>
        </w:rPr>
        <w:t>4 - Política Pública Distrital de Servicio a l</w:t>
      </w:r>
      <w:r w:rsidRPr="00223499">
        <w:rPr>
          <w:rFonts w:asciiTheme="minorHAnsi" w:hAnsiTheme="minorHAnsi" w:cstheme="minorHAnsi"/>
          <w:sz w:val="24"/>
          <w:szCs w:val="24"/>
        </w:rPr>
        <w:t>a Ciudadanía</w:t>
      </w:r>
    </w:p>
    <w:p w14:paraId="50299E61" w14:textId="77777777" w:rsidR="00F10BC6" w:rsidRPr="00695560"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695560">
        <w:rPr>
          <w:rFonts w:asciiTheme="minorHAnsi" w:hAnsiTheme="minorHAnsi" w:cstheme="minorHAnsi"/>
          <w:sz w:val="24"/>
          <w:szCs w:val="24"/>
        </w:rPr>
        <w:t xml:space="preserve">Ley 1755 de 2015 </w:t>
      </w:r>
      <w:r w:rsidR="00695560" w:rsidRPr="00695560">
        <w:rPr>
          <w:rFonts w:asciiTheme="minorHAnsi" w:hAnsiTheme="minorHAnsi" w:cstheme="minorHAnsi"/>
          <w:sz w:val="24"/>
          <w:szCs w:val="24"/>
        </w:rPr>
        <w:t xml:space="preserve">- </w:t>
      </w:r>
      <w:r w:rsidRPr="00695560">
        <w:rPr>
          <w:rFonts w:asciiTheme="minorHAnsi" w:hAnsiTheme="minorHAnsi" w:cstheme="minorHAnsi"/>
          <w:sz w:val="24"/>
          <w:szCs w:val="24"/>
        </w:rPr>
        <w:t xml:space="preserve">Por medio de la cual se regula el Derecho Fundamental de Petición y se sustituye </w:t>
      </w:r>
      <w:r w:rsidR="00695560" w:rsidRPr="00695560">
        <w:rPr>
          <w:rFonts w:asciiTheme="minorHAnsi" w:hAnsiTheme="minorHAnsi" w:cstheme="minorHAnsi"/>
          <w:sz w:val="24"/>
          <w:szCs w:val="24"/>
        </w:rPr>
        <w:t>el T</w:t>
      </w:r>
      <w:r w:rsidRPr="00695560">
        <w:rPr>
          <w:rFonts w:asciiTheme="minorHAnsi" w:hAnsiTheme="minorHAnsi" w:cstheme="minorHAnsi"/>
          <w:sz w:val="24"/>
          <w:szCs w:val="24"/>
        </w:rPr>
        <w:t xml:space="preserve">ítulo </w:t>
      </w:r>
      <w:r w:rsidR="00695560" w:rsidRPr="00695560">
        <w:rPr>
          <w:rFonts w:asciiTheme="minorHAnsi" w:hAnsiTheme="minorHAnsi" w:cstheme="minorHAnsi"/>
          <w:sz w:val="24"/>
          <w:szCs w:val="24"/>
        </w:rPr>
        <w:t xml:space="preserve">II </w:t>
      </w:r>
      <w:r w:rsidRPr="00695560">
        <w:rPr>
          <w:rFonts w:asciiTheme="minorHAnsi" w:hAnsiTheme="minorHAnsi" w:cstheme="minorHAnsi"/>
          <w:sz w:val="24"/>
          <w:szCs w:val="24"/>
        </w:rPr>
        <w:t>d</w:t>
      </w:r>
      <w:r w:rsidR="00695560" w:rsidRPr="00695560">
        <w:rPr>
          <w:rFonts w:asciiTheme="minorHAnsi" w:hAnsiTheme="minorHAnsi" w:cstheme="minorHAnsi"/>
          <w:sz w:val="24"/>
          <w:szCs w:val="24"/>
        </w:rPr>
        <w:t>e la Ley 1437 de 2011 -</w:t>
      </w:r>
      <w:r w:rsidRPr="00695560">
        <w:rPr>
          <w:rFonts w:asciiTheme="minorHAnsi" w:hAnsiTheme="minorHAnsi" w:cstheme="minorHAnsi"/>
          <w:sz w:val="24"/>
          <w:szCs w:val="24"/>
        </w:rPr>
        <w:t xml:space="preserve"> </w:t>
      </w:r>
      <w:r w:rsidR="00695560" w:rsidRPr="00695560">
        <w:rPr>
          <w:rFonts w:asciiTheme="minorHAnsi" w:hAnsiTheme="minorHAnsi" w:cstheme="minorHAnsi"/>
          <w:sz w:val="24"/>
          <w:szCs w:val="24"/>
        </w:rPr>
        <w:t>Código de Procedimiento Administrativo y de lo Contencioso Administrativo</w:t>
      </w:r>
    </w:p>
    <w:p w14:paraId="67ADC0FC" w14:textId="77777777" w:rsidR="00B71418"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1151 d</w:t>
      </w:r>
      <w:r w:rsidRPr="00223499">
        <w:rPr>
          <w:rFonts w:asciiTheme="minorHAnsi" w:hAnsiTheme="minorHAnsi" w:cstheme="minorHAnsi"/>
          <w:sz w:val="24"/>
          <w:szCs w:val="24"/>
        </w:rPr>
        <w:t>e 2008, Reglamenta</w:t>
      </w:r>
      <w:r>
        <w:rPr>
          <w:rFonts w:asciiTheme="minorHAnsi" w:hAnsiTheme="minorHAnsi" w:cstheme="minorHAnsi"/>
          <w:sz w:val="24"/>
          <w:szCs w:val="24"/>
        </w:rPr>
        <w:t>rio de la Ley 962 de 2005 - Mediante e</w:t>
      </w:r>
      <w:r w:rsidRPr="00223499">
        <w:rPr>
          <w:rFonts w:asciiTheme="minorHAnsi" w:hAnsiTheme="minorHAnsi" w:cstheme="minorHAnsi"/>
          <w:sz w:val="24"/>
          <w:szCs w:val="24"/>
        </w:rPr>
        <w:t xml:space="preserve">l cual se establecen los lineamientos generales de la </w:t>
      </w:r>
      <w:r>
        <w:rPr>
          <w:rFonts w:asciiTheme="minorHAnsi" w:hAnsiTheme="minorHAnsi" w:cstheme="minorHAnsi"/>
          <w:sz w:val="24"/>
          <w:szCs w:val="24"/>
        </w:rPr>
        <w:t>Estrategia de Gobierno e</w:t>
      </w:r>
      <w:r w:rsidRPr="00223499">
        <w:rPr>
          <w:rFonts w:asciiTheme="minorHAnsi" w:hAnsiTheme="minorHAnsi" w:cstheme="minorHAnsi"/>
          <w:sz w:val="24"/>
          <w:szCs w:val="24"/>
        </w:rPr>
        <w:t xml:space="preserve">n Línea </w:t>
      </w:r>
      <w:r>
        <w:rPr>
          <w:rFonts w:asciiTheme="minorHAnsi" w:hAnsiTheme="minorHAnsi" w:cstheme="minorHAnsi"/>
          <w:sz w:val="24"/>
          <w:szCs w:val="24"/>
        </w:rPr>
        <w:t>e</w:t>
      </w:r>
      <w:r w:rsidRPr="00223499">
        <w:rPr>
          <w:rFonts w:asciiTheme="minorHAnsi" w:hAnsiTheme="minorHAnsi" w:cstheme="minorHAnsi"/>
          <w:sz w:val="24"/>
          <w:szCs w:val="24"/>
        </w:rPr>
        <w:t>n Colombia</w:t>
      </w:r>
    </w:p>
    <w:p w14:paraId="510DE307" w14:textId="1CA496EF" w:rsidR="008F2913" w:rsidRPr="008F2913" w:rsidRDefault="008F2913" w:rsidP="00CA187D">
      <w:pPr>
        <w:pStyle w:val="Prrafodelista"/>
        <w:numPr>
          <w:ilvl w:val="0"/>
          <w:numId w:val="3"/>
        </w:numPr>
        <w:spacing w:before="120" w:after="120" w:line="240" w:lineRule="auto"/>
        <w:jc w:val="both"/>
        <w:rPr>
          <w:rFonts w:asciiTheme="minorHAnsi" w:hAnsiTheme="minorHAnsi" w:cstheme="minorHAnsi"/>
          <w:sz w:val="24"/>
          <w:szCs w:val="24"/>
        </w:rPr>
      </w:pPr>
      <w:r w:rsidRPr="008F2913">
        <w:rPr>
          <w:rFonts w:asciiTheme="minorHAnsi" w:hAnsiTheme="minorHAnsi" w:cstheme="minorHAnsi"/>
          <w:sz w:val="24"/>
          <w:szCs w:val="24"/>
        </w:rPr>
        <w:t xml:space="preserve">Ley Estatutaria </w:t>
      </w:r>
      <w:r w:rsidRPr="008F2913">
        <w:rPr>
          <w:rFonts w:asciiTheme="minorHAnsi" w:hAnsiTheme="minorHAnsi" w:cstheme="minorHAnsi"/>
          <w:bCs/>
          <w:sz w:val="24"/>
          <w:szCs w:val="24"/>
        </w:rPr>
        <w:t>1266 de 2008 - Por la cual se dictan las disposiciones generales del hábeas data y se regula el manejo de la información contenida en bases de datos personales. </w:t>
      </w:r>
    </w:p>
    <w:p w14:paraId="0FD163E8" w14:textId="6C88A424" w:rsidR="0032144F" w:rsidRPr="00695560" w:rsidRDefault="00695560"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2573 de</w:t>
      </w:r>
      <w:r w:rsidR="0032144F" w:rsidRPr="00695560">
        <w:rPr>
          <w:rFonts w:asciiTheme="minorHAnsi" w:hAnsiTheme="minorHAnsi" w:cstheme="minorHAnsi"/>
          <w:sz w:val="24"/>
          <w:szCs w:val="24"/>
        </w:rPr>
        <w:t xml:space="preserve"> 2014 - Por el cual se establecen los lineamientos generales de la Estrategia de Gobierno en línea, se reglamenta parcialmente la Ley </w:t>
      </w:r>
      <w:hyperlink r:id="rId11" w:anchor="0" w:history="1">
        <w:r w:rsidR="0032144F" w:rsidRPr="00695560">
          <w:rPr>
            <w:rFonts w:asciiTheme="minorHAnsi" w:hAnsiTheme="minorHAnsi" w:cstheme="minorHAnsi"/>
            <w:sz w:val="24"/>
            <w:szCs w:val="24"/>
          </w:rPr>
          <w:t>1341</w:t>
        </w:r>
      </w:hyperlink>
      <w:r w:rsidR="0032144F" w:rsidRPr="00695560">
        <w:rPr>
          <w:rFonts w:asciiTheme="minorHAnsi" w:hAnsiTheme="minorHAnsi" w:cstheme="minorHAnsi"/>
          <w:sz w:val="24"/>
          <w:szCs w:val="24"/>
        </w:rPr>
        <w:t> de 2009 y se dictan otras disposiciones.</w:t>
      </w:r>
    </w:p>
    <w:p w14:paraId="417D06F0" w14:textId="52798543" w:rsidR="00661984" w:rsidRDefault="00661984" w:rsidP="00661984">
      <w:pPr>
        <w:pStyle w:val="Prrafodelista"/>
        <w:numPr>
          <w:ilvl w:val="0"/>
          <w:numId w:val="3"/>
        </w:numPr>
        <w:spacing w:before="120" w:after="120" w:line="240" w:lineRule="auto"/>
        <w:jc w:val="both"/>
        <w:rPr>
          <w:rFonts w:asciiTheme="minorHAnsi" w:hAnsiTheme="minorHAnsi" w:cstheme="minorHAnsi"/>
          <w:sz w:val="24"/>
          <w:szCs w:val="24"/>
        </w:rPr>
      </w:pPr>
      <w:r w:rsidRPr="009252DF">
        <w:rPr>
          <w:rFonts w:asciiTheme="minorHAnsi" w:hAnsiTheme="minorHAnsi" w:cstheme="minorHAnsi"/>
          <w:sz w:val="24"/>
          <w:szCs w:val="24"/>
        </w:rPr>
        <w:t>Decreto 1078 de 2015</w:t>
      </w:r>
      <w:r>
        <w:rPr>
          <w:rFonts w:asciiTheme="minorHAnsi" w:hAnsiTheme="minorHAnsi" w:cstheme="minorHAnsi"/>
          <w:sz w:val="24"/>
          <w:szCs w:val="24"/>
        </w:rPr>
        <w:t>, Título 9 P</w:t>
      </w:r>
      <w:r w:rsidRPr="00661984">
        <w:rPr>
          <w:rFonts w:asciiTheme="minorHAnsi" w:hAnsiTheme="minorHAnsi" w:cstheme="minorHAnsi"/>
          <w:sz w:val="24"/>
          <w:szCs w:val="24"/>
        </w:rPr>
        <w:t>olíticas y lineamientos de tecnologías de la información</w:t>
      </w:r>
      <w:r>
        <w:rPr>
          <w:rFonts w:asciiTheme="minorHAnsi" w:hAnsiTheme="minorHAnsi" w:cstheme="minorHAnsi"/>
          <w:sz w:val="24"/>
          <w:szCs w:val="24"/>
        </w:rPr>
        <w:t>, Ca</w:t>
      </w:r>
      <w:r w:rsidRPr="00661984">
        <w:rPr>
          <w:rFonts w:asciiTheme="minorHAnsi" w:hAnsiTheme="minorHAnsi" w:cstheme="minorHAnsi"/>
          <w:sz w:val="24"/>
          <w:szCs w:val="24"/>
        </w:rPr>
        <w:t>pítulo 1</w:t>
      </w:r>
      <w:r>
        <w:rPr>
          <w:rFonts w:asciiTheme="minorHAnsi" w:hAnsiTheme="minorHAnsi" w:cstheme="minorHAnsi"/>
          <w:sz w:val="24"/>
          <w:szCs w:val="24"/>
        </w:rPr>
        <w:t xml:space="preserve"> Estrategia de Gobierno en Línea</w:t>
      </w:r>
      <w:r w:rsidR="00624A8E">
        <w:rPr>
          <w:rFonts w:asciiTheme="minorHAnsi" w:hAnsiTheme="minorHAnsi" w:cstheme="minorHAnsi"/>
          <w:sz w:val="24"/>
          <w:szCs w:val="24"/>
        </w:rPr>
        <w:t xml:space="preserve"> - </w:t>
      </w:r>
      <w:r w:rsidRPr="00661984">
        <w:rPr>
          <w:rFonts w:asciiTheme="minorHAnsi" w:hAnsiTheme="minorHAnsi" w:cstheme="minorHAnsi"/>
          <w:sz w:val="24"/>
          <w:szCs w:val="24"/>
        </w:rPr>
        <w:t>Regla</w:t>
      </w:r>
      <w:r w:rsidR="00624A8E">
        <w:rPr>
          <w:rFonts w:asciiTheme="minorHAnsi" w:hAnsiTheme="minorHAnsi" w:cstheme="minorHAnsi"/>
          <w:sz w:val="24"/>
          <w:szCs w:val="24"/>
        </w:rPr>
        <w:t>mentario del Sector de Tecnologí</w:t>
      </w:r>
      <w:r w:rsidRPr="00661984">
        <w:rPr>
          <w:rFonts w:asciiTheme="minorHAnsi" w:hAnsiTheme="minorHAnsi" w:cstheme="minorHAnsi"/>
          <w:sz w:val="24"/>
          <w:szCs w:val="24"/>
        </w:rPr>
        <w:t>as de la Información y las Comunicaciones.</w:t>
      </w:r>
    </w:p>
    <w:p w14:paraId="6EF28562" w14:textId="4EE4FAF9" w:rsidR="00AB2EEF"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Ley Estatutari</w:t>
      </w:r>
      <w:r w:rsidR="008F2913">
        <w:rPr>
          <w:rFonts w:asciiTheme="minorHAnsi" w:hAnsiTheme="minorHAnsi" w:cstheme="minorHAnsi"/>
          <w:sz w:val="24"/>
          <w:szCs w:val="24"/>
        </w:rPr>
        <w:t>a 1757 d</w:t>
      </w:r>
      <w:r>
        <w:rPr>
          <w:rFonts w:asciiTheme="minorHAnsi" w:hAnsiTheme="minorHAnsi" w:cstheme="minorHAnsi"/>
          <w:sz w:val="24"/>
          <w:szCs w:val="24"/>
        </w:rPr>
        <w:t>e 2015 – Promoción y Protección del Derecho a l</w:t>
      </w:r>
      <w:r w:rsidR="00AB2EEF">
        <w:rPr>
          <w:rFonts w:asciiTheme="minorHAnsi" w:hAnsiTheme="minorHAnsi" w:cstheme="minorHAnsi"/>
          <w:sz w:val="24"/>
          <w:szCs w:val="24"/>
        </w:rPr>
        <w:t>a Participación Democrática</w:t>
      </w:r>
    </w:p>
    <w:p w14:paraId="68F3F317" w14:textId="77777777" w:rsidR="00AB2EEF"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Decreto Distrital 50</w:t>
      </w:r>
      <w:r>
        <w:rPr>
          <w:rFonts w:asciiTheme="minorHAnsi" w:hAnsiTheme="minorHAnsi" w:cstheme="minorHAnsi"/>
          <w:sz w:val="24"/>
          <w:szCs w:val="24"/>
        </w:rPr>
        <w:t>3 d</w:t>
      </w:r>
      <w:r w:rsidR="00AB2EEF">
        <w:rPr>
          <w:rFonts w:asciiTheme="minorHAnsi" w:hAnsiTheme="minorHAnsi" w:cstheme="minorHAnsi"/>
          <w:sz w:val="24"/>
          <w:szCs w:val="24"/>
        </w:rPr>
        <w:t>e 2011 - Política Pública de Participación Incidente para el Distrito Capital</w:t>
      </w:r>
    </w:p>
    <w:p w14:paraId="71C1A82C" w14:textId="77777777" w:rsidR="00B71418" w:rsidRPr="00223499"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Séptimo Lineamiento </w:t>
      </w:r>
      <w:r w:rsidR="00AB2EEF">
        <w:rPr>
          <w:rFonts w:asciiTheme="minorHAnsi" w:hAnsiTheme="minorHAnsi" w:cstheme="minorHAnsi"/>
          <w:sz w:val="24"/>
          <w:szCs w:val="24"/>
        </w:rPr>
        <w:t>d</w:t>
      </w:r>
      <w:r w:rsidRPr="00223499">
        <w:rPr>
          <w:rFonts w:asciiTheme="minorHAnsi" w:hAnsiTheme="minorHAnsi" w:cstheme="minorHAnsi"/>
          <w:sz w:val="24"/>
          <w:szCs w:val="24"/>
        </w:rPr>
        <w:t xml:space="preserve">el Sistema Integrado </w:t>
      </w:r>
      <w:r w:rsidR="00AB2EEF">
        <w:rPr>
          <w:rFonts w:asciiTheme="minorHAnsi" w:hAnsiTheme="minorHAnsi" w:cstheme="minorHAnsi"/>
          <w:sz w:val="24"/>
          <w:szCs w:val="24"/>
        </w:rPr>
        <w:t>de Gestión Distrital 2014</w:t>
      </w:r>
    </w:p>
    <w:p w14:paraId="2D5D92A0" w14:textId="77777777" w:rsidR="00AB2EEF" w:rsidRDefault="00AB2EEF"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CONPES</w:t>
      </w:r>
      <w:r w:rsidR="00223499" w:rsidRPr="00223499">
        <w:rPr>
          <w:rFonts w:asciiTheme="minorHAnsi" w:hAnsiTheme="minorHAnsi" w:cstheme="minorHAnsi"/>
          <w:sz w:val="24"/>
          <w:szCs w:val="24"/>
        </w:rPr>
        <w:t xml:space="preserve"> 3654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el </w:t>
      </w:r>
      <w:r>
        <w:rPr>
          <w:rFonts w:asciiTheme="minorHAnsi" w:hAnsiTheme="minorHAnsi" w:cstheme="minorHAnsi"/>
          <w:sz w:val="24"/>
          <w:szCs w:val="24"/>
        </w:rPr>
        <w:t xml:space="preserve">12 de abril de </w:t>
      </w:r>
      <w:r w:rsidR="00223499" w:rsidRPr="00223499">
        <w:rPr>
          <w:rFonts w:asciiTheme="minorHAnsi" w:hAnsiTheme="minorHAnsi" w:cstheme="minorHAnsi"/>
          <w:sz w:val="24"/>
          <w:szCs w:val="24"/>
        </w:rPr>
        <w:t xml:space="preserve">2010 - Política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 Rendición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 Cuentas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 </w:t>
      </w:r>
      <w:r>
        <w:rPr>
          <w:rFonts w:asciiTheme="minorHAnsi" w:hAnsiTheme="minorHAnsi" w:cstheme="minorHAnsi"/>
          <w:sz w:val="24"/>
          <w:szCs w:val="24"/>
        </w:rPr>
        <w:t>l</w:t>
      </w:r>
      <w:r w:rsidR="00223499" w:rsidRPr="00223499">
        <w:rPr>
          <w:rFonts w:asciiTheme="minorHAnsi" w:hAnsiTheme="minorHAnsi" w:cstheme="minorHAnsi"/>
          <w:sz w:val="24"/>
          <w:szCs w:val="24"/>
        </w:rPr>
        <w:t>a Rama Ejecutiva</w:t>
      </w:r>
    </w:p>
    <w:p w14:paraId="79CEDAAA" w14:textId="77777777" w:rsidR="00AB2EEF" w:rsidRPr="00AB2EEF"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Manual Único </w:t>
      </w:r>
      <w:r w:rsidR="00AB2EEF">
        <w:rPr>
          <w:rFonts w:asciiTheme="minorHAnsi" w:hAnsiTheme="minorHAnsi" w:cstheme="minorHAnsi"/>
          <w:sz w:val="24"/>
          <w:szCs w:val="24"/>
        </w:rPr>
        <w:t>d</w:t>
      </w:r>
      <w:r w:rsidRPr="00223499">
        <w:rPr>
          <w:rFonts w:asciiTheme="minorHAnsi" w:hAnsiTheme="minorHAnsi" w:cstheme="minorHAnsi"/>
          <w:sz w:val="24"/>
          <w:szCs w:val="24"/>
        </w:rPr>
        <w:t xml:space="preserve">e Rendición </w:t>
      </w:r>
      <w:r w:rsidR="00AB2EEF">
        <w:rPr>
          <w:rFonts w:asciiTheme="minorHAnsi" w:hAnsiTheme="minorHAnsi" w:cstheme="minorHAnsi"/>
          <w:sz w:val="24"/>
          <w:szCs w:val="24"/>
        </w:rPr>
        <w:t>d</w:t>
      </w:r>
      <w:r w:rsidRPr="00223499">
        <w:rPr>
          <w:rFonts w:asciiTheme="minorHAnsi" w:hAnsiTheme="minorHAnsi" w:cstheme="minorHAnsi"/>
          <w:sz w:val="24"/>
          <w:szCs w:val="24"/>
        </w:rPr>
        <w:t xml:space="preserve">e Cuentas </w:t>
      </w:r>
      <w:r w:rsidR="00AB2EEF">
        <w:rPr>
          <w:rFonts w:asciiTheme="minorHAnsi" w:hAnsiTheme="minorHAnsi" w:cstheme="minorHAnsi"/>
          <w:sz w:val="24"/>
          <w:szCs w:val="24"/>
        </w:rPr>
        <w:t>–Departamento Nacional de Planeación –</w:t>
      </w:r>
      <w:r w:rsidR="00AB2EEF" w:rsidRPr="00223499">
        <w:rPr>
          <w:rFonts w:asciiTheme="minorHAnsi" w:hAnsiTheme="minorHAnsi" w:cstheme="minorHAnsi"/>
          <w:sz w:val="24"/>
          <w:szCs w:val="24"/>
        </w:rPr>
        <w:t>DNP</w:t>
      </w:r>
      <w:r w:rsidR="00AB2EEF">
        <w:rPr>
          <w:rFonts w:asciiTheme="minorHAnsi" w:hAnsiTheme="minorHAnsi" w:cstheme="minorHAnsi"/>
          <w:sz w:val="24"/>
          <w:szCs w:val="24"/>
        </w:rPr>
        <w:t xml:space="preserve">- y </w:t>
      </w:r>
      <w:r w:rsidRPr="00223499">
        <w:rPr>
          <w:rFonts w:asciiTheme="minorHAnsi" w:hAnsiTheme="minorHAnsi" w:cstheme="minorHAnsi"/>
          <w:sz w:val="24"/>
          <w:szCs w:val="24"/>
        </w:rPr>
        <w:t>Presidencia</w:t>
      </w:r>
      <w:r w:rsidR="00AB2EEF">
        <w:rPr>
          <w:rFonts w:asciiTheme="minorHAnsi" w:hAnsiTheme="minorHAnsi" w:cstheme="minorHAnsi"/>
          <w:sz w:val="24"/>
          <w:szCs w:val="24"/>
        </w:rPr>
        <w:t xml:space="preserve"> de la Rep</w:t>
      </w:r>
      <w:r w:rsidR="00773D78">
        <w:rPr>
          <w:rFonts w:asciiTheme="minorHAnsi" w:hAnsiTheme="minorHAnsi" w:cstheme="minorHAnsi"/>
          <w:sz w:val="24"/>
          <w:szCs w:val="24"/>
        </w:rPr>
        <w:t>úbli</w:t>
      </w:r>
      <w:r w:rsidR="00AB2EEF">
        <w:rPr>
          <w:rFonts w:asciiTheme="minorHAnsi" w:hAnsiTheme="minorHAnsi" w:cstheme="minorHAnsi"/>
          <w:sz w:val="24"/>
          <w:szCs w:val="24"/>
        </w:rPr>
        <w:t>ca</w:t>
      </w:r>
    </w:p>
    <w:p w14:paraId="0FA7A419" w14:textId="77777777" w:rsidR="00773D78" w:rsidRDefault="00773D78" w:rsidP="001A4FE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desde el ámbito territorial, la Estrategia se </w:t>
      </w:r>
      <w:r w:rsidR="00957994">
        <w:rPr>
          <w:rFonts w:asciiTheme="minorHAnsi" w:hAnsiTheme="minorHAnsi" w:cstheme="minorHAnsi"/>
          <w:sz w:val="24"/>
          <w:szCs w:val="24"/>
        </w:rPr>
        <w:t xml:space="preserve">enmarca en el </w:t>
      </w:r>
      <w:r>
        <w:rPr>
          <w:rFonts w:asciiTheme="minorHAnsi" w:hAnsiTheme="minorHAnsi" w:cstheme="minorHAnsi"/>
          <w:sz w:val="24"/>
          <w:szCs w:val="24"/>
        </w:rPr>
        <w:t>Plan de Desarrollo para Bogot</w:t>
      </w:r>
      <w:r w:rsidR="00957994">
        <w:rPr>
          <w:rFonts w:asciiTheme="minorHAnsi" w:hAnsiTheme="minorHAnsi" w:cstheme="minorHAnsi"/>
          <w:sz w:val="24"/>
          <w:szCs w:val="24"/>
        </w:rPr>
        <w:t>á 2016</w:t>
      </w:r>
      <w:r>
        <w:rPr>
          <w:rFonts w:asciiTheme="minorHAnsi" w:hAnsiTheme="minorHAnsi" w:cstheme="minorHAnsi"/>
          <w:sz w:val="24"/>
          <w:szCs w:val="24"/>
        </w:rPr>
        <w:t xml:space="preserve">–2020 </w:t>
      </w:r>
      <w:r>
        <w:rPr>
          <w:rFonts w:asciiTheme="minorHAnsi" w:hAnsiTheme="minorHAnsi" w:cstheme="minorHAnsi"/>
          <w:i/>
          <w:sz w:val="24"/>
          <w:szCs w:val="24"/>
        </w:rPr>
        <w:t>Bogotá Mejor para Todos</w:t>
      </w:r>
      <w:r w:rsidR="002B4221">
        <w:rPr>
          <w:rFonts w:asciiTheme="minorHAnsi" w:hAnsiTheme="minorHAnsi" w:cstheme="minorHAnsi"/>
          <w:sz w:val="24"/>
          <w:szCs w:val="24"/>
        </w:rPr>
        <w:t xml:space="preserve"> </w:t>
      </w:r>
      <w:r w:rsidR="00957994">
        <w:rPr>
          <w:rFonts w:asciiTheme="minorHAnsi" w:hAnsiTheme="minorHAnsi" w:cstheme="minorHAnsi"/>
          <w:sz w:val="24"/>
          <w:szCs w:val="24"/>
        </w:rPr>
        <w:t>y en la Resolución interna</w:t>
      </w:r>
      <w:r w:rsidRPr="00773D78">
        <w:rPr>
          <w:rFonts w:asciiTheme="minorHAnsi" w:hAnsiTheme="minorHAnsi" w:cstheme="minorHAnsi"/>
          <w:sz w:val="24"/>
          <w:szCs w:val="24"/>
        </w:rPr>
        <w:t xml:space="preserve"> Nº 1144 </w:t>
      </w:r>
      <w:r w:rsidR="00957994">
        <w:rPr>
          <w:rFonts w:asciiTheme="minorHAnsi" w:hAnsiTheme="minorHAnsi" w:cstheme="minorHAnsi"/>
          <w:sz w:val="24"/>
          <w:szCs w:val="24"/>
        </w:rPr>
        <w:t>del 29 de diciembre de 2016 "P</w:t>
      </w:r>
      <w:r w:rsidR="00957994" w:rsidRPr="00773D78">
        <w:rPr>
          <w:rFonts w:asciiTheme="minorHAnsi" w:hAnsiTheme="minorHAnsi" w:cstheme="minorHAnsi"/>
          <w:sz w:val="24"/>
          <w:szCs w:val="24"/>
        </w:rPr>
        <w:t xml:space="preserve">or medio de la cual se adopta el </w:t>
      </w:r>
      <w:r w:rsidR="00957994">
        <w:rPr>
          <w:rFonts w:asciiTheme="minorHAnsi" w:hAnsiTheme="minorHAnsi" w:cstheme="minorHAnsi"/>
          <w:sz w:val="24"/>
          <w:szCs w:val="24"/>
        </w:rPr>
        <w:t>P</w:t>
      </w:r>
      <w:r w:rsidR="00957994" w:rsidRPr="00773D78">
        <w:rPr>
          <w:rFonts w:asciiTheme="minorHAnsi" w:hAnsiTheme="minorHAnsi" w:cstheme="minorHAnsi"/>
          <w:sz w:val="24"/>
          <w:szCs w:val="24"/>
        </w:rPr>
        <w:t xml:space="preserve">lan </w:t>
      </w:r>
      <w:r w:rsidR="00957994">
        <w:rPr>
          <w:rFonts w:asciiTheme="minorHAnsi" w:hAnsiTheme="minorHAnsi" w:cstheme="minorHAnsi"/>
          <w:sz w:val="24"/>
          <w:szCs w:val="24"/>
        </w:rPr>
        <w:t>E</w:t>
      </w:r>
      <w:r w:rsidR="00957994" w:rsidRPr="00773D78">
        <w:rPr>
          <w:rFonts w:asciiTheme="minorHAnsi" w:hAnsiTheme="minorHAnsi" w:cstheme="minorHAnsi"/>
          <w:sz w:val="24"/>
          <w:szCs w:val="24"/>
        </w:rPr>
        <w:t xml:space="preserve">stratégico 2016-2020 del </w:t>
      </w:r>
      <w:r w:rsidRPr="00773D78">
        <w:rPr>
          <w:rFonts w:asciiTheme="minorHAnsi" w:hAnsiTheme="minorHAnsi" w:cstheme="minorHAnsi"/>
          <w:sz w:val="24"/>
          <w:szCs w:val="24"/>
        </w:rPr>
        <w:t>IDPC"</w:t>
      </w:r>
      <w:r w:rsidR="00957994">
        <w:rPr>
          <w:rFonts w:asciiTheme="minorHAnsi" w:hAnsiTheme="minorHAnsi" w:cstheme="minorHAnsi"/>
          <w:sz w:val="24"/>
          <w:szCs w:val="24"/>
        </w:rPr>
        <w:t>.</w:t>
      </w:r>
    </w:p>
    <w:p w14:paraId="2D4EFBC5" w14:textId="77777777" w:rsidR="00AC3810" w:rsidRPr="00244BEE" w:rsidRDefault="00AC3810" w:rsidP="001A4FEF">
      <w:pPr>
        <w:spacing w:before="120" w:after="120" w:line="240" w:lineRule="auto"/>
        <w:jc w:val="both"/>
        <w:rPr>
          <w:rFonts w:asciiTheme="minorHAnsi" w:hAnsiTheme="minorHAnsi" w:cstheme="minorHAnsi"/>
          <w:sz w:val="12"/>
          <w:szCs w:val="24"/>
        </w:rPr>
      </w:pPr>
    </w:p>
    <w:p w14:paraId="4A1D803E" w14:textId="2F4F45C2" w:rsidR="00AC3810" w:rsidRDefault="00AC3810" w:rsidP="00AC3810">
      <w:pPr>
        <w:pStyle w:val="Ttulo2"/>
      </w:pPr>
      <w:bookmarkStart w:id="5" w:name="_Toc512858688"/>
      <w:r>
        <w:t>IV. PRINCIPIOS Y VALORES</w:t>
      </w:r>
      <w:bookmarkEnd w:id="5"/>
    </w:p>
    <w:p w14:paraId="68CDB5E5" w14:textId="77777777" w:rsidR="0018095A" w:rsidRDefault="0070237B" w:rsidP="00864C1D">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Los principios y valores que se describen a continuación constituyen los pilares transversales </w:t>
      </w:r>
      <w:r w:rsidR="00864C1D">
        <w:rPr>
          <w:rFonts w:asciiTheme="minorHAnsi" w:hAnsiTheme="minorHAnsi" w:cstheme="minorHAnsi"/>
          <w:sz w:val="24"/>
          <w:szCs w:val="24"/>
        </w:rPr>
        <w:t>sobre los cuales está construida la Estrategia de Transparencia, Atención a la Ciudadanía y Participación 2017-2019 del IDPC.</w:t>
      </w:r>
      <w:r>
        <w:rPr>
          <w:rFonts w:asciiTheme="minorHAnsi" w:hAnsiTheme="minorHAnsi" w:cstheme="minorHAnsi"/>
          <w:sz w:val="24"/>
          <w:szCs w:val="24"/>
        </w:rPr>
        <w:t xml:space="preserve"> </w:t>
      </w:r>
    </w:p>
    <w:p w14:paraId="36C7F732" w14:textId="77777777" w:rsidR="00864C1D" w:rsidRPr="0070237B" w:rsidRDefault="00864C1D" w:rsidP="00864C1D">
      <w:pPr>
        <w:spacing w:before="120" w:after="120" w:line="240" w:lineRule="auto"/>
        <w:jc w:val="both"/>
        <w:rPr>
          <w:rFonts w:asciiTheme="minorHAnsi" w:hAnsiTheme="minorHAnsi" w:cstheme="minorHAnsi"/>
          <w:sz w:val="24"/>
          <w:szCs w:val="24"/>
        </w:rPr>
      </w:pPr>
    </w:p>
    <w:p w14:paraId="30630D4F" w14:textId="38F814EE" w:rsidR="00C12D75" w:rsidRDefault="00C12D75" w:rsidP="00CA187D">
      <w:pPr>
        <w:pStyle w:val="Ttulo3"/>
        <w:numPr>
          <w:ilvl w:val="0"/>
          <w:numId w:val="4"/>
        </w:numPr>
        <w:jc w:val="both"/>
      </w:pPr>
      <w:bookmarkStart w:id="6" w:name="_Toc512858689"/>
      <w:r>
        <w:lastRenderedPageBreak/>
        <w:t xml:space="preserve">PRINCIPIOS </w:t>
      </w:r>
      <w:r w:rsidRPr="00C12D75">
        <w:t>CONSTITUCIONALES DE LA FUNCIÓN PÚBLICA</w:t>
      </w:r>
      <w:bookmarkEnd w:id="6"/>
    </w:p>
    <w:p w14:paraId="630268DD" w14:textId="77777777" w:rsidR="00C12D75" w:rsidRPr="00827F6A" w:rsidRDefault="00C12D75" w:rsidP="00827F6A">
      <w:p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El artículo 209 de la Constitución Política establece que la función administrativa está al servicio de los intereses generales y se desarrolla con fundamento en los principios de:</w:t>
      </w:r>
    </w:p>
    <w:p w14:paraId="6E7DC5F7"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Igualdad</w:t>
      </w:r>
    </w:p>
    <w:p w14:paraId="6A209335"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Moralidad</w:t>
      </w:r>
    </w:p>
    <w:p w14:paraId="7EBC4978"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Eficacia</w:t>
      </w:r>
    </w:p>
    <w:p w14:paraId="185B6C0B"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 xml:space="preserve">Economía </w:t>
      </w:r>
    </w:p>
    <w:p w14:paraId="064CA7C2"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Celeridad</w:t>
      </w:r>
    </w:p>
    <w:p w14:paraId="45CC7513"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 xml:space="preserve">Imparcialidad </w:t>
      </w:r>
    </w:p>
    <w:p w14:paraId="4FB42B33"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 xml:space="preserve">Publicidad </w:t>
      </w:r>
    </w:p>
    <w:p w14:paraId="4DEA2070" w14:textId="77777777" w:rsidR="008A3009" w:rsidRPr="00827F6A" w:rsidRDefault="00172F51" w:rsidP="00827F6A">
      <w:p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A su vez, la Ley 489 de 1998 amplía los principi</w:t>
      </w:r>
      <w:r w:rsidR="008A3009" w:rsidRPr="00827F6A">
        <w:rPr>
          <w:rFonts w:asciiTheme="minorHAnsi" w:hAnsiTheme="minorHAnsi" w:cstheme="minorHAnsi"/>
          <w:sz w:val="24"/>
          <w:szCs w:val="24"/>
        </w:rPr>
        <w:t>os de la función administrativa, e incluye</w:t>
      </w:r>
      <w:r w:rsidR="0018095A" w:rsidRPr="00827F6A">
        <w:rPr>
          <w:rFonts w:asciiTheme="minorHAnsi" w:hAnsiTheme="minorHAnsi" w:cstheme="minorHAnsi"/>
          <w:sz w:val="24"/>
          <w:szCs w:val="24"/>
        </w:rPr>
        <w:t xml:space="preserve"> los de</w:t>
      </w:r>
      <w:r w:rsidR="008A3009" w:rsidRPr="00827F6A">
        <w:rPr>
          <w:rFonts w:asciiTheme="minorHAnsi" w:hAnsiTheme="minorHAnsi" w:cstheme="minorHAnsi"/>
          <w:sz w:val="24"/>
          <w:szCs w:val="24"/>
        </w:rPr>
        <w:t>:</w:t>
      </w:r>
    </w:p>
    <w:p w14:paraId="29EB4B85"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Buena Fe</w:t>
      </w:r>
    </w:p>
    <w:p w14:paraId="42BCF732"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E</w:t>
      </w:r>
      <w:r w:rsidR="00172F51" w:rsidRPr="00827F6A">
        <w:rPr>
          <w:rFonts w:asciiTheme="minorHAnsi" w:hAnsiTheme="minorHAnsi" w:cstheme="minorHAnsi"/>
          <w:sz w:val="24"/>
          <w:szCs w:val="24"/>
        </w:rPr>
        <w:t>ficiencia</w:t>
      </w:r>
    </w:p>
    <w:p w14:paraId="666416BF"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P</w:t>
      </w:r>
      <w:r w:rsidR="00172F51" w:rsidRPr="00827F6A">
        <w:rPr>
          <w:rFonts w:asciiTheme="minorHAnsi" w:hAnsiTheme="minorHAnsi" w:cstheme="minorHAnsi"/>
          <w:sz w:val="24"/>
          <w:szCs w:val="24"/>
        </w:rPr>
        <w:t>articipación</w:t>
      </w:r>
    </w:p>
    <w:p w14:paraId="28C99892"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Responsabilidad</w:t>
      </w:r>
    </w:p>
    <w:p w14:paraId="58EEE431" w14:textId="77777777" w:rsidR="00172F51"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Transparencia</w:t>
      </w:r>
    </w:p>
    <w:p w14:paraId="5FB50CC2" w14:textId="77777777" w:rsidR="0018095A" w:rsidRPr="00244BEE" w:rsidRDefault="0018095A" w:rsidP="00827F6A">
      <w:pPr>
        <w:rPr>
          <w:rFonts w:eastAsia="Times New Roman" w:cs="Calibri"/>
          <w:color w:val="000000"/>
          <w:sz w:val="8"/>
          <w:lang w:val="es-CO" w:eastAsia="es-CO"/>
        </w:rPr>
      </w:pPr>
    </w:p>
    <w:p w14:paraId="3FB749F7" w14:textId="2FD52CBD" w:rsidR="0018095A" w:rsidRDefault="00425C7C" w:rsidP="00CA187D">
      <w:pPr>
        <w:pStyle w:val="Ttulo3"/>
        <w:numPr>
          <w:ilvl w:val="0"/>
          <w:numId w:val="4"/>
        </w:numPr>
        <w:jc w:val="both"/>
      </w:pPr>
      <w:bookmarkStart w:id="7" w:name="_Toc512858690"/>
      <w:r>
        <w:t xml:space="preserve">PRINCIPIOS ÉTICOS </w:t>
      </w:r>
      <w:r w:rsidRPr="00425C7C">
        <w:t xml:space="preserve">QUE RIGEN EL EJERCICIO DE LA FUNCIÓN </w:t>
      </w:r>
      <w:r>
        <w:t>DEL IDPC</w:t>
      </w:r>
      <w:bookmarkEnd w:id="7"/>
      <w:r w:rsidR="0018095A">
        <w:t xml:space="preserve"> </w:t>
      </w:r>
    </w:p>
    <w:p w14:paraId="759D5A40" w14:textId="77777777" w:rsidR="00A005C8" w:rsidRDefault="00501CA2" w:rsidP="00BE2A2E">
      <w:pPr>
        <w:spacing w:before="120" w:after="120" w:line="240" w:lineRule="auto"/>
        <w:jc w:val="both"/>
        <w:rPr>
          <w:rFonts w:asciiTheme="minorHAnsi" w:hAnsiTheme="minorHAnsi" w:cstheme="minorHAnsi"/>
          <w:sz w:val="24"/>
          <w:szCs w:val="24"/>
        </w:rPr>
      </w:pPr>
      <w:r w:rsidRPr="00BE2A2E">
        <w:rPr>
          <w:rFonts w:asciiTheme="minorHAnsi" w:hAnsiTheme="minorHAnsi" w:cstheme="minorHAnsi"/>
          <w:sz w:val="24"/>
          <w:szCs w:val="24"/>
        </w:rPr>
        <w:t>En 2016, el IDPC definió su plataforma estratégica y adoptó, mediante Resolución Nº 1144</w:t>
      </w:r>
      <w:r w:rsidR="00827F6A" w:rsidRPr="00BE2A2E">
        <w:rPr>
          <w:rFonts w:asciiTheme="minorHAnsi" w:hAnsiTheme="minorHAnsi" w:cstheme="minorHAnsi"/>
          <w:sz w:val="24"/>
          <w:szCs w:val="24"/>
        </w:rPr>
        <w:t xml:space="preserve"> </w:t>
      </w:r>
      <w:r w:rsidRPr="00BE2A2E">
        <w:rPr>
          <w:rFonts w:asciiTheme="minorHAnsi" w:hAnsiTheme="minorHAnsi" w:cstheme="minorHAnsi"/>
          <w:sz w:val="24"/>
          <w:szCs w:val="24"/>
        </w:rPr>
        <w:t xml:space="preserve">expedida el 29 de diciembre de 2016, el Plan Estratégico 2016-2020. </w:t>
      </w:r>
    </w:p>
    <w:p w14:paraId="309C3B11" w14:textId="77777777" w:rsidR="00501CA2" w:rsidRDefault="00BE2A2E" w:rsidP="00BE2A2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En est</w:t>
      </w:r>
      <w:r w:rsidR="00827F6A" w:rsidRPr="00BE2A2E">
        <w:rPr>
          <w:rFonts w:asciiTheme="minorHAnsi" w:hAnsiTheme="minorHAnsi" w:cstheme="minorHAnsi"/>
          <w:sz w:val="24"/>
          <w:szCs w:val="24"/>
        </w:rPr>
        <w:t xml:space="preserve">a </w:t>
      </w:r>
      <w:r w:rsidR="00501CA2" w:rsidRPr="00BE2A2E">
        <w:rPr>
          <w:rFonts w:asciiTheme="minorHAnsi" w:hAnsiTheme="minorHAnsi" w:cstheme="minorHAnsi"/>
          <w:sz w:val="24"/>
          <w:szCs w:val="24"/>
        </w:rPr>
        <w:t>plataforma</w:t>
      </w:r>
      <w:r w:rsidR="00827F6A" w:rsidRPr="00BE2A2E">
        <w:rPr>
          <w:rFonts w:asciiTheme="minorHAnsi" w:hAnsiTheme="minorHAnsi" w:cstheme="minorHAnsi"/>
          <w:sz w:val="24"/>
          <w:szCs w:val="24"/>
        </w:rPr>
        <w:t xml:space="preserve"> estratégica </w:t>
      </w:r>
      <w:r>
        <w:rPr>
          <w:rFonts w:asciiTheme="minorHAnsi" w:hAnsiTheme="minorHAnsi" w:cstheme="minorHAnsi"/>
          <w:sz w:val="24"/>
          <w:szCs w:val="24"/>
        </w:rPr>
        <w:t xml:space="preserve">se </w:t>
      </w:r>
      <w:r w:rsidR="00827F6A" w:rsidRPr="00BE2A2E">
        <w:rPr>
          <w:rFonts w:asciiTheme="minorHAnsi" w:hAnsiTheme="minorHAnsi" w:cstheme="minorHAnsi"/>
          <w:sz w:val="24"/>
          <w:szCs w:val="24"/>
        </w:rPr>
        <w:t>incluy</w:t>
      </w:r>
      <w:r>
        <w:rPr>
          <w:rFonts w:asciiTheme="minorHAnsi" w:hAnsiTheme="minorHAnsi" w:cstheme="minorHAnsi"/>
          <w:sz w:val="24"/>
          <w:szCs w:val="24"/>
        </w:rPr>
        <w:t>en</w:t>
      </w:r>
      <w:r w:rsidR="00501CA2" w:rsidRPr="00BE2A2E">
        <w:rPr>
          <w:rFonts w:asciiTheme="minorHAnsi" w:hAnsiTheme="minorHAnsi" w:cstheme="minorHAnsi"/>
          <w:sz w:val="24"/>
          <w:szCs w:val="24"/>
        </w:rPr>
        <w:t xml:space="preserve"> los principios éticos </w:t>
      </w:r>
      <w:r>
        <w:rPr>
          <w:rFonts w:asciiTheme="minorHAnsi" w:hAnsiTheme="minorHAnsi" w:cstheme="minorHAnsi"/>
          <w:sz w:val="24"/>
          <w:szCs w:val="24"/>
        </w:rPr>
        <w:t>que rigen</w:t>
      </w:r>
      <w:r w:rsidR="00501CA2" w:rsidRPr="00BE2A2E">
        <w:rPr>
          <w:rFonts w:asciiTheme="minorHAnsi" w:hAnsiTheme="minorHAnsi" w:cstheme="minorHAnsi"/>
          <w:sz w:val="24"/>
          <w:szCs w:val="24"/>
        </w:rPr>
        <w:t xml:space="preserve"> el ejerc</w:t>
      </w:r>
      <w:r w:rsidR="00827F6A" w:rsidRPr="00BE2A2E">
        <w:rPr>
          <w:rFonts w:asciiTheme="minorHAnsi" w:hAnsiTheme="minorHAnsi" w:cstheme="minorHAnsi"/>
          <w:sz w:val="24"/>
          <w:szCs w:val="24"/>
        </w:rPr>
        <w:t>icio de las funciones administrativas de competencia del IDPC, los cuales se relacionan a continuación:</w:t>
      </w:r>
    </w:p>
    <w:p w14:paraId="7492D1B7"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El interés general prevalece sobre el interés particular.</w:t>
      </w:r>
    </w:p>
    <w:p w14:paraId="3F8451D1"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Es imperativo de la función pública el cuidado de la vida en todas sus formas.</w:t>
      </w:r>
    </w:p>
    <w:p w14:paraId="52438DF9"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Es imperativo de la gestión pública el manejo honrado y pulcro de los bienes públicos.</w:t>
      </w:r>
    </w:p>
    <w:p w14:paraId="04AA7B80"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La finalidad del estado es contribuir al mejoramiento de las condiciones de vida de toda la población.</w:t>
      </w:r>
    </w:p>
    <w:p w14:paraId="1B50A283"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La función primordial del servidor público es servir a la ciudadanía.</w:t>
      </w:r>
    </w:p>
    <w:p w14:paraId="7F773A3A"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Quien administra recursos públicos rinde cuentas a la sociedad sobre su utilización y los resultados de su gestión.</w:t>
      </w:r>
    </w:p>
    <w:p w14:paraId="1C01BD95"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Los ciudadanos tienen derecho a participar en las decisiones públicas que los afecten.</w:t>
      </w:r>
    </w:p>
    <w:p w14:paraId="09D2B002" w14:textId="77777777" w:rsidR="00BE2A2E" w:rsidRPr="00244BEE" w:rsidRDefault="00BE2A2E" w:rsidP="00BE2A2E">
      <w:pPr>
        <w:spacing w:before="120" w:after="120" w:line="240" w:lineRule="auto"/>
        <w:jc w:val="both"/>
        <w:rPr>
          <w:rFonts w:asciiTheme="minorHAnsi" w:hAnsiTheme="minorHAnsi" w:cstheme="minorHAnsi"/>
          <w:sz w:val="12"/>
          <w:szCs w:val="24"/>
        </w:rPr>
      </w:pPr>
    </w:p>
    <w:p w14:paraId="72B6FD03" w14:textId="3EF82265" w:rsidR="00140DB2" w:rsidRDefault="00EA0093" w:rsidP="00CA187D">
      <w:pPr>
        <w:pStyle w:val="Ttulo3"/>
        <w:numPr>
          <w:ilvl w:val="0"/>
          <w:numId w:val="4"/>
        </w:numPr>
        <w:jc w:val="both"/>
      </w:pPr>
      <w:bookmarkStart w:id="8" w:name="_Toc512858691"/>
      <w:r w:rsidRPr="00EA0093">
        <w:lastRenderedPageBreak/>
        <w:t>VALORES ÉTICOS QUE REGULAN LA CONDUCTA PERSONAL</w:t>
      </w:r>
      <w:r w:rsidRPr="00AC3810">
        <w:rPr>
          <w:rFonts w:eastAsia="Times New Roman" w:cs="Calibri"/>
          <w:b/>
          <w:bCs/>
          <w:color w:val="FFFFFF"/>
          <w:lang w:val="es-CO" w:eastAsia="es-CO"/>
        </w:rPr>
        <w:t xml:space="preserve"> </w:t>
      </w:r>
      <w:r w:rsidRPr="00EA0093">
        <w:t>E INSTITUCIONAL DEL IDPC</w:t>
      </w:r>
      <w:bookmarkEnd w:id="8"/>
      <w:r w:rsidR="005C4396">
        <w:t xml:space="preserve"> </w:t>
      </w:r>
    </w:p>
    <w:p w14:paraId="71155672" w14:textId="77777777" w:rsidR="00EA0093" w:rsidRPr="00581038" w:rsidRDefault="005E2E96" w:rsidP="00BE2A2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Así mismo, e</w:t>
      </w:r>
      <w:r w:rsidR="00581038">
        <w:rPr>
          <w:rFonts w:asciiTheme="minorHAnsi" w:hAnsiTheme="minorHAnsi" w:cstheme="minorHAnsi"/>
          <w:sz w:val="24"/>
          <w:szCs w:val="24"/>
        </w:rPr>
        <w:t>n el</w:t>
      </w:r>
      <w:r w:rsidR="00D07105" w:rsidRPr="00581038">
        <w:rPr>
          <w:rFonts w:asciiTheme="minorHAnsi" w:hAnsiTheme="minorHAnsi" w:cstheme="minorHAnsi"/>
          <w:sz w:val="24"/>
          <w:szCs w:val="24"/>
        </w:rPr>
        <w:t xml:space="preserve"> Plan Estratégico 2016-2020 </w:t>
      </w:r>
      <w:r w:rsidR="00581038">
        <w:rPr>
          <w:rFonts w:asciiTheme="minorHAnsi" w:hAnsiTheme="minorHAnsi" w:cstheme="minorHAnsi"/>
          <w:sz w:val="24"/>
          <w:szCs w:val="24"/>
        </w:rPr>
        <w:t>del</w:t>
      </w:r>
      <w:r w:rsidR="00D07105" w:rsidRPr="00581038">
        <w:rPr>
          <w:rFonts w:asciiTheme="minorHAnsi" w:hAnsiTheme="minorHAnsi" w:cstheme="minorHAnsi"/>
          <w:sz w:val="24"/>
          <w:szCs w:val="24"/>
        </w:rPr>
        <w:t xml:space="preserve"> IDPC </w:t>
      </w:r>
      <w:r w:rsidR="00581038">
        <w:rPr>
          <w:rFonts w:asciiTheme="minorHAnsi" w:hAnsiTheme="minorHAnsi" w:cstheme="minorHAnsi"/>
          <w:sz w:val="24"/>
          <w:szCs w:val="24"/>
        </w:rPr>
        <w:t xml:space="preserve">se </w:t>
      </w:r>
      <w:r w:rsidR="00D07105" w:rsidRPr="00581038">
        <w:rPr>
          <w:rFonts w:asciiTheme="minorHAnsi" w:hAnsiTheme="minorHAnsi" w:cstheme="minorHAnsi"/>
          <w:sz w:val="24"/>
          <w:szCs w:val="24"/>
        </w:rPr>
        <w:t>establece</w:t>
      </w:r>
      <w:r w:rsidR="00581038">
        <w:rPr>
          <w:rFonts w:asciiTheme="minorHAnsi" w:hAnsiTheme="minorHAnsi" w:cstheme="minorHAnsi"/>
          <w:sz w:val="24"/>
          <w:szCs w:val="24"/>
        </w:rPr>
        <w:t>n</w:t>
      </w:r>
      <w:r w:rsidR="00D07105" w:rsidRPr="00581038">
        <w:rPr>
          <w:rFonts w:asciiTheme="minorHAnsi" w:hAnsiTheme="minorHAnsi" w:cstheme="minorHAnsi"/>
          <w:sz w:val="24"/>
          <w:szCs w:val="24"/>
        </w:rPr>
        <w:t xml:space="preserve"> los valores éticos que regulan la conducta personal e institucional del IDPC, así:</w:t>
      </w:r>
    </w:p>
    <w:p w14:paraId="5AA24514" w14:textId="77777777" w:rsid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Respeto</w:t>
      </w:r>
    </w:p>
    <w:p w14:paraId="1E40FF3D" w14:textId="77777777" w:rsid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Servicio</w:t>
      </w:r>
    </w:p>
    <w:p w14:paraId="3E8C7B03" w14:textId="77777777" w:rsid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Integridad</w:t>
      </w:r>
    </w:p>
    <w:p w14:paraId="2E57F03E" w14:textId="77777777" w:rsid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Compromiso</w:t>
      </w:r>
    </w:p>
    <w:p w14:paraId="7EA83F4E" w14:textId="77777777" w:rsid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Confianza</w:t>
      </w:r>
    </w:p>
    <w:p w14:paraId="179189CD" w14:textId="77777777" w:rsidR="00BE2A2E" w:rsidRP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Eficiencia</w:t>
      </w:r>
    </w:p>
    <w:p w14:paraId="456037B1" w14:textId="77777777" w:rsidR="0070237B" w:rsidRPr="00244BEE" w:rsidRDefault="0070237B" w:rsidP="001A4FEF">
      <w:pPr>
        <w:spacing w:before="120" w:after="120" w:line="240" w:lineRule="auto"/>
        <w:jc w:val="both"/>
        <w:rPr>
          <w:rFonts w:asciiTheme="minorHAnsi" w:hAnsiTheme="minorHAnsi" w:cstheme="minorHAnsi"/>
          <w:sz w:val="12"/>
          <w:szCs w:val="24"/>
        </w:rPr>
      </w:pPr>
    </w:p>
    <w:p w14:paraId="17456050" w14:textId="029FC085" w:rsidR="00773D78" w:rsidRDefault="005E2E96" w:rsidP="00AC3810">
      <w:pPr>
        <w:pStyle w:val="Ttulo2"/>
      </w:pPr>
      <w:bookmarkStart w:id="9" w:name="_Toc512858692"/>
      <w:r>
        <w:t>V. ENFOQUE</w:t>
      </w:r>
      <w:r w:rsidR="00AC3810" w:rsidRPr="00AC3810">
        <w:t xml:space="preserve"> </w:t>
      </w:r>
      <w:r w:rsidR="00696DF1">
        <w:t>PLURIDIMENSIONAL</w:t>
      </w:r>
      <w:bookmarkEnd w:id="9"/>
    </w:p>
    <w:p w14:paraId="5B8C9CD3" w14:textId="77777777" w:rsidR="003204B9" w:rsidRDefault="00717A1F" w:rsidP="001A4FE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w:t>
      </w:r>
      <w:r w:rsidR="004B0645">
        <w:rPr>
          <w:rFonts w:asciiTheme="minorHAnsi" w:hAnsiTheme="minorHAnsi" w:cstheme="minorHAnsi"/>
          <w:sz w:val="24"/>
          <w:szCs w:val="24"/>
        </w:rPr>
        <w:t xml:space="preserve">on una visión </w:t>
      </w:r>
      <w:r w:rsidR="005E2E96">
        <w:rPr>
          <w:rFonts w:asciiTheme="minorHAnsi" w:hAnsiTheme="minorHAnsi" w:cstheme="minorHAnsi"/>
          <w:sz w:val="24"/>
          <w:szCs w:val="24"/>
        </w:rPr>
        <w:t>pluridimensional</w:t>
      </w:r>
      <w:r>
        <w:rPr>
          <w:rFonts w:asciiTheme="minorHAnsi" w:hAnsiTheme="minorHAnsi" w:cstheme="minorHAnsi"/>
          <w:sz w:val="24"/>
          <w:szCs w:val="24"/>
        </w:rPr>
        <w:t>,</w:t>
      </w:r>
      <w:r w:rsidR="004B0645">
        <w:rPr>
          <w:rFonts w:asciiTheme="minorHAnsi" w:hAnsiTheme="minorHAnsi" w:cstheme="minorHAnsi"/>
          <w:sz w:val="24"/>
          <w:szCs w:val="24"/>
        </w:rPr>
        <w:t xml:space="preserve"> la Estrategia </w:t>
      </w:r>
      <w:r w:rsidRPr="00A9158A">
        <w:rPr>
          <w:rFonts w:asciiTheme="minorHAnsi" w:hAnsiTheme="minorHAnsi" w:cstheme="minorHAnsi"/>
          <w:sz w:val="24"/>
          <w:szCs w:val="24"/>
        </w:rPr>
        <w:t>de Transparencia, Atención al Ciudadano y Participación</w:t>
      </w:r>
      <w:r>
        <w:rPr>
          <w:rFonts w:asciiTheme="minorHAnsi" w:hAnsiTheme="minorHAnsi" w:cstheme="minorHAnsi"/>
          <w:sz w:val="24"/>
          <w:szCs w:val="24"/>
        </w:rPr>
        <w:t xml:space="preserve"> del IDPC </w:t>
      </w:r>
      <w:r w:rsidR="004B0645">
        <w:rPr>
          <w:rFonts w:asciiTheme="minorHAnsi" w:hAnsiTheme="minorHAnsi" w:cstheme="minorHAnsi"/>
          <w:sz w:val="24"/>
          <w:szCs w:val="24"/>
        </w:rPr>
        <w:t>integra los siguientes enfoques:</w:t>
      </w:r>
    </w:p>
    <w:p w14:paraId="3C693A99" w14:textId="77777777" w:rsidR="004B0645" w:rsidRDefault="00B7261B" w:rsidP="00CA187D">
      <w:pPr>
        <w:pStyle w:val="Prrafodelista"/>
        <w:numPr>
          <w:ilvl w:val="0"/>
          <w:numId w:val="8"/>
        </w:numPr>
        <w:spacing w:before="120" w:after="120" w:line="240" w:lineRule="auto"/>
        <w:jc w:val="both"/>
        <w:rPr>
          <w:rFonts w:asciiTheme="minorHAnsi" w:hAnsiTheme="minorHAnsi" w:cstheme="minorHAnsi"/>
          <w:sz w:val="24"/>
          <w:szCs w:val="24"/>
        </w:rPr>
      </w:pPr>
      <w:r w:rsidRPr="00B7261B">
        <w:rPr>
          <w:rFonts w:asciiTheme="minorHAnsi" w:hAnsiTheme="minorHAnsi" w:cstheme="minorHAnsi"/>
          <w:b/>
          <w:sz w:val="24"/>
          <w:szCs w:val="24"/>
        </w:rPr>
        <w:t>Enfoque de Derechos</w:t>
      </w:r>
      <w:r w:rsidR="00CC5BE6" w:rsidRPr="00B7261B">
        <w:rPr>
          <w:rFonts w:asciiTheme="minorHAnsi" w:hAnsiTheme="minorHAnsi" w:cstheme="minorHAnsi"/>
          <w:sz w:val="24"/>
          <w:szCs w:val="24"/>
        </w:rPr>
        <w:t>. L</w:t>
      </w:r>
      <w:r w:rsidR="00696DF1" w:rsidRPr="00B7261B">
        <w:rPr>
          <w:rFonts w:asciiTheme="minorHAnsi" w:hAnsiTheme="minorHAnsi" w:cstheme="minorHAnsi"/>
          <w:sz w:val="24"/>
          <w:szCs w:val="24"/>
        </w:rPr>
        <w:t>as acciones que integran la Estrategia están dirigidas a garantizar el ejercicio efectivo de los derechos de la ciudadanía, con la primacía del interés colectivo sobre el particular, para mejorar la calidad de vida de toda la población.</w:t>
      </w:r>
    </w:p>
    <w:p w14:paraId="2BF9C14C" w14:textId="77777777" w:rsidR="00B7261B" w:rsidRPr="00B7261B" w:rsidRDefault="00B7261B" w:rsidP="00B7261B">
      <w:pPr>
        <w:pStyle w:val="Prrafodelista"/>
        <w:spacing w:before="120" w:after="120" w:line="240" w:lineRule="auto"/>
        <w:jc w:val="both"/>
        <w:rPr>
          <w:rFonts w:asciiTheme="minorHAnsi" w:hAnsiTheme="minorHAnsi" w:cstheme="minorHAnsi"/>
          <w:sz w:val="24"/>
          <w:szCs w:val="24"/>
        </w:rPr>
      </w:pPr>
    </w:p>
    <w:p w14:paraId="27793F8D" w14:textId="77777777" w:rsidR="00717A1F" w:rsidRDefault="00B7261B" w:rsidP="00CA187D">
      <w:pPr>
        <w:pStyle w:val="Prrafodelista"/>
        <w:numPr>
          <w:ilvl w:val="0"/>
          <w:numId w:val="8"/>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Enfoque Diferencial y</w:t>
      </w:r>
      <w:r w:rsidRPr="00B7261B">
        <w:rPr>
          <w:rFonts w:asciiTheme="minorHAnsi" w:hAnsiTheme="minorHAnsi" w:cstheme="minorHAnsi"/>
          <w:b/>
          <w:sz w:val="24"/>
          <w:szCs w:val="24"/>
        </w:rPr>
        <w:t xml:space="preserve"> Poblacional</w:t>
      </w:r>
      <w:r w:rsidR="00CC5BE6" w:rsidRPr="00B7261B">
        <w:rPr>
          <w:rFonts w:asciiTheme="minorHAnsi" w:hAnsiTheme="minorHAnsi" w:cstheme="minorHAnsi"/>
          <w:sz w:val="24"/>
          <w:szCs w:val="24"/>
        </w:rPr>
        <w:t>. El diseño de la Estrategia contempla</w:t>
      </w:r>
      <w:r w:rsidR="00DC4459" w:rsidRPr="00B7261B">
        <w:rPr>
          <w:rFonts w:asciiTheme="minorHAnsi" w:hAnsiTheme="minorHAnsi" w:cstheme="minorHAnsi"/>
          <w:sz w:val="24"/>
          <w:szCs w:val="24"/>
        </w:rPr>
        <w:t xml:space="preserve"> ejercicios de</w:t>
      </w:r>
      <w:r w:rsidR="00CC5BE6" w:rsidRPr="00B7261B">
        <w:rPr>
          <w:rFonts w:asciiTheme="minorHAnsi" w:hAnsiTheme="minorHAnsi" w:cstheme="minorHAnsi"/>
          <w:sz w:val="24"/>
          <w:szCs w:val="24"/>
        </w:rPr>
        <w:t xml:space="preserve"> </w:t>
      </w:r>
      <w:r w:rsidR="00DC4459" w:rsidRPr="00B7261B">
        <w:rPr>
          <w:rFonts w:asciiTheme="minorHAnsi" w:hAnsiTheme="minorHAnsi" w:cstheme="minorHAnsi"/>
          <w:sz w:val="24"/>
          <w:szCs w:val="24"/>
        </w:rPr>
        <w:t>discriminación positiva que tienen como propósito garantizar los derechos de las personas en estado de vulnerabilidad o discapacidad.</w:t>
      </w:r>
    </w:p>
    <w:p w14:paraId="7187CDE0" w14:textId="77777777" w:rsidR="00B7261B" w:rsidRPr="00B7261B" w:rsidRDefault="00B7261B" w:rsidP="00B7261B">
      <w:pPr>
        <w:pStyle w:val="Prrafodelista"/>
        <w:rPr>
          <w:rFonts w:asciiTheme="minorHAnsi" w:hAnsiTheme="minorHAnsi" w:cstheme="minorHAnsi"/>
          <w:sz w:val="24"/>
          <w:szCs w:val="24"/>
        </w:rPr>
      </w:pPr>
    </w:p>
    <w:p w14:paraId="01F1F96C" w14:textId="77777777" w:rsidR="00717A1F" w:rsidRDefault="00B7261B" w:rsidP="00CA187D">
      <w:pPr>
        <w:pStyle w:val="Prrafodelista"/>
        <w:numPr>
          <w:ilvl w:val="0"/>
          <w:numId w:val="8"/>
        </w:numPr>
        <w:spacing w:before="120" w:after="120" w:line="240" w:lineRule="auto"/>
        <w:jc w:val="both"/>
        <w:rPr>
          <w:rFonts w:asciiTheme="minorHAnsi" w:hAnsiTheme="minorHAnsi" w:cstheme="minorHAnsi"/>
          <w:sz w:val="24"/>
          <w:szCs w:val="24"/>
        </w:rPr>
      </w:pPr>
      <w:r w:rsidRPr="00B7261B">
        <w:rPr>
          <w:rFonts w:asciiTheme="minorHAnsi" w:hAnsiTheme="minorHAnsi" w:cstheme="minorHAnsi"/>
          <w:b/>
          <w:sz w:val="24"/>
          <w:szCs w:val="24"/>
        </w:rPr>
        <w:t>Enfoque Anticorrupción</w:t>
      </w:r>
      <w:r w:rsidR="00DC4459" w:rsidRPr="00B7261B">
        <w:rPr>
          <w:rFonts w:asciiTheme="minorHAnsi" w:hAnsiTheme="minorHAnsi" w:cstheme="minorHAnsi"/>
          <w:sz w:val="24"/>
          <w:szCs w:val="24"/>
        </w:rPr>
        <w:t xml:space="preserve">. </w:t>
      </w:r>
      <w:r w:rsidR="00827B1E">
        <w:rPr>
          <w:rFonts w:asciiTheme="minorHAnsi" w:hAnsiTheme="minorHAnsi" w:cstheme="minorHAnsi"/>
          <w:sz w:val="24"/>
          <w:szCs w:val="24"/>
        </w:rPr>
        <w:t>La Estrategia incorpora un enfoque Anticorrupción, con el cual se prevé</w:t>
      </w:r>
      <w:r w:rsidR="00827B1E" w:rsidRPr="00B7261B">
        <w:rPr>
          <w:rFonts w:asciiTheme="minorHAnsi" w:hAnsiTheme="minorHAnsi" w:cstheme="minorHAnsi"/>
          <w:sz w:val="24"/>
          <w:szCs w:val="24"/>
        </w:rPr>
        <w:t xml:space="preserve"> la identif</w:t>
      </w:r>
      <w:r w:rsidR="00827B1E">
        <w:rPr>
          <w:rFonts w:asciiTheme="minorHAnsi" w:hAnsiTheme="minorHAnsi" w:cstheme="minorHAnsi"/>
          <w:sz w:val="24"/>
          <w:szCs w:val="24"/>
        </w:rPr>
        <w:t>icación de condiciones y práctic</w:t>
      </w:r>
      <w:r w:rsidR="00827B1E" w:rsidRPr="00B7261B">
        <w:rPr>
          <w:rFonts w:asciiTheme="minorHAnsi" w:hAnsiTheme="minorHAnsi" w:cstheme="minorHAnsi"/>
          <w:sz w:val="24"/>
          <w:szCs w:val="24"/>
        </w:rPr>
        <w:t xml:space="preserve">as que favorecen la ocurrencia de hechos de corrupción, entendida </w:t>
      </w:r>
      <w:r w:rsidR="00827B1E">
        <w:rPr>
          <w:rFonts w:asciiTheme="minorHAnsi" w:hAnsiTheme="minorHAnsi" w:cstheme="minorHAnsi"/>
          <w:sz w:val="24"/>
          <w:szCs w:val="24"/>
        </w:rPr>
        <w:t>ésta c</w:t>
      </w:r>
      <w:r w:rsidR="00827B1E" w:rsidRPr="00B7261B">
        <w:rPr>
          <w:rFonts w:asciiTheme="minorHAnsi" w:hAnsiTheme="minorHAnsi" w:cstheme="minorHAnsi"/>
          <w:sz w:val="24"/>
          <w:szCs w:val="24"/>
        </w:rPr>
        <w:t>omo "el abuso de poder o de confianza por parte de un actor para obtener beneficios person</w:t>
      </w:r>
      <w:r w:rsidR="00827B1E">
        <w:rPr>
          <w:rFonts w:asciiTheme="minorHAnsi" w:hAnsiTheme="minorHAnsi" w:cstheme="minorHAnsi"/>
          <w:sz w:val="24"/>
          <w:szCs w:val="24"/>
        </w:rPr>
        <w:t>ales o de un grupo determinado d</w:t>
      </w:r>
      <w:r w:rsidR="00827B1E" w:rsidRPr="00B7261B">
        <w:rPr>
          <w:rFonts w:asciiTheme="minorHAnsi" w:hAnsiTheme="minorHAnsi" w:cstheme="minorHAnsi"/>
          <w:sz w:val="24"/>
          <w:szCs w:val="24"/>
        </w:rPr>
        <w:t xml:space="preserve">e poder, en detrimento de los intereses colectivos" </w:t>
      </w:r>
      <w:r w:rsidR="00827B1E">
        <w:rPr>
          <w:rFonts w:asciiTheme="minorHAnsi" w:hAnsiTheme="minorHAnsi" w:cstheme="minorHAnsi"/>
          <w:sz w:val="24"/>
          <w:szCs w:val="24"/>
        </w:rPr>
        <w:t>(definición tomada del Índice de Transparencia de Bogotá).</w:t>
      </w:r>
    </w:p>
    <w:p w14:paraId="3AFA5F34" w14:textId="77777777" w:rsidR="00827B1E" w:rsidRPr="00827B1E" w:rsidRDefault="00827B1E" w:rsidP="00827B1E">
      <w:pPr>
        <w:pStyle w:val="Prrafodelista"/>
        <w:rPr>
          <w:rFonts w:asciiTheme="minorHAnsi" w:hAnsiTheme="minorHAnsi" w:cstheme="minorHAnsi"/>
          <w:sz w:val="24"/>
          <w:szCs w:val="24"/>
        </w:rPr>
      </w:pPr>
    </w:p>
    <w:p w14:paraId="322325DC" w14:textId="77777777" w:rsidR="00717A1F" w:rsidRPr="00827B1E" w:rsidRDefault="00827B1E" w:rsidP="00CA187D">
      <w:pPr>
        <w:pStyle w:val="Prrafodelista"/>
        <w:numPr>
          <w:ilvl w:val="0"/>
          <w:numId w:val="8"/>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Enfoque d</w:t>
      </w:r>
      <w:r w:rsidRPr="00827B1E">
        <w:rPr>
          <w:rFonts w:asciiTheme="minorHAnsi" w:hAnsiTheme="minorHAnsi" w:cstheme="minorHAnsi"/>
          <w:b/>
          <w:sz w:val="24"/>
          <w:szCs w:val="24"/>
        </w:rPr>
        <w:t>e Servicio</w:t>
      </w:r>
      <w:r>
        <w:rPr>
          <w:rFonts w:asciiTheme="minorHAnsi" w:hAnsiTheme="minorHAnsi" w:cstheme="minorHAnsi"/>
          <w:sz w:val="24"/>
          <w:szCs w:val="24"/>
        </w:rPr>
        <w:t xml:space="preserve">. </w:t>
      </w:r>
      <w:r w:rsidRPr="00B7261B">
        <w:rPr>
          <w:rFonts w:asciiTheme="minorHAnsi" w:hAnsiTheme="minorHAnsi" w:cstheme="minorHAnsi"/>
          <w:sz w:val="24"/>
          <w:szCs w:val="24"/>
        </w:rPr>
        <w:t xml:space="preserve">El diseño de la Estrategia </w:t>
      </w:r>
      <w:r w:rsidR="0080558A" w:rsidRPr="00827B1E">
        <w:rPr>
          <w:rFonts w:asciiTheme="minorHAnsi" w:hAnsiTheme="minorHAnsi" w:cstheme="minorHAnsi"/>
          <w:sz w:val="24"/>
          <w:szCs w:val="24"/>
        </w:rPr>
        <w:t>parte de</w:t>
      </w:r>
      <w:r w:rsidR="0080558A">
        <w:rPr>
          <w:rFonts w:asciiTheme="minorHAnsi" w:hAnsiTheme="minorHAnsi" w:cstheme="minorHAnsi"/>
          <w:sz w:val="24"/>
          <w:szCs w:val="24"/>
        </w:rPr>
        <w:t>l reconocimiento de</w:t>
      </w:r>
      <w:r w:rsidR="0080558A" w:rsidRPr="00827B1E">
        <w:rPr>
          <w:rFonts w:asciiTheme="minorHAnsi" w:hAnsiTheme="minorHAnsi" w:cstheme="minorHAnsi"/>
          <w:sz w:val="24"/>
          <w:szCs w:val="24"/>
        </w:rPr>
        <w:t xml:space="preserve"> la ciudadanía como eje de la gestión pública, la cual está dirigida a satisfacer las necesidades y garantizar el bienestar individ</w:t>
      </w:r>
      <w:r w:rsidR="0080558A">
        <w:rPr>
          <w:rFonts w:asciiTheme="minorHAnsi" w:hAnsiTheme="minorHAnsi" w:cstheme="minorHAnsi"/>
          <w:sz w:val="24"/>
          <w:szCs w:val="24"/>
        </w:rPr>
        <w:t>ual y colectivo de la comunidad, siguiendo lo estipulado en la Política Pública Distrital de Servicio a la Ciudadanía.</w:t>
      </w:r>
    </w:p>
    <w:p w14:paraId="09703CD8" w14:textId="77777777" w:rsidR="00773D78" w:rsidRPr="00244BEE" w:rsidRDefault="00773D78" w:rsidP="001A4FEF">
      <w:pPr>
        <w:spacing w:before="120" w:after="120" w:line="240" w:lineRule="auto"/>
        <w:jc w:val="both"/>
        <w:rPr>
          <w:rFonts w:asciiTheme="minorHAnsi" w:hAnsiTheme="minorHAnsi" w:cstheme="minorHAnsi"/>
          <w:sz w:val="12"/>
          <w:szCs w:val="24"/>
        </w:rPr>
      </w:pPr>
    </w:p>
    <w:p w14:paraId="31DAEEBB" w14:textId="4EF7E3CD" w:rsidR="008226A8" w:rsidRPr="00CB6F0E" w:rsidRDefault="00F00162" w:rsidP="0015583B">
      <w:pPr>
        <w:pStyle w:val="Ttulo2"/>
        <w:rPr>
          <w:b/>
        </w:rPr>
      </w:pPr>
      <w:bookmarkStart w:id="10" w:name="_Toc512858693"/>
      <w:r w:rsidRPr="00CB6F0E">
        <w:rPr>
          <w:b/>
        </w:rPr>
        <w:t>V</w:t>
      </w:r>
      <w:r w:rsidR="00AC3810" w:rsidRPr="00CB6F0E">
        <w:rPr>
          <w:b/>
        </w:rPr>
        <w:t>I</w:t>
      </w:r>
      <w:r w:rsidR="008226A8" w:rsidRPr="00CB6F0E">
        <w:rPr>
          <w:b/>
        </w:rPr>
        <w:t xml:space="preserve">. </w:t>
      </w:r>
      <w:r w:rsidR="00696DF1" w:rsidRPr="00CB6F0E">
        <w:rPr>
          <w:b/>
        </w:rPr>
        <w:t xml:space="preserve">EJES </w:t>
      </w:r>
      <w:r w:rsidR="005E51CC" w:rsidRPr="00CB6F0E">
        <w:rPr>
          <w:b/>
        </w:rPr>
        <w:t>TRANSVERSALES</w:t>
      </w:r>
      <w:bookmarkEnd w:id="10"/>
      <w:r w:rsidR="00696DF1" w:rsidRPr="00CB6F0E">
        <w:rPr>
          <w:b/>
        </w:rPr>
        <w:t xml:space="preserve"> </w:t>
      </w:r>
    </w:p>
    <w:p w14:paraId="3705419E" w14:textId="77777777" w:rsidR="00696DF1" w:rsidRDefault="00696DF1" w:rsidP="00696DF1">
      <w:pPr>
        <w:spacing w:before="120" w:after="120" w:line="240" w:lineRule="auto"/>
        <w:jc w:val="both"/>
        <w:rPr>
          <w:rFonts w:asciiTheme="minorHAnsi" w:hAnsiTheme="minorHAnsi" w:cstheme="minorHAnsi"/>
          <w:sz w:val="24"/>
          <w:szCs w:val="24"/>
        </w:rPr>
      </w:pPr>
      <w:r w:rsidRPr="00DC4459">
        <w:rPr>
          <w:rFonts w:asciiTheme="minorHAnsi" w:hAnsiTheme="minorHAnsi" w:cstheme="minorHAnsi"/>
          <w:sz w:val="24"/>
          <w:szCs w:val="24"/>
        </w:rPr>
        <w:t xml:space="preserve">Tomando como base el diseño del Índice de Transparencia para Bogotá, se diseñó la </w:t>
      </w:r>
      <w:r w:rsidRPr="00A9158A">
        <w:rPr>
          <w:rFonts w:asciiTheme="minorHAnsi" w:hAnsiTheme="minorHAnsi" w:cstheme="minorHAnsi"/>
          <w:sz w:val="24"/>
          <w:szCs w:val="24"/>
        </w:rPr>
        <w:t xml:space="preserve">Estrategia de Transparencia, Atención al Ciudadano y Participación </w:t>
      </w:r>
      <w:r w:rsidRPr="00DC4459">
        <w:rPr>
          <w:rFonts w:asciiTheme="minorHAnsi" w:hAnsiTheme="minorHAnsi" w:cstheme="minorHAnsi"/>
          <w:sz w:val="24"/>
          <w:szCs w:val="24"/>
        </w:rPr>
        <w:t xml:space="preserve">articulada alrededor de tres </w:t>
      </w:r>
      <w:r w:rsidRPr="00DB254F">
        <w:rPr>
          <w:rFonts w:asciiTheme="minorHAnsi" w:hAnsiTheme="minorHAnsi" w:cstheme="minorHAnsi"/>
          <w:sz w:val="24"/>
          <w:szCs w:val="24"/>
        </w:rPr>
        <w:t>ejes</w:t>
      </w:r>
      <w:r w:rsidR="00DC4459" w:rsidRPr="00DB254F">
        <w:rPr>
          <w:rFonts w:asciiTheme="minorHAnsi" w:hAnsiTheme="minorHAnsi" w:cstheme="minorHAnsi"/>
          <w:sz w:val="24"/>
          <w:szCs w:val="24"/>
        </w:rPr>
        <w:t xml:space="preserve"> </w:t>
      </w:r>
      <w:r w:rsidR="00A20B26" w:rsidRPr="00DB254F">
        <w:rPr>
          <w:rFonts w:asciiTheme="minorHAnsi" w:hAnsiTheme="minorHAnsi" w:cstheme="minorHAnsi"/>
          <w:sz w:val="24"/>
          <w:szCs w:val="24"/>
        </w:rPr>
        <w:t>transversales</w:t>
      </w:r>
      <w:r w:rsidRPr="00DC4459">
        <w:rPr>
          <w:rFonts w:asciiTheme="minorHAnsi" w:hAnsiTheme="minorHAnsi" w:cstheme="minorHAnsi"/>
          <w:sz w:val="24"/>
          <w:szCs w:val="24"/>
        </w:rPr>
        <w:t>, así:</w:t>
      </w:r>
    </w:p>
    <w:p w14:paraId="5FB32163" w14:textId="77777777" w:rsidR="00DB254F" w:rsidRPr="001C7068" w:rsidRDefault="00DB254F" w:rsidP="00696DF1">
      <w:pPr>
        <w:spacing w:before="120" w:after="120" w:line="240" w:lineRule="auto"/>
        <w:jc w:val="both"/>
        <w:rPr>
          <w:rFonts w:asciiTheme="minorHAnsi" w:hAnsiTheme="minorHAnsi" w:cstheme="minorHAnsi"/>
          <w:sz w:val="12"/>
          <w:szCs w:val="24"/>
        </w:rPr>
      </w:pPr>
    </w:p>
    <w:p w14:paraId="7614CEBE" w14:textId="72E5A30C" w:rsidR="002F23FC" w:rsidRDefault="003C05FE" w:rsidP="00CA187D">
      <w:pPr>
        <w:pStyle w:val="Prrafodelista"/>
        <w:numPr>
          <w:ilvl w:val="0"/>
          <w:numId w:val="8"/>
        </w:numPr>
        <w:spacing w:before="120" w:after="120" w:line="240" w:lineRule="auto"/>
        <w:jc w:val="both"/>
        <w:rPr>
          <w:rFonts w:asciiTheme="minorHAnsi" w:hAnsiTheme="minorHAnsi" w:cstheme="minorHAnsi"/>
          <w:sz w:val="24"/>
          <w:szCs w:val="24"/>
        </w:rPr>
      </w:pPr>
      <w:r w:rsidRPr="003C05FE">
        <w:rPr>
          <w:rFonts w:asciiTheme="minorHAnsi" w:hAnsiTheme="minorHAnsi" w:cstheme="minorHAnsi"/>
          <w:b/>
          <w:sz w:val="24"/>
          <w:szCs w:val="24"/>
        </w:rPr>
        <w:t>VISIBILIDAD</w:t>
      </w:r>
      <w:r w:rsidRPr="003C05FE">
        <w:rPr>
          <w:rFonts w:asciiTheme="minorHAnsi" w:hAnsiTheme="minorHAnsi" w:cstheme="minorHAnsi"/>
          <w:sz w:val="24"/>
          <w:szCs w:val="24"/>
        </w:rPr>
        <w:t xml:space="preserve"> - </w:t>
      </w:r>
      <w:r w:rsidRPr="003C05FE">
        <w:rPr>
          <w:rFonts w:asciiTheme="minorHAnsi" w:hAnsiTheme="minorHAnsi" w:cstheme="minorHAnsi"/>
          <w:b/>
          <w:sz w:val="24"/>
          <w:szCs w:val="24"/>
        </w:rPr>
        <w:t>HACER PÚBLICO LO PÚBLICO</w:t>
      </w:r>
      <w:r w:rsidR="002F460F">
        <w:rPr>
          <w:rFonts w:asciiTheme="minorHAnsi" w:hAnsiTheme="minorHAnsi" w:cstheme="minorHAnsi"/>
          <w:b/>
          <w:sz w:val="24"/>
          <w:szCs w:val="24"/>
        </w:rPr>
        <w:t xml:space="preserve"> |</w:t>
      </w:r>
      <w:r w:rsidR="001D27FF">
        <w:rPr>
          <w:rFonts w:asciiTheme="minorHAnsi" w:hAnsiTheme="minorHAnsi" w:cstheme="minorHAnsi"/>
          <w:sz w:val="24"/>
          <w:szCs w:val="24"/>
        </w:rPr>
        <w:t xml:space="preserve"> Las acciones incorporadas en la Estrategia están dirigidas a garantizar el derecho a la información pública y </w:t>
      </w:r>
      <w:r w:rsidR="002F23FC">
        <w:rPr>
          <w:rFonts w:asciiTheme="minorHAnsi" w:hAnsiTheme="minorHAnsi" w:cstheme="minorHAnsi"/>
          <w:sz w:val="24"/>
          <w:szCs w:val="24"/>
        </w:rPr>
        <w:t xml:space="preserve">a </w:t>
      </w:r>
      <w:r w:rsidR="001D27FF">
        <w:rPr>
          <w:rFonts w:asciiTheme="minorHAnsi" w:hAnsiTheme="minorHAnsi" w:cstheme="minorHAnsi"/>
          <w:sz w:val="24"/>
          <w:szCs w:val="24"/>
        </w:rPr>
        <w:t xml:space="preserve">remover </w:t>
      </w:r>
      <w:r w:rsidR="00077725">
        <w:rPr>
          <w:rFonts w:asciiTheme="minorHAnsi" w:hAnsiTheme="minorHAnsi" w:cstheme="minorHAnsi"/>
          <w:sz w:val="24"/>
          <w:szCs w:val="24"/>
        </w:rPr>
        <w:t>los</w:t>
      </w:r>
      <w:r w:rsidR="001A74B8">
        <w:rPr>
          <w:rFonts w:asciiTheme="minorHAnsi" w:hAnsiTheme="minorHAnsi" w:cstheme="minorHAnsi"/>
          <w:sz w:val="24"/>
          <w:szCs w:val="24"/>
        </w:rPr>
        <w:t xml:space="preserve"> </w:t>
      </w:r>
      <w:r w:rsidR="002F23FC">
        <w:rPr>
          <w:rFonts w:asciiTheme="minorHAnsi" w:hAnsiTheme="minorHAnsi" w:cstheme="minorHAnsi"/>
          <w:sz w:val="24"/>
          <w:szCs w:val="24"/>
        </w:rPr>
        <w:t>elementos o</w:t>
      </w:r>
      <w:r w:rsidR="001D27FF">
        <w:rPr>
          <w:rFonts w:asciiTheme="minorHAnsi" w:hAnsiTheme="minorHAnsi" w:cstheme="minorHAnsi"/>
          <w:sz w:val="24"/>
          <w:szCs w:val="24"/>
        </w:rPr>
        <w:t xml:space="preserve"> condiciones de </w:t>
      </w:r>
      <w:r w:rsidR="001D27FF" w:rsidRPr="001D27FF">
        <w:rPr>
          <w:rFonts w:asciiTheme="minorHAnsi" w:hAnsiTheme="minorHAnsi" w:cstheme="minorHAnsi"/>
          <w:sz w:val="24"/>
          <w:szCs w:val="24"/>
        </w:rPr>
        <w:t xml:space="preserve">opacidad </w:t>
      </w:r>
      <w:r w:rsidR="002F23FC">
        <w:rPr>
          <w:rFonts w:asciiTheme="minorHAnsi" w:hAnsiTheme="minorHAnsi" w:cstheme="minorHAnsi"/>
          <w:sz w:val="24"/>
          <w:szCs w:val="24"/>
        </w:rPr>
        <w:t>que puedan llegar a afectar la gestión del Instituto.</w:t>
      </w:r>
    </w:p>
    <w:p w14:paraId="174C51ED" w14:textId="77777777" w:rsidR="00696DF1" w:rsidRPr="001D27FF" w:rsidRDefault="002F23FC" w:rsidP="002F23FC">
      <w:pPr>
        <w:pStyle w:val="Prrafodelista"/>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65EFB129" w14:textId="77777777" w:rsidR="00696DF1" w:rsidRDefault="003C05FE" w:rsidP="00CA187D">
      <w:pPr>
        <w:pStyle w:val="Prrafodelista"/>
        <w:numPr>
          <w:ilvl w:val="0"/>
          <w:numId w:val="8"/>
        </w:numPr>
        <w:spacing w:before="120" w:after="120" w:line="240" w:lineRule="auto"/>
        <w:jc w:val="both"/>
        <w:rPr>
          <w:rFonts w:asciiTheme="minorHAnsi" w:hAnsiTheme="minorHAnsi" w:cstheme="minorHAnsi"/>
          <w:sz w:val="24"/>
          <w:szCs w:val="24"/>
        </w:rPr>
      </w:pPr>
      <w:r w:rsidRPr="002F23FC">
        <w:rPr>
          <w:rFonts w:asciiTheme="minorHAnsi" w:hAnsiTheme="minorHAnsi" w:cstheme="minorHAnsi"/>
          <w:b/>
          <w:sz w:val="24"/>
          <w:szCs w:val="24"/>
        </w:rPr>
        <w:t>INSTITUCIONALIDAD</w:t>
      </w:r>
      <w:r w:rsidR="002F460F">
        <w:rPr>
          <w:rFonts w:asciiTheme="minorHAnsi" w:hAnsiTheme="minorHAnsi" w:cstheme="minorHAnsi"/>
          <w:sz w:val="24"/>
          <w:szCs w:val="24"/>
        </w:rPr>
        <w:t xml:space="preserve"> |</w:t>
      </w:r>
      <w:r w:rsidR="001D27FF" w:rsidRPr="001D27FF">
        <w:rPr>
          <w:rFonts w:asciiTheme="minorHAnsi" w:hAnsiTheme="minorHAnsi" w:cstheme="minorHAnsi"/>
          <w:sz w:val="24"/>
          <w:szCs w:val="24"/>
        </w:rPr>
        <w:t xml:space="preserve"> </w:t>
      </w:r>
      <w:r w:rsidR="00801727">
        <w:rPr>
          <w:rFonts w:asciiTheme="minorHAnsi" w:hAnsiTheme="minorHAnsi" w:cstheme="minorHAnsi"/>
          <w:sz w:val="24"/>
          <w:szCs w:val="24"/>
        </w:rPr>
        <w:t>Para alcanzar el</w:t>
      </w:r>
      <w:r w:rsidR="00A20B26">
        <w:rPr>
          <w:rFonts w:asciiTheme="minorHAnsi" w:hAnsiTheme="minorHAnsi" w:cstheme="minorHAnsi"/>
          <w:sz w:val="24"/>
          <w:szCs w:val="24"/>
        </w:rPr>
        <w:t xml:space="preserve"> </w:t>
      </w:r>
      <w:r w:rsidR="00A20B26" w:rsidRPr="00EB292D">
        <w:rPr>
          <w:rFonts w:asciiTheme="minorHAnsi" w:hAnsiTheme="minorHAnsi" w:cstheme="minorHAnsi"/>
          <w:sz w:val="24"/>
          <w:szCs w:val="24"/>
        </w:rPr>
        <w:t>objetivo</w:t>
      </w:r>
      <w:r w:rsidR="00A20B26">
        <w:rPr>
          <w:rFonts w:asciiTheme="minorHAnsi" w:hAnsiTheme="minorHAnsi" w:cstheme="minorHAnsi"/>
          <w:sz w:val="24"/>
          <w:szCs w:val="24"/>
        </w:rPr>
        <w:t xml:space="preserve"> general</w:t>
      </w:r>
      <w:r w:rsidR="00801727">
        <w:rPr>
          <w:rFonts w:asciiTheme="minorHAnsi" w:hAnsiTheme="minorHAnsi" w:cstheme="minorHAnsi"/>
          <w:sz w:val="24"/>
          <w:szCs w:val="24"/>
        </w:rPr>
        <w:t xml:space="preserve"> de</w:t>
      </w:r>
      <w:r w:rsidR="00A20B26">
        <w:rPr>
          <w:rFonts w:asciiTheme="minorHAnsi" w:hAnsiTheme="minorHAnsi" w:cstheme="minorHAnsi"/>
          <w:sz w:val="24"/>
          <w:szCs w:val="24"/>
        </w:rPr>
        <w:t xml:space="preserve"> la Estrategia</w:t>
      </w:r>
      <w:r w:rsidR="00801727">
        <w:rPr>
          <w:rFonts w:asciiTheme="minorHAnsi" w:hAnsiTheme="minorHAnsi" w:cstheme="minorHAnsi"/>
          <w:sz w:val="24"/>
          <w:szCs w:val="24"/>
        </w:rPr>
        <w:t xml:space="preserve">, </w:t>
      </w:r>
      <w:r w:rsidR="002A5698">
        <w:rPr>
          <w:rFonts w:asciiTheme="minorHAnsi" w:hAnsiTheme="minorHAnsi" w:cstheme="minorHAnsi"/>
          <w:sz w:val="24"/>
          <w:szCs w:val="24"/>
        </w:rPr>
        <w:t>las</w:t>
      </w:r>
      <w:r w:rsidR="00801727">
        <w:rPr>
          <w:rFonts w:asciiTheme="minorHAnsi" w:hAnsiTheme="minorHAnsi" w:cstheme="minorHAnsi"/>
          <w:sz w:val="24"/>
          <w:szCs w:val="24"/>
        </w:rPr>
        <w:t xml:space="preserve"> acciones</w:t>
      </w:r>
      <w:r w:rsidR="00A20B26">
        <w:rPr>
          <w:rFonts w:asciiTheme="minorHAnsi" w:hAnsiTheme="minorHAnsi" w:cstheme="minorHAnsi"/>
          <w:sz w:val="24"/>
          <w:szCs w:val="24"/>
        </w:rPr>
        <w:t xml:space="preserve"> </w:t>
      </w:r>
      <w:r w:rsidR="002A5698">
        <w:rPr>
          <w:rFonts w:asciiTheme="minorHAnsi" w:hAnsiTheme="minorHAnsi" w:cstheme="minorHAnsi"/>
          <w:sz w:val="24"/>
          <w:szCs w:val="24"/>
        </w:rPr>
        <w:t xml:space="preserve">definidas </w:t>
      </w:r>
      <w:r w:rsidR="00801727">
        <w:rPr>
          <w:rFonts w:asciiTheme="minorHAnsi" w:hAnsiTheme="minorHAnsi" w:cstheme="minorHAnsi"/>
          <w:sz w:val="24"/>
          <w:szCs w:val="24"/>
        </w:rPr>
        <w:t>están orientadas hacia el</w:t>
      </w:r>
      <w:r w:rsidR="00A20B26">
        <w:rPr>
          <w:rFonts w:asciiTheme="minorHAnsi" w:hAnsiTheme="minorHAnsi" w:cstheme="minorHAnsi"/>
          <w:sz w:val="24"/>
          <w:szCs w:val="24"/>
        </w:rPr>
        <w:t xml:space="preserve"> </w:t>
      </w:r>
      <w:r w:rsidR="00801727">
        <w:rPr>
          <w:rFonts w:asciiTheme="minorHAnsi" w:hAnsiTheme="minorHAnsi" w:cstheme="minorHAnsi"/>
          <w:sz w:val="24"/>
          <w:szCs w:val="24"/>
        </w:rPr>
        <w:t xml:space="preserve">fortalecimiento del gobierno </w:t>
      </w:r>
      <w:r w:rsidR="001A74B8">
        <w:rPr>
          <w:rFonts w:asciiTheme="minorHAnsi" w:hAnsiTheme="minorHAnsi" w:cstheme="minorHAnsi"/>
          <w:sz w:val="24"/>
          <w:szCs w:val="24"/>
        </w:rPr>
        <w:t xml:space="preserve">corporativo o </w:t>
      </w:r>
      <w:r w:rsidR="00801727">
        <w:rPr>
          <w:rFonts w:asciiTheme="minorHAnsi" w:hAnsiTheme="minorHAnsi" w:cstheme="minorHAnsi"/>
          <w:sz w:val="24"/>
          <w:szCs w:val="24"/>
        </w:rPr>
        <w:t>sist</w:t>
      </w:r>
      <w:r w:rsidR="001D47CF">
        <w:rPr>
          <w:rFonts w:asciiTheme="minorHAnsi" w:hAnsiTheme="minorHAnsi" w:cstheme="minorHAnsi"/>
          <w:sz w:val="24"/>
          <w:szCs w:val="24"/>
        </w:rPr>
        <w:t>émico</w:t>
      </w:r>
      <w:r w:rsidR="00801727">
        <w:rPr>
          <w:rFonts w:asciiTheme="minorHAnsi" w:hAnsiTheme="minorHAnsi" w:cstheme="minorHAnsi"/>
          <w:sz w:val="24"/>
          <w:szCs w:val="24"/>
        </w:rPr>
        <w:t xml:space="preserve"> del IDPC</w:t>
      </w:r>
      <w:r w:rsidR="002A5698">
        <w:rPr>
          <w:rFonts w:asciiTheme="minorHAnsi" w:hAnsiTheme="minorHAnsi" w:cstheme="minorHAnsi"/>
          <w:sz w:val="24"/>
          <w:szCs w:val="24"/>
        </w:rPr>
        <w:t xml:space="preserve"> </w:t>
      </w:r>
      <w:r w:rsidR="00801727" w:rsidRPr="001D27FF">
        <w:rPr>
          <w:rFonts w:asciiTheme="minorHAnsi" w:hAnsiTheme="minorHAnsi" w:cstheme="minorHAnsi"/>
          <w:sz w:val="24"/>
          <w:szCs w:val="24"/>
        </w:rPr>
        <w:t>y</w:t>
      </w:r>
      <w:r w:rsidR="002A5698">
        <w:rPr>
          <w:rFonts w:asciiTheme="minorHAnsi" w:hAnsiTheme="minorHAnsi" w:cstheme="minorHAnsi"/>
          <w:sz w:val="24"/>
          <w:szCs w:val="24"/>
        </w:rPr>
        <w:t xml:space="preserve"> la consolidación de sus</w:t>
      </w:r>
      <w:r w:rsidR="00801727" w:rsidRPr="001D27FF">
        <w:rPr>
          <w:rFonts w:asciiTheme="minorHAnsi" w:hAnsiTheme="minorHAnsi" w:cstheme="minorHAnsi"/>
          <w:sz w:val="24"/>
          <w:szCs w:val="24"/>
        </w:rPr>
        <w:t xml:space="preserve"> modelos de operación</w:t>
      </w:r>
      <w:r w:rsidR="002A5698">
        <w:rPr>
          <w:rFonts w:asciiTheme="minorHAnsi" w:hAnsiTheme="minorHAnsi" w:cstheme="minorHAnsi"/>
          <w:sz w:val="24"/>
          <w:szCs w:val="24"/>
        </w:rPr>
        <w:t>, que permiten controlar los excesos de discrecionalidad y estandarizar los</w:t>
      </w:r>
      <w:r w:rsidR="00801727" w:rsidRPr="001D27FF">
        <w:rPr>
          <w:rFonts w:asciiTheme="minorHAnsi" w:hAnsiTheme="minorHAnsi" w:cstheme="minorHAnsi"/>
          <w:sz w:val="24"/>
          <w:szCs w:val="24"/>
        </w:rPr>
        <w:t xml:space="preserve"> </w:t>
      </w:r>
      <w:r w:rsidR="002A5698">
        <w:rPr>
          <w:rFonts w:asciiTheme="minorHAnsi" w:hAnsiTheme="minorHAnsi" w:cstheme="minorHAnsi"/>
          <w:sz w:val="24"/>
          <w:szCs w:val="24"/>
        </w:rPr>
        <w:t xml:space="preserve">procesos y procedimientos </w:t>
      </w:r>
      <w:r w:rsidR="001D47CF">
        <w:rPr>
          <w:rFonts w:asciiTheme="minorHAnsi" w:hAnsiTheme="minorHAnsi" w:cstheme="minorHAnsi"/>
          <w:sz w:val="24"/>
          <w:szCs w:val="24"/>
        </w:rPr>
        <w:t>para hacer</w:t>
      </w:r>
      <w:r w:rsidR="002A5698">
        <w:rPr>
          <w:rFonts w:asciiTheme="minorHAnsi" w:hAnsiTheme="minorHAnsi" w:cstheme="minorHAnsi"/>
          <w:sz w:val="24"/>
          <w:szCs w:val="24"/>
        </w:rPr>
        <w:t xml:space="preserve"> más efectiva y eficiente la gestión del Instituto.</w:t>
      </w:r>
    </w:p>
    <w:p w14:paraId="376C5759" w14:textId="77777777" w:rsidR="002A5698" w:rsidRPr="002A5698" w:rsidRDefault="002A5698" w:rsidP="002A5698">
      <w:pPr>
        <w:pStyle w:val="Prrafodelista"/>
        <w:rPr>
          <w:rFonts w:asciiTheme="minorHAnsi" w:hAnsiTheme="minorHAnsi" w:cstheme="minorHAnsi"/>
          <w:sz w:val="24"/>
          <w:szCs w:val="24"/>
        </w:rPr>
      </w:pPr>
    </w:p>
    <w:p w14:paraId="525FC8EC" w14:textId="77777777" w:rsidR="00696DF1" w:rsidRDefault="003C05FE" w:rsidP="00CA187D">
      <w:pPr>
        <w:pStyle w:val="Prrafodelista"/>
        <w:numPr>
          <w:ilvl w:val="0"/>
          <w:numId w:val="8"/>
        </w:numPr>
        <w:spacing w:before="120" w:after="120" w:line="240" w:lineRule="auto"/>
        <w:jc w:val="both"/>
        <w:rPr>
          <w:rFonts w:asciiTheme="minorHAnsi" w:hAnsiTheme="minorHAnsi" w:cstheme="minorHAnsi"/>
          <w:sz w:val="24"/>
          <w:szCs w:val="24"/>
        </w:rPr>
      </w:pPr>
      <w:r w:rsidRPr="001D47CF">
        <w:rPr>
          <w:rFonts w:asciiTheme="minorHAnsi" w:hAnsiTheme="minorHAnsi" w:cstheme="minorHAnsi"/>
          <w:b/>
          <w:sz w:val="24"/>
          <w:szCs w:val="24"/>
        </w:rPr>
        <w:t>CONTROL</w:t>
      </w:r>
      <w:r w:rsidR="002F460F">
        <w:rPr>
          <w:rFonts w:asciiTheme="minorHAnsi" w:hAnsiTheme="minorHAnsi" w:cstheme="minorHAnsi"/>
          <w:b/>
          <w:sz w:val="24"/>
          <w:szCs w:val="24"/>
        </w:rPr>
        <w:t xml:space="preserve"> |</w:t>
      </w:r>
      <w:r w:rsidR="001D27FF" w:rsidRPr="001D27FF">
        <w:rPr>
          <w:rFonts w:asciiTheme="minorHAnsi" w:hAnsiTheme="minorHAnsi" w:cstheme="minorHAnsi"/>
          <w:sz w:val="24"/>
          <w:szCs w:val="24"/>
        </w:rPr>
        <w:t xml:space="preserve"> </w:t>
      </w:r>
      <w:r w:rsidR="001D47CF">
        <w:rPr>
          <w:rFonts w:asciiTheme="minorHAnsi" w:hAnsiTheme="minorHAnsi" w:cstheme="minorHAnsi"/>
          <w:sz w:val="24"/>
          <w:szCs w:val="24"/>
        </w:rPr>
        <w:t>La Estrategia incorpora acciones específicas que tienen como propósito fortalecer</w:t>
      </w:r>
      <w:r w:rsidR="001A74B8">
        <w:rPr>
          <w:rFonts w:asciiTheme="minorHAnsi" w:hAnsiTheme="minorHAnsi" w:cstheme="minorHAnsi"/>
          <w:sz w:val="24"/>
          <w:szCs w:val="24"/>
        </w:rPr>
        <w:t>, por una parte,</w:t>
      </w:r>
      <w:r w:rsidR="001D47CF">
        <w:rPr>
          <w:rFonts w:asciiTheme="minorHAnsi" w:hAnsiTheme="minorHAnsi" w:cstheme="minorHAnsi"/>
          <w:sz w:val="24"/>
          <w:szCs w:val="24"/>
        </w:rPr>
        <w:t xml:space="preserve"> el sistema de control interno del Instituto, </w:t>
      </w:r>
      <w:r w:rsidR="001A74B8">
        <w:rPr>
          <w:rFonts w:asciiTheme="minorHAnsi" w:hAnsiTheme="minorHAnsi" w:cstheme="minorHAnsi"/>
          <w:sz w:val="24"/>
          <w:szCs w:val="24"/>
        </w:rPr>
        <w:t xml:space="preserve">con </w:t>
      </w:r>
      <w:r w:rsidR="001D47CF">
        <w:rPr>
          <w:rFonts w:asciiTheme="minorHAnsi" w:hAnsiTheme="minorHAnsi" w:cstheme="minorHAnsi"/>
          <w:sz w:val="24"/>
          <w:szCs w:val="24"/>
        </w:rPr>
        <w:t>un énfasis especial en el autocontrol y la</w:t>
      </w:r>
      <w:r w:rsidR="001D27FF" w:rsidRPr="001D27FF">
        <w:rPr>
          <w:rFonts w:asciiTheme="minorHAnsi" w:hAnsiTheme="minorHAnsi" w:cstheme="minorHAnsi"/>
          <w:sz w:val="24"/>
          <w:szCs w:val="24"/>
        </w:rPr>
        <w:t xml:space="preserve"> responsabilidad</w:t>
      </w:r>
      <w:r w:rsidR="001D47CF">
        <w:rPr>
          <w:rFonts w:asciiTheme="minorHAnsi" w:hAnsiTheme="minorHAnsi" w:cstheme="minorHAnsi"/>
          <w:sz w:val="24"/>
          <w:szCs w:val="24"/>
        </w:rPr>
        <w:t xml:space="preserve"> colectiva</w:t>
      </w:r>
      <w:r w:rsidR="001A74B8">
        <w:rPr>
          <w:rFonts w:asciiTheme="minorHAnsi" w:hAnsiTheme="minorHAnsi" w:cstheme="minorHAnsi"/>
          <w:sz w:val="24"/>
          <w:szCs w:val="24"/>
        </w:rPr>
        <w:t>;</w:t>
      </w:r>
      <w:r w:rsidR="001D27FF" w:rsidRPr="001D27FF">
        <w:rPr>
          <w:rFonts w:asciiTheme="minorHAnsi" w:hAnsiTheme="minorHAnsi" w:cstheme="minorHAnsi"/>
          <w:sz w:val="24"/>
          <w:szCs w:val="24"/>
        </w:rPr>
        <w:t xml:space="preserve"> </w:t>
      </w:r>
      <w:r w:rsidR="001A74B8">
        <w:rPr>
          <w:rFonts w:asciiTheme="minorHAnsi" w:hAnsiTheme="minorHAnsi" w:cstheme="minorHAnsi"/>
          <w:sz w:val="24"/>
          <w:szCs w:val="24"/>
        </w:rPr>
        <w:t>y, por otra parte,</w:t>
      </w:r>
      <w:r w:rsidR="001D47CF">
        <w:rPr>
          <w:rFonts w:asciiTheme="minorHAnsi" w:hAnsiTheme="minorHAnsi" w:cstheme="minorHAnsi"/>
          <w:sz w:val="24"/>
          <w:szCs w:val="24"/>
        </w:rPr>
        <w:t xml:space="preserve"> consolidar espacios de </w:t>
      </w:r>
      <w:r w:rsidR="001D27FF" w:rsidRPr="001D27FF">
        <w:rPr>
          <w:rFonts w:asciiTheme="minorHAnsi" w:hAnsiTheme="minorHAnsi" w:cstheme="minorHAnsi"/>
          <w:sz w:val="24"/>
          <w:szCs w:val="24"/>
        </w:rPr>
        <w:t>d</w:t>
      </w:r>
      <w:r w:rsidR="001D47CF">
        <w:rPr>
          <w:rFonts w:asciiTheme="minorHAnsi" w:hAnsiTheme="minorHAnsi" w:cstheme="minorHAnsi"/>
          <w:sz w:val="24"/>
          <w:szCs w:val="24"/>
        </w:rPr>
        <w:t>iálogo público y control social, que permitan romper la apatía</w:t>
      </w:r>
      <w:r w:rsidR="001A74B8">
        <w:rPr>
          <w:rFonts w:asciiTheme="minorHAnsi" w:hAnsiTheme="minorHAnsi" w:cstheme="minorHAnsi"/>
          <w:sz w:val="24"/>
          <w:szCs w:val="24"/>
        </w:rPr>
        <w:t xml:space="preserve"> de servidores</w:t>
      </w:r>
      <w:r w:rsidR="001D47CF">
        <w:rPr>
          <w:rFonts w:asciiTheme="minorHAnsi" w:hAnsiTheme="minorHAnsi" w:cstheme="minorHAnsi"/>
          <w:sz w:val="24"/>
          <w:szCs w:val="24"/>
        </w:rPr>
        <w:t xml:space="preserve"> </w:t>
      </w:r>
      <w:r w:rsidR="001A74B8">
        <w:rPr>
          <w:rFonts w:asciiTheme="minorHAnsi" w:hAnsiTheme="minorHAnsi" w:cstheme="minorHAnsi"/>
          <w:sz w:val="24"/>
          <w:szCs w:val="24"/>
        </w:rPr>
        <w:t>y ciudadanía</w:t>
      </w:r>
      <w:r w:rsidR="00BC4AEA">
        <w:rPr>
          <w:rFonts w:asciiTheme="minorHAnsi" w:hAnsiTheme="minorHAnsi" w:cstheme="minorHAnsi"/>
          <w:sz w:val="24"/>
          <w:szCs w:val="24"/>
        </w:rPr>
        <w:t xml:space="preserve"> </w:t>
      </w:r>
      <w:r w:rsidR="001D47CF">
        <w:rPr>
          <w:rFonts w:asciiTheme="minorHAnsi" w:hAnsiTheme="minorHAnsi" w:cstheme="minorHAnsi"/>
          <w:sz w:val="24"/>
          <w:szCs w:val="24"/>
        </w:rPr>
        <w:t xml:space="preserve">y </w:t>
      </w:r>
      <w:r w:rsidR="00DB254F">
        <w:rPr>
          <w:rFonts w:asciiTheme="minorHAnsi" w:hAnsiTheme="minorHAnsi" w:cstheme="minorHAnsi"/>
          <w:sz w:val="24"/>
          <w:szCs w:val="24"/>
        </w:rPr>
        <w:t xml:space="preserve">contrarrestar </w:t>
      </w:r>
      <w:r w:rsidR="001D47CF">
        <w:rPr>
          <w:rFonts w:asciiTheme="minorHAnsi" w:hAnsiTheme="minorHAnsi" w:cstheme="minorHAnsi"/>
          <w:sz w:val="24"/>
          <w:szCs w:val="24"/>
        </w:rPr>
        <w:t>la</w:t>
      </w:r>
      <w:r w:rsidR="001D27FF" w:rsidRPr="001D27FF">
        <w:rPr>
          <w:rFonts w:asciiTheme="minorHAnsi" w:hAnsiTheme="minorHAnsi" w:cstheme="minorHAnsi"/>
          <w:sz w:val="24"/>
          <w:szCs w:val="24"/>
        </w:rPr>
        <w:t xml:space="preserve"> inercia</w:t>
      </w:r>
      <w:r w:rsidR="001D47CF">
        <w:rPr>
          <w:rFonts w:asciiTheme="minorHAnsi" w:hAnsiTheme="minorHAnsi" w:cstheme="minorHAnsi"/>
          <w:sz w:val="24"/>
          <w:szCs w:val="24"/>
        </w:rPr>
        <w:t xml:space="preserve"> en el trabajo</w:t>
      </w:r>
      <w:r w:rsidR="00BC4AEA">
        <w:rPr>
          <w:rFonts w:asciiTheme="minorHAnsi" w:hAnsiTheme="minorHAnsi" w:cstheme="minorHAnsi"/>
          <w:sz w:val="24"/>
          <w:szCs w:val="24"/>
        </w:rPr>
        <w:t>,</w:t>
      </w:r>
      <w:r w:rsidR="00DB254F">
        <w:rPr>
          <w:rFonts w:asciiTheme="minorHAnsi" w:hAnsiTheme="minorHAnsi" w:cstheme="minorHAnsi"/>
          <w:sz w:val="24"/>
          <w:szCs w:val="24"/>
        </w:rPr>
        <w:t xml:space="preserve"> para desmontar la </w:t>
      </w:r>
      <w:r w:rsidR="001D27FF" w:rsidRPr="001D27FF">
        <w:rPr>
          <w:rFonts w:asciiTheme="minorHAnsi" w:hAnsiTheme="minorHAnsi" w:cstheme="minorHAnsi"/>
          <w:sz w:val="24"/>
          <w:szCs w:val="24"/>
        </w:rPr>
        <w:t xml:space="preserve">desconfianza en la administración </w:t>
      </w:r>
      <w:r w:rsidR="00DB254F">
        <w:rPr>
          <w:rFonts w:asciiTheme="minorHAnsi" w:hAnsiTheme="minorHAnsi" w:cstheme="minorHAnsi"/>
          <w:sz w:val="24"/>
          <w:szCs w:val="24"/>
        </w:rPr>
        <w:t xml:space="preserve">distrital </w:t>
      </w:r>
      <w:r w:rsidR="001D27FF" w:rsidRPr="001D27FF">
        <w:rPr>
          <w:rFonts w:asciiTheme="minorHAnsi" w:hAnsiTheme="minorHAnsi" w:cstheme="minorHAnsi"/>
          <w:sz w:val="24"/>
          <w:szCs w:val="24"/>
        </w:rPr>
        <w:t xml:space="preserve">y </w:t>
      </w:r>
      <w:r w:rsidR="00DB254F">
        <w:rPr>
          <w:rFonts w:asciiTheme="minorHAnsi" w:hAnsiTheme="minorHAnsi" w:cstheme="minorHAnsi"/>
          <w:sz w:val="24"/>
          <w:szCs w:val="24"/>
        </w:rPr>
        <w:t>elevar los</w:t>
      </w:r>
      <w:r w:rsidR="001D27FF" w:rsidRPr="001D27FF">
        <w:rPr>
          <w:rFonts w:asciiTheme="minorHAnsi" w:hAnsiTheme="minorHAnsi" w:cstheme="minorHAnsi"/>
          <w:sz w:val="24"/>
          <w:szCs w:val="24"/>
        </w:rPr>
        <w:t xml:space="preserve"> niveles de participación ciudadana.</w:t>
      </w:r>
    </w:p>
    <w:p w14:paraId="3FABEC89" w14:textId="77777777" w:rsidR="00DB254F" w:rsidRPr="001C7068" w:rsidRDefault="00DB254F" w:rsidP="00DB254F">
      <w:pPr>
        <w:pStyle w:val="Prrafodelista"/>
        <w:rPr>
          <w:rFonts w:asciiTheme="minorHAnsi" w:hAnsiTheme="minorHAnsi" w:cstheme="minorHAnsi"/>
          <w:sz w:val="12"/>
          <w:szCs w:val="24"/>
        </w:rPr>
      </w:pPr>
    </w:p>
    <w:p w14:paraId="419E25B3" w14:textId="1D5E95F6" w:rsidR="00DB254F" w:rsidRPr="00CB6F0E" w:rsidRDefault="00DB254F" w:rsidP="00DB254F">
      <w:pPr>
        <w:pStyle w:val="Ttulo2"/>
      </w:pPr>
      <w:bookmarkStart w:id="11" w:name="_Toc512858694"/>
      <w:r w:rsidRPr="00CB6F0E">
        <w:t xml:space="preserve">VII. </w:t>
      </w:r>
      <w:r w:rsidR="00120F8C" w:rsidRPr="00CB6F0E">
        <w:t>ESTRUCTURA DE LA ESTRATEGIA</w:t>
      </w:r>
      <w:bookmarkEnd w:id="11"/>
    </w:p>
    <w:p w14:paraId="6B192D60" w14:textId="7E01DE00" w:rsidR="008226A8" w:rsidRDefault="008226A8" w:rsidP="008226A8">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 xml:space="preserve">La </w:t>
      </w:r>
      <w:r w:rsidR="00696DF1" w:rsidRPr="00120F8C">
        <w:rPr>
          <w:rFonts w:asciiTheme="minorHAnsi" w:hAnsiTheme="minorHAnsi" w:cstheme="minorHAnsi"/>
          <w:sz w:val="24"/>
          <w:szCs w:val="24"/>
        </w:rPr>
        <w:t>Estrategia</w:t>
      </w:r>
      <w:r w:rsidR="00696DF1" w:rsidRPr="00A9158A">
        <w:rPr>
          <w:rFonts w:asciiTheme="minorHAnsi" w:hAnsiTheme="minorHAnsi" w:cstheme="minorHAnsi"/>
          <w:sz w:val="24"/>
          <w:szCs w:val="24"/>
        </w:rPr>
        <w:t xml:space="preserve"> </w:t>
      </w:r>
      <w:r w:rsidR="00120F8C">
        <w:rPr>
          <w:rFonts w:asciiTheme="minorHAnsi" w:hAnsiTheme="minorHAnsi" w:cstheme="minorHAnsi"/>
          <w:sz w:val="24"/>
          <w:szCs w:val="24"/>
        </w:rPr>
        <w:t xml:space="preserve">de </w:t>
      </w:r>
      <w:r w:rsidR="00120F8C" w:rsidRPr="00A9158A">
        <w:rPr>
          <w:rFonts w:asciiTheme="minorHAnsi" w:hAnsiTheme="minorHAnsi" w:cstheme="minorHAnsi"/>
          <w:sz w:val="24"/>
          <w:szCs w:val="24"/>
        </w:rPr>
        <w:t xml:space="preserve">Transparencia, Atención al Ciudadano y Participación </w:t>
      </w:r>
      <w:r w:rsidRPr="00A9158A">
        <w:rPr>
          <w:rFonts w:asciiTheme="minorHAnsi" w:hAnsiTheme="minorHAnsi" w:cstheme="minorHAnsi"/>
          <w:sz w:val="24"/>
          <w:szCs w:val="24"/>
        </w:rPr>
        <w:t>articula acciones transversal</w:t>
      </w:r>
      <w:r w:rsidR="00CB6F0E">
        <w:rPr>
          <w:rFonts w:asciiTheme="minorHAnsi" w:hAnsiTheme="minorHAnsi" w:cstheme="minorHAnsi"/>
          <w:sz w:val="24"/>
          <w:szCs w:val="24"/>
        </w:rPr>
        <w:t>es y de incidencia significativa</w:t>
      </w:r>
      <w:r w:rsidRPr="00A9158A">
        <w:rPr>
          <w:rFonts w:asciiTheme="minorHAnsi" w:hAnsiTheme="minorHAnsi" w:cstheme="minorHAnsi"/>
          <w:sz w:val="24"/>
          <w:szCs w:val="24"/>
        </w:rPr>
        <w:t xml:space="preserve"> en el desarrollo institucional, tanto en el mediano como en el largo plazo, que se constituyen en piezas de engranaje dentro de </w:t>
      </w:r>
      <w:r>
        <w:rPr>
          <w:rFonts w:asciiTheme="minorHAnsi" w:hAnsiTheme="minorHAnsi" w:cstheme="minorHAnsi"/>
          <w:sz w:val="24"/>
          <w:szCs w:val="24"/>
        </w:rPr>
        <w:t xml:space="preserve">tres </w:t>
      </w:r>
      <w:r w:rsidRPr="00DC4459">
        <w:rPr>
          <w:rFonts w:asciiTheme="minorHAnsi" w:hAnsiTheme="minorHAnsi" w:cstheme="minorHAnsi"/>
          <w:b/>
          <w:sz w:val="24"/>
          <w:szCs w:val="24"/>
        </w:rPr>
        <w:t>ámbitos estratégicos</w:t>
      </w:r>
      <w:r w:rsidRPr="00A9158A">
        <w:rPr>
          <w:rFonts w:asciiTheme="minorHAnsi" w:hAnsiTheme="minorHAnsi" w:cstheme="minorHAnsi"/>
          <w:sz w:val="24"/>
          <w:szCs w:val="24"/>
        </w:rPr>
        <w:t>, así:</w:t>
      </w:r>
    </w:p>
    <w:p w14:paraId="3FEEA48D" w14:textId="77777777" w:rsidR="008226A8" w:rsidRPr="00A9158A" w:rsidRDefault="008226A8" w:rsidP="00CA187D">
      <w:pPr>
        <w:pStyle w:val="Prrafodelista"/>
        <w:numPr>
          <w:ilvl w:val="0"/>
          <w:numId w:val="1"/>
        </w:numPr>
        <w:spacing w:before="240" w:after="240" w:line="240" w:lineRule="auto"/>
        <w:ind w:left="714" w:hanging="357"/>
        <w:jc w:val="both"/>
        <w:rPr>
          <w:rFonts w:asciiTheme="minorHAnsi" w:hAnsiTheme="minorHAnsi" w:cstheme="minorHAnsi"/>
          <w:sz w:val="24"/>
          <w:szCs w:val="24"/>
        </w:rPr>
      </w:pPr>
      <w:r w:rsidRPr="00A9158A">
        <w:rPr>
          <w:rFonts w:asciiTheme="minorHAnsi" w:hAnsiTheme="minorHAnsi" w:cstheme="minorHAnsi"/>
          <w:sz w:val="24"/>
          <w:szCs w:val="24"/>
        </w:rPr>
        <w:t>Transparencia y Medidas de Lucha Contra la Corrupción</w:t>
      </w:r>
    </w:p>
    <w:p w14:paraId="412B859F" w14:textId="77777777" w:rsidR="008226A8" w:rsidRDefault="008226A8" w:rsidP="00CA187D">
      <w:pPr>
        <w:pStyle w:val="Prrafodelista"/>
        <w:numPr>
          <w:ilvl w:val="0"/>
          <w:numId w:val="1"/>
        </w:numPr>
        <w:spacing w:before="240" w:after="24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Atención a l</w:t>
      </w:r>
      <w:r w:rsidRPr="00A9158A">
        <w:rPr>
          <w:rFonts w:asciiTheme="minorHAnsi" w:hAnsiTheme="minorHAnsi" w:cstheme="minorHAnsi"/>
          <w:sz w:val="24"/>
          <w:szCs w:val="24"/>
        </w:rPr>
        <w:t>a Ciudadanía</w:t>
      </w:r>
    </w:p>
    <w:p w14:paraId="3DB1FAC8" w14:textId="77777777" w:rsidR="008226A8" w:rsidRPr="008226A8" w:rsidRDefault="008226A8" w:rsidP="00CA187D">
      <w:pPr>
        <w:pStyle w:val="Prrafodelista"/>
        <w:numPr>
          <w:ilvl w:val="0"/>
          <w:numId w:val="1"/>
        </w:numPr>
        <w:spacing w:before="240" w:after="240" w:line="240" w:lineRule="auto"/>
        <w:ind w:left="714" w:hanging="357"/>
        <w:jc w:val="both"/>
        <w:rPr>
          <w:rFonts w:asciiTheme="minorHAnsi" w:hAnsiTheme="minorHAnsi" w:cstheme="minorHAnsi"/>
          <w:sz w:val="24"/>
          <w:szCs w:val="24"/>
        </w:rPr>
      </w:pPr>
      <w:r w:rsidRPr="008226A8">
        <w:rPr>
          <w:rFonts w:asciiTheme="minorHAnsi" w:hAnsiTheme="minorHAnsi" w:cstheme="minorHAnsi"/>
          <w:sz w:val="24"/>
          <w:szCs w:val="24"/>
        </w:rPr>
        <w:t>Participación Ciudadana</w:t>
      </w:r>
      <w:r>
        <w:rPr>
          <w:rFonts w:asciiTheme="minorHAnsi" w:hAnsiTheme="minorHAnsi" w:cstheme="minorHAnsi"/>
          <w:sz w:val="24"/>
          <w:szCs w:val="24"/>
        </w:rPr>
        <w:t xml:space="preserve"> y </w:t>
      </w:r>
      <w:r w:rsidR="00486057" w:rsidRPr="008226A8">
        <w:rPr>
          <w:rFonts w:asciiTheme="minorHAnsi" w:hAnsiTheme="minorHAnsi" w:cstheme="minorHAnsi"/>
          <w:sz w:val="24"/>
          <w:szCs w:val="24"/>
        </w:rPr>
        <w:t xml:space="preserve">Democrática </w:t>
      </w:r>
      <w:r w:rsidRPr="008226A8">
        <w:rPr>
          <w:rFonts w:asciiTheme="minorHAnsi" w:hAnsiTheme="minorHAnsi" w:cstheme="minorHAnsi"/>
          <w:sz w:val="24"/>
          <w:szCs w:val="24"/>
        </w:rPr>
        <w:t>(</w:t>
      </w:r>
      <w:r w:rsidR="00486057">
        <w:rPr>
          <w:rFonts w:asciiTheme="minorHAnsi" w:hAnsiTheme="minorHAnsi" w:cstheme="minorHAnsi"/>
          <w:sz w:val="24"/>
          <w:szCs w:val="24"/>
        </w:rPr>
        <w:t>Rendición de Cuentas</w:t>
      </w:r>
      <w:r w:rsidRPr="008226A8">
        <w:rPr>
          <w:rFonts w:asciiTheme="minorHAnsi" w:hAnsiTheme="minorHAnsi" w:cstheme="minorHAnsi"/>
          <w:sz w:val="24"/>
          <w:szCs w:val="24"/>
        </w:rPr>
        <w:t>)</w:t>
      </w:r>
    </w:p>
    <w:p w14:paraId="6FEE9236" w14:textId="77777777" w:rsidR="008226A8" w:rsidRDefault="00354DC7" w:rsidP="00A9158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cuyo marco se </w:t>
      </w:r>
      <w:r w:rsidR="00486057">
        <w:rPr>
          <w:rFonts w:asciiTheme="minorHAnsi" w:hAnsiTheme="minorHAnsi" w:cstheme="minorHAnsi"/>
          <w:sz w:val="24"/>
          <w:szCs w:val="24"/>
        </w:rPr>
        <w:t>ejecutan</w:t>
      </w:r>
      <w:r>
        <w:rPr>
          <w:rFonts w:asciiTheme="minorHAnsi" w:hAnsiTheme="minorHAnsi" w:cstheme="minorHAnsi"/>
          <w:sz w:val="24"/>
          <w:szCs w:val="24"/>
        </w:rPr>
        <w:t xml:space="preserve"> </w:t>
      </w:r>
      <w:r w:rsidR="00486057">
        <w:rPr>
          <w:rFonts w:asciiTheme="minorHAnsi" w:hAnsiTheme="minorHAnsi" w:cstheme="minorHAnsi"/>
          <w:sz w:val="24"/>
          <w:szCs w:val="24"/>
        </w:rPr>
        <w:t>las acciones requeridas para la adopción, implementación y evaluación de</w:t>
      </w:r>
      <w:r>
        <w:rPr>
          <w:rFonts w:asciiTheme="minorHAnsi" w:hAnsiTheme="minorHAnsi" w:cstheme="minorHAnsi"/>
          <w:sz w:val="24"/>
          <w:szCs w:val="24"/>
        </w:rPr>
        <w:t xml:space="preserve"> </w:t>
      </w:r>
      <w:r w:rsidR="008226A8">
        <w:rPr>
          <w:rFonts w:asciiTheme="minorHAnsi" w:hAnsiTheme="minorHAnsi" w:cstheme="minorHAnsi"/>
          <w:sz w:val="24"/>
          <w:szCs w:val="24"/>
        </w:rPr>
        <w:t xml:space="preserve">seis </w:t>
      </w:r>
      <w:r>
        <w:rPr>
          <w:rFonts w:asciiTheme="minorHAnsi" w:hAnsiTheme="minorHAnsi" w:cstheme="minorHAnsi"/>
          <w:b/>
          <w:sz w:val="24"/>
          <w:szCs w:val="24"/>
        </w:rPr>
        <w:t xml:space="preserve">instrumentos </w:t>
      </w:r>
      <w:r w:rsidR="00486057">
        <w:rPr>
          <w:rFonts w:asciiTheme="minorHAnsi" w:hAnsiTheme="minorHAnsi" w:cstheme="minorHAnsi"/>
          <w:sz w:val="24"/>
          <w:szCs w:val="24"/>
        </w:rPr>
        <w:t xml:space="preserve">esenciales </w:t>
      </w:r>
      <w:r w:rsidR="00486057" w:rsidRPr="00486057">
        <w:rPr>
          <w:rFonts w:asciiTheme="minorHAnsi" w:hAnsiTheme="minorHAnsi" w:cstheme="minorHAnsi"/>
          <w:sz w:val="24"/>
          <w:szCs w:val="24"/>
        </w:rPr>
        <w:t>para la gestión del Instituto</w:t>
      </w:r>
      <w:r w:rsidR="008226A8">
        <w:rPr>
          <w:rFonts w:asciiTheme="minorHAnsi" w:hAnsiTheme="minorHAnsi" w:cstheme="minorHAnsi"/>
          <w:sz w:val="24"/>
          <w:szCs w:val="24"/>
        </w:rPr>
        <w:t xml:space="preserve">, </w:t>
      </w:r>
      <w:r w:rsidR="00486057">
        <w:rPr>
          <w:rFonts w:asciiTheme="minorHAnsi" w:hAnsiTheme="minorHAnsi" w:cstheme="minorHAnsi"/>
          <w:sz w:val="24"/>
          <w:szCs w:val="24"/>
        </w:rPr>
        <w:t>que son</w:t>
      </w:r>
      <w:r w:rsidR="008226A8">
        <w:rPr>
          <w:rFonts w:asciiTheme="minorHAnsi" w:hAnsiTheme="minorHAnsi" w:cstheme="minorHAnsi"/>
          <w:sz w:val="24"/>
          <w:szCs w:val="24"/>
        </w:rPr>
        <w:t>:</w:t>
      </w:r>
    </w:p>
    <w:p w14:paraId="2E6C0D5E" w14:textId="77777777" w:rsidR="00112955" w:rsidRPr="00916BD9" w:rsidRDefault="00E8676B"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Estrategia </w:t>
      </w:r>
      <w:r w:rsidR="008400B6">
        <w:rPr>
          <w:rFonts w:asciiTheme="minorHAnsi" w:hAnsiTheme="minorHAnsi" w:cstheme="minorHAnsi"/>
          <w:sz w:val="24"/>
          <w:szCs w:val="24"/>
        </w:rPr>
        <w:t>Anticorrupción y de Atención a</w:t>
      </w:r>
      <w:r w:rsidR="008400B6" w:rsidRPr="00916BD9">
        <w:rPr>
          <w:rFonts w:asciiTheme="minorHAnsi" w:hAnsiTheme="minorHAnsi" w:cstheme="minorHAnsi"/>
          <w:sz w:val="24"/>
          <w:szCs w:val="24"/>
        </w:rPr>
        <w:t xml:space="preserve">l Ciudadano </w:t>
      </w:r>
      <w:r w:rsidR="00916BD9" w:rsidRPr="00916BD9">
        <w:rPr>
          <w:rFonts w:asciiTheme="minorHAnsi" w:hAnsiTheme="minorHAnsi" w:cstheme="minorHAnsi"/>
          <w:sz w:val="24"/>
          <w:szCs w:val="24"/>
        </w:rPr>
        <w:t>| PAAC</w:t>
      </w:r>
    </w:p>
    <w:p w14:paraId="02498A6C" w14:textId="77777777" w:rsidR="00916BD9"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Plan para la Implementación de la Ley de Transparencia y de Derecho de Acceso a l</w:t>
      </w:r>
      <w:r w:rsidRPr="00916BD9">
        <w:rPr>
          <w:rFonts w:asciiTheme="minorHAnsi" w:hAnsiTheme="minorHAnsi" w:cstheme="minorHAnsi"/>
          <w:sz w:val="24"/>
          <w:szCs w:val="24"/>
        </w:rPr>
        <w:t>a Información Pública</w:t>
      </w:r>
    </w:p>
    <w:p w14:paraId="5A4FF858" w14:textId="77777777" w:rsidR="008400B6"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sidRPr="008400B6">
        <w:rPr>
          <w:rFonts w:asciiTheme="minorHAnsi" w:hAnsiTheme="minorHAnsi" w:cstheme="minorHAnsi"/>
          <w:sz w:val="24"/>
          <w:szCs w:val="24"/>
        </w:rPr>
        <w:t xml:space="preserve">Modelo de Atención a la Ciudadanía </w:t>
      </w:r>
    </w:p>
    <w:p w14:paraId="48F74121" w14:textId="77777777" w:rsidR="00916BD9" w:rsidRPr="008400B6"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Estrategia de Gobierno e</w:t>
      </w:r>
      <w:r w:rsidRPr="008400B6">
        <w:rPr>
          <w:rFonts w:asciiTheme="minorHAnsi" w:hAnsiTheme="minorHAnsi" w:cstheme="minorHAnsi"/>
          <w:sz w:val="24"/>
          <w:szCs w:val="24"/>
        </w:rPr>
        <w:t xml:space="preserve">n Línea </w:t>
      </w:r>
      <w:r>
        <w:rPr>
          <w:rFonts w:asciiTheme="minorHAnsi" w:hAnsiTheme="minorHAnsi" w:cstheme="minorHAnsi"/>
          <w:sz w:val="24"/>
          <w:szCs w:val="24"/>
        </w:rPr>
        <w:t>| GEL</w:t>
      </w:r>
    </w:p>
    <w:p w14:paraId="508A74D1" w14:textId="77777777" w:rsidR="00916BD9"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Modelo d</w:t>
      </w:r>
      <w:r w:rsidRPr="00916BD9">
        <w:rPr>
          <w:rFonts w:asciiTheme="minorHAnsi" w:hAnsiTheme="minorHAnsi" w:cstheme="minorHAnsi"/>
          <w:sz w:val="24"/>
          <w:szCs w:val="24"/>
        </w:rPr>
        <w:t xml:space="preserve">e Participación Ciudadana </w:t>
      </w:r>
      <w:r>
        <w:rPr>
          <w:rFonts w:asciiTheme="minorHAnsi" w:hAnsiTheme="minorHAnsi" w:cstheme="minorHAnsi"/>
          <w:sz w:val="24"/>
          <w:szCs w:val="24"/>
        </w:rPr>
        <w:t>y Control Social</w:t>
      </w:r>
    </w:p>
    <w:p w14:paraId="6AB049FE" w14:textId="77777777" w:rsidR="00916BD9"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Estrategia de Rendición Permanente de Cuentas a l</w:t>
      </w:r>
      <w:r w:rsidRPr="008400B6">
        <w:rPr>
          <w:rFonts w:asciiTheme="minorHAnsi" w:hAnsiTheme="minorHAnsi" w:cstheme="minorHAnsi"/>
          <w:sz w:val="24"/>
          <w:szCs w:val="24"/>
        </w:rPr>
        <w:t>a Ciudadanía</w:t>
      </w:r>
    </w:p>
    <w:p w14:paraId="08138DD6" w14:textId="77777777" w:rsidR="008400B6" w:rsidRDefault="003C05FE" w:rsidP="008400B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Para cada una de estas herramientas se definieron los</w:t>
      </w:r>
      <w:r w:rsidR="00EF4FB1">
        <w:rPr>
          <w:rFonts w:asciiTheme="minorHAnsi" w:hAnsiTheme="minorHAnsi" w:cstheme="minorHAnsi"/>
          <w:sz w:val="24"/>
          <w:szCs w:val="24"/>
        </w:rPr>
        <w:t xml:space="preserve"> </w:t>
      </w:r>
      <w:r w:rsidR="00EF4FB1" w:rsidRPr="00DC4459">
        <w:rPr>
          <w:rFonts w:asciiTheme="minorHAnsi" w:hAnsiTheme="minorHAnsi" w:cstheme="minorHAnsi"/>
          <w:b/>
          <w:sz w:val="24"/>
          <w:szCs w:val="24"/>
        </w:rPr>
        <w:t>componentes</w:t>
      </w:r>
      <w:r w:rsidR="00EF4FB1">
        <w:rPr>
          <w:rFonts w:asciiTheme="minorHAnsi" w:hAnsiTheme="minorHAnsi" w:cstheme="minorHAnsi"/>
          <w:sz w:val="24"/>
          <w:szCs w:val="24"/>
        </w:rPr>
        <w:t xml:space="preserve">, </w:t>
      </w:r>
      <w:r w:rsidR="00EF4FB1" w:rsidRPr="00DC4459">
        <w:rPr>
          <w:rFonts w:asciiTheme="minorHAnsi" w:hAnsiTheme="minorHAnsi" w:cstheme="minorHAnsi"/>
          <w:b/>
          <w:sz w:val="24"/>
          <w:szCs w:val="24"/>
        </w:rPr>
        <w:t>líneas de acción</w:t>
      </w:r>
      <w:r w:rsidR="00EF4FB1">
        <w:rPr>
          <w:rFonts w:asciiTheme="minorHAnsi" w:hAnsiTheme="minorHAnsi" w:cstheme="minorHAnsi"/>
          <w:sz w:val="24"/>
          <w:szCs w:val="24"/>
        </w:rPr>
        <w:t xml:space="preserve"> y </w:t>
      </w:r>
      <w:r w:rsidR="00EF4FB1" w:rsidRPr="00DC4459">
        <w:rPr>
          <w:rFonts w:asciiTheme="minorHAnsi" w:hAnsiTheme="minorHAnsi" w:cstheme="minorHAnsi"/>
          <w:b/>
          <w:sz w:val="24"/>
          <w:szCs w:val="24"/>
        </w:rPr>
        <w:t>actividades</w:t>
      </w:r>
      <w:r w:rsidR="00EF4FB1">
        <w:rPr>
          <w:rFonts w:asciiTheme="minorHAnsi" w:hAnsiTheme="minorHAnsi" w:cstheme="minorHAnsi"/>
          <w:sz w:val="24"/>
          <w:szCs w:val="24"/>
        </w:rPr>
        <w:t xml:space="preserve">, a través de las cuales se </w:t>
      </w:r>
      <w:r w:rsidR="0067652A">
        <w:rPr>
          <w:rFonts w:asciiTheme="minorHAnsi" w:hAnsiTheme="minorHAnsi" w:cstheme="minorHAnsi"/>
          <w:sz w:val="24"/>
          <w:szCs w:val="24"/>
        </w:rPr>
        <w:t>desarrolla</w:t>
      </w:r>
      <w:r w:rsidR="00EF4FB1">
        <w:rPr>
          <w:rFonts w:asciiTheme="minorHAnsi" w:hAnsiTheme="minorHAnsi" w:cstheme="minorHAnsi"/>
          <w:sz w:val="24"/>
          <w:szCs w:val="24"/>
        </w:rPr>
        <w:t xml:space="preserve"> de la Estrategia, con </w:t>
      </w:r>
      <w:r>
        <w:rPr>
          <w:rFonts w:asciiTheme="minorHAnsi" w:hAnsiTheme="minorHAnsi" w:cstheme="minorHAnsi"/>
          <w:sz w:val="24"/>
          <w:szCs w:val="24"/>
        </w:rPr>
        <w:t>acciones</w:t>
      </w:r>
      <w:r w:rsidR="0067652A">
        <w:rPr>
          <w:rFonts w:asciiTheme="minorHAnsi" w:hAnsiTheme="minorHAnsi" w:cstheme="minorHAnsi"/>
          <w:sz w:val="24"/>
          <w:szCs w:val="24"/>
        </w:rPr>
        <w:t xml:space="preserve"> medibles que permiten alcanzar </w:t>
      </w:r>
      <w:r w:rsidR="00EF4FB1">
        <w:rPr>
          <w:rFonts w:asciiTheme="minorHAnsi" w:hAnsiTheme="minorHAnsi" w:cstheme="minorHAnsi"/>
          <w:sz w:val="24"/>
          <w:szCs w:val="24"/>
        </w:rPr>
        <w:t xml:space="preserve">productos concretos y </w:t>
      </w:r>
      <w:r w:rsidR="0067652A">
        <w:rPr>
          <w:rFonts w:asciiTheme="minorHAnsi" w:hAnsiTheme="minorHAnsi" w:cstheme="minorHAnsi"/>
          <w:sz w:val="24"/>
          <w:szCs w:val="24"/>
        </w:rPr>
        <w:t>resultados evaluables.</w:t>
      </w:r>
    </w:p>
    <w:p w14:paraId="7135082E" w14:textId="77777777" w:rsidR="00270DE4" w:rsidRPr="001C7068" w:rsidRDefault="00270DE4" w:rsidP="008400B6">
      <w:pPr>
        <w:spacing w:before="120" w:after="120" w:line="240" w:lineRule="auto"/>
        <w:jc w:val="both"/>
        <w:rPr>
          <w:rFonts w:asciiTheme="minorHAnsi" w:hAnsiTheme="minorHAnsi" w:cstheme="minorHAnsi"/>
          <w:sz w:val="12"/>
          <w:szCs w:val="24"/>
        </w:rPr>
      </w:pPr>
    </w:p>
    <w:p w14:paraId="1A87CAD1" w14:textId="1051885D" w:rsidR="00270DE4" w:rsidRDefault="00270DE4" w:rsidP="00270DE4">
      <w:pPr>
        <w:pStyle w:val="Ttulo2"/>
      </w:pPr>
      <w:bookmarkStart w:id="12" w:name="_Toc512858695"/>
      <w:r>
        <w:t>VI</w:t>
      </w:r>
      <w:r w:rsidR="00DB254F">
        <w:t>I</w:t>
      </w:r>
      <w:r>
        <w:t>I. L</w:t>
      </w:r>
      <w:r w:rsidR="00C76EF5">
        <w:t xml:space="preserve">ÍNEA BASE </w:t>
      </w:r>
      <w:r w:rsidR="00F46215">
        <w:t>E INDICADORES BÁSICOS</w:t>
      </w:r>
      <w:bookmarkEnd w:id="12"/>
    </w:p>
    <w:p w14:paraId="667C8260" w14:textId="77777777" w:rsidR="00F10C6A" w:rsidRDefault="006B7137" w:rsidP="00EB4D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Para cada una de las seis líneas estratégicas </w:t>
      </w:r>
      <w:r w:rsidR="00421484">
        <w:rPr>
          <w:rFonts w:asciiTheme="minorHAnsi" w:hAnsiTheme="minorHAnsi" w:cstheme="minorHAnsi"/>
          <w:sz w:val="24"/>
          <w:szCs w:val="24"/>
        </w:rPr>
        <w:t>e instrumentos arriba descrito</w:t>
      </w:r>
      <w:r>
        <w:rPr>
          <w:rFonts w:asciiTheme="minorHAnsi" w:hAnsiTheme="minorHAnsi" w:cstheme="minorHAnsi"/>
          <w:sz w:val="24"/>
          <w:szCs w:val="24"/>
        </w:rPr>
        <w:t>s se levantó la información pertinente y se estableció su estado y una línea base</w:t>
      </w:r>
      <w:r w:rsidR="00F10C6A">
        <w:rPr>
          <w:rFonts w:asciiTheme="minorHAnsi" w:hAnsiTheme="minorHAnsi" w:cstheme="minorHAnsi"/>
          <w:sz w:val="24"/>
          <w:szCs w:val="24"/>
        </w:rPr>
        <w:t xml:space="preserve"> con corte al primer </w:t>
      </w:r>
      <w:r w:rsidR="00030BCE">
        <w:rPr>
          <w:rFonts w:asciiTheme="minorHAnsi" w:hAnsiTheme="minorHAnsi" w:cstheme="minorHAnsi"/>
          <w:sz w:val="24"/>
          <w:szCs w:val="24"/>
        </w:rPr>
        <w:t>semestre</w:t>
      </w:r>
      <w:r w:rsidR="00F10C6A">
        <w:rPr>
          <w:rFonts w:asciiTheme="minorHAnsi" w:hAnsiTheme="minorHAnsi" w:cstheme="minorHAnsi"/>
          <w:sz w:val="24"/>
          <w:szCs w:val="24"/>
        </w:rPr>
        <w:t xml:space="preserve"> de 2017. </w:t>
      </w:r>
    </w:p>
    <w:p w14:paraId="51A27D88" w14:textId="77777777" w:rsidR="006B7137" w:rsidRDefault="00F10C6A" w:rsidP="00030BC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Lo anterior,</w:t>
      </w:r>
      <w:r w:rsidR="006B7137">
        <w:rPr>
          <w:rFonts w:asciiTheme="minorHAnsi" w:hAnsiTheme="minorHAnsi" w:cstheme="minorHAnsi"/>
          <w:sz w:val="24"/>
          <w:szCs w:val="24"/>
        </w:rPr>
        <w:t xml:space="preserve"> </w:t>
      </w:r>
      <w:r>
        <w:rPr>
          <w:rFonts w:asciiTheme="minorHAnsi" w:hAnsiTheme="minorHAnsi" w:cstheme="minorHAnsi"/>
          <w:sz w:val="24"/>
          <w:szCs w:val="24"/>
        </w:rPr>
        <w:t>nos permite</w:t>
      </w:r>
      <w:r w:rsidR="006B7137">
        <w:rPr>
          <w:rFonts w:asciiTheme="minorHAnsi" w:hAnsiTheme="minorHAnsi" w:cstheme="minorHAnsi"/>
          <w:sz w:val="24"/>
          <w:szCs w:val="24"/>
        </w:rPr>
        <w:t xml:space="preserve"> identificar </w:t>
      </w:r>
      <w:r>
        <w:rPr>
          <w:rFonts w:asciiTheme="minorHAnsi" w:hAnsiTheme="minorHAnsi" w:cstheme="minorHAnsi"/>
          <w:sz w:val="24"/>
          <w:szCs w:val="24"/>
        </w:rPr>
        <w:t xml:space="preserve">y medir el avance de las acciones y el logro de los objetivos, a través de los productos entregados y los </w:t>
      </w:r>
      <w:r w:rsidR="00030BCE">
        <w:rPr>
          <w:rFonts w:asciiTheme="minorHAnsi" w:hAnsiTheme="minorHAnsi" w:cstheme="minorHAnsi"/>
          <w:sz w:val="24"/>
          <w:szCs w:val="24"/>
        </w:rPr>
        <w:t>resultados obtenidos</w:t>
      </w:r>
      <w:r w:rsidR="00C76EF5">
        <w:rPr>
          <w:rFonts w:asciiTheme="minorHAnsi" w:hAnsiTheme="minorHAnsi" w:cstheme="minorHAnsi"/>
          <w:sz w:val="24"/>
          <w:szCs w:val="24"/>
        </w:rPr>
        <w:t xml:space="preserve"> a partir de la implementación de la </w:t>
      </w:r>
      <w:r w:rsidR="00030BCE" w:rsidRPr="00A9158A">
        <w:rPr>
          <w:rFonts w:asciiTheme="minorHAnsi" w:hAnsiTheme="minorHAnsi" w:cstheme="minorHAnsi"/>
          <w:sz w:val="24"/>
          <w:szCs w:val="24"/>
        </w:rPr>
        <w:t>Estrategia de Transparencia, Atención al Ciudadano y Participación</w:t>
      </w:r>
      <w:r w:rsidR="00030BCE">
        <w:rPr>
          <w:rFonts w:asciiTheme="minorHAnsi" w:hAnsiTheme="minorHAnsi" w:cstheme="minorHAnsi"/>
          <w:sz w:val="24"/>
          <w:szCs w:val="24"/>
        </w:rPr>
        <w:t xml:space="preserve"> 2017-2019.</w:t>
      </w:r>
    </w:p>
    <w:p w14:paraId="61B6B062" w14:textId="77777777" w:rsidR="00EB4DD6" w:rsidRPr="00030BCE" w:rsidRDefault="00EB4DD6" w:rsidP="00EB4DD6">
      <w:pPr>
        <w:spacing w:before="120" w:after="120" w:line="240" w:lineRule="auto"/>
        <w:jc w:val="both"/>
        <w:rPr>
          <w:rFonts w:asciiTheme="minorHAnsi" w:hAnsiTheme="minorHAnsi" w:cstheme="minorHAnsi"/>
          <w:b/>
          <w:sz w:val="24"/>
          <w:szCs w:val="24"/>
        </w:rPr>
      </w:pPr>
      <w:r w:rsidRPr="00030BCE">
        <w:rPr>
          <w:rFonts w:asciiTheme="minorHAnsi" w:hAnsiTheme="minorHAnsi" w:cstheme="minorHAnsi"/>
          <w:b/>
          <w:sz w:val="24"/>
          <w:szCs w:val="24"/>
        </w:rPr>
        <w:t xml:space="preserve">1. </w:t>
      </w:r>
      <w:r w:rsidR="00C61816">
        <w:rPr>
          <w:rFonts w:asciiTheme="minorHAnsi" w:hAnsiTheme="minorHAnsi" w:cstheme="minorHAnsi"/>
          <w:b/>
          <w:sz w:val="24"/>
          <w:szCs w:val="24"/>
        </w:rPr>
        <w:t>Estrategia</w:t>
      </w:r>
      <w:r w:rsidR="00030BCE" w:rsidRPr="00030BCE">
        <w:rPr>
          <w:rFonts w:asciiTheme="minorHAnsi" w:hAnsiTheme="minorHAnsi" w:cstheme="minorHAnsi"/>
          <w:b/>
          <w:sz w:val="24"/>
          <w:szCs w:val="24"/>
        </w:rPr>
        <w:t xml:space="preserve"> Anticorrupción y de Atención al Ciudadano | PAAC.</w:t>
      </w:r>
    </w:p>
    <w:p w14:paraId="3899819C" w14:textId="77777777" w:rsidR="00EB4DD6"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El IDPC publicó el Plan Anticorrupción y de Atención al Ciudadano 2017 el 31 de enero de la presente vigencia; sin embargo, éste hace referencia a un plan de acción que no </w:t>
      </w:r>
      <w:r w:rsidR="00030BCE">
        <w:rPr>
          <w:rFonts w:asciiTheme="minorHAnsi" w:hAnsiTheme="minorHAnsi" w:cstheme="minorHAnsi"/>
          <w:sz w:val="24"/>
          <w:szCs w:val="24"/>
        </w:rPr>
        <w:t xml:space="preserve">observa en su totalidad </w:t>
      </w:r>
      <w:r w:rsidRPr="00EB4DD6">
        <w:rPr>
          <w:rFonts w:asciiTheme="minorHAnsi" w:hAnsiTheme="minorHAnsi" w:cstheme="minorHAnsi"/>
          <w:sz w:val="24"/>
          <w:szCs w:val="24"/>
        </w:rPr>
        <w:t xml:space="preserve">los lineamientos de las entidades rectoras </w:t>
      </w:r>
      <w:r w:rsidR="00030BCE">
        <w:rPr>
          <w:rFonts w:asciiTheme="minorHAnsi" w:hAnsiTheme="minorHAnsi" w:cstheme="minorHAnsi"/>
          <w:sz w:val="24"/>
          <w:szCs w:val="24"/>
        </w:rPr>
        <w:t>en esta materia</w:t>
      </w:r>
      <w:r w:rsidRPr="00EB4DD6">
        <w:rPr>
          <w:rFonts w:asciiTheme="minorHAnsi" w:hAnsiTheme="minorHAnsi" w:cstheme="minorHAnsi"/>
          <w:sz w:val="24"/>
          <w:szCs w:val="24"/>
        </w:rPr>
        <w:t xml:space="preserve">, </w:t>
      </w:r>
      <w:r w:rsidR="00030BCE" w:rsidRPr="00EB4DD6">
        <w:rPr>
          <w:rFonts w:asciiTheme="minorHAnsi" w:hAnsiTheme="minorHAnsi" w:cstheme="minorHAnsi"/>
          <w:sz w:val="24"/>
          <w:szCs w:val="24"/>
        </w:rPr>
        <w:t>los criterios establecidos por la Veeduría Distrital</w:t>
      </w:r>
      <w:r w:rsidR="00030BCE">
        <w:rPr>
          <w:rFonts w:asciiTheme="minorHAnsi" w:hAnsiTheme="minorHAnsi" w:cstheme="minorHAnsi"/>
          <w:sz w:val="24"/>
          <w:szCs w:val="24"/>
        </w:rPr>
        <w:t>, así como las</w:t>
      </w:r>
      <w:r w:rsidRPr="00EB4DD6">
        <w:rPr>
          <w:rFonts w:asciiTheme="minorHAnsi" w:hAnsiTheme="minorHAnsi" w:cstheme="minorHAnsi"/>
          <w:sz w:val="24"/>
          <w:szCs w:val="24"/>
        </w:rPr>
        <w:t xml:space="preserve"> variables del Ín</w:t>
      </w:r>
      <w:r w:rsidR="00030BCE">
        <w:rPr>
          <w:rFonts w:asciiTheme="minorHAnsi" w:hAnsiTheme="minorHAnsi" w:cstheme="minorHAnsi"/>
          <w:sz w:val="24"/>
          <w:szCs w:val="24"/>
        </w:rPr>
        <w:t>dice de Transparencia de Bogotá.</w:t>
      </w:r>
    </w:p>
    <w:p w14:paraId="594769AD" w14:textId="77777777" w:rsidR="00704D85" w:rsidRDefault="00030BCE" w:rsidP="00704D85">
      <w:pPr>
        <w:pStyle w:val="Prrafodelista"/>
        <w:numPr>
          <w:ilvl w:val="0"/>
          <w:numId w:val="9"/>
        </w:numPr>
        <w:spacing w:before="120" w:after="120" w:line="240" w:lineRule="auto"/>
        <w:jc w:val="both"/>
        <w:rPr>
          <w:rFonts w:asciiTheme="minorHAnsi" w:hAnsiTheme="minorHAnsi" w:cstheme="minorHAnsi"/>
          <w:sz w:val="24"/>
          <w:szCs w:val="24"/>
        </w:rPr>
      </w:pPr>
      <w:r w:rsidRPr="00D57082">
        <w:rPr>
          <w:rFonts w:asciiTheme="minorHAnsi" w:hAnsiTheme="minorHAnsi" w:cstheme="minorHAnsi"/>
          <w:sz w:val="24"/>
          <w:szCs w:val="24"/>
        </w:rPr>
        <w:t>D</w:t>
      </w:r>
      <w:r w:rsidR="00B225B7" w:rsidRPr="00D57082">
        <w:rPr>
          <w:rFonts w:asciiTheme="minorHAnsi" w:hAnsiTheme="minorHAnsi" w:cstheme="minorHAnsi"/>
          <w:sz w:val="24"/>
          <w:szCs w:val="24"/>
        </w:rPr>
        <w:t xml:space="preserve">e acuerdo con la </w:t>
      </w:r>
      <w:r w:rsidRPr="00D57082">
        <w:rPr>
          <w:rFonts w:asciiTheme="minorHAnsi" w:hAnsiTheme="minorHAnsi" w:cstheme="minorHAnsi"/>
          <w:sz w:val="24"/>
          <w:szCs w:val="24"/>
        </w:rPr>
        <w:t xml:space="preserve">evaluación realizada por la </w:t>
      </w:r>
      <w:r w:rsidR="00B225B7" w:rsidRPr="00D57082">
        <w:rPr>
          <w:rFonts w:asciiTheme="minorHAnsi" w:hAnsiTheme="minorHAnsi" w:cstheme="minorHAnsi"/>
          <w:sz w:val="24"/>
          <w:szCs w:val="24"/>
        </w:rPr>
        <w:t xml:space="preserve">Veeduría Distrital, con corte a diciembre de 2016, el IDPC alcanzó un </w:t>
      </w:r>
      <w:r w:rsidR="00B225B7" w:rsidRPr="00D57082">
        <w:rPr>
          <w:rFonts w:asciiTheme="minorHAnsi" w:hAnsiTheme="minorHAnsi" w:cstheme="minorHAnsi"/>
          <w:sz w:val="24"/>
          <w:szCs w:val="24"/>
          <w:u w:val="single"/>
        </w:rPr>
        <w:t>65%</w:t>
      </w:r>
      <w:r w:rsidR="00B225B7" w:rsidRPr="00D57082">
        <w:rPr>
          <w:rFonts w:asciiTheme="minorHAnsi" w:hAnsiTheme="minorHAnsi" w:cstheme="minorHAnsi"/>
          <w:sz w:val="24"/>
          <w:szCs w:val="24"/>
        </w:rPr>
        <w:t xml:space="preserve"> de cumplimiento</w:t>
      </w:r>
      <w:r w:rsidR="00D57082" w:rsidRPr="00D57082">
        <w:rPr>
          <w:rFonts w:asciiTheme="minorHAnsi" w:hAnsiTheme="minorHAnsi" w:cstheme="minorHAnsi"/>
          <w:sz w:val="24"/>
          <w:szCs w:val="24"/>
        </w:rPr>
        <w:t xml:space="preserve"> de los criterios establecidos en las disposiciones vigentes sobre el PAAC</w:t>
      </w:r>
      <w:r w:rsidR="00B225B7" w:rsidRPr="00D57082">
        <w:rPr>
          <w:rFonts w:asciiTheme="minorHAnsi" w:hAnsiTheme="minorHAnsi" w:cstheme="minorHAnsi"/>
          <w:sz w:val="24"/>
          <w:szCs w:val="24"/>
        </w:rPr>
        <w:t xml:space="preserve">. </w:t>
      </w:r>
    </w:p>
    <w:p w14:paraId="669E5DE9" w14:textId="6E697D61" w:rsidR="008464BD" w:rsidRDefault="00EB4DD6" w:rsidP="00704D85">
      <w:pPr>
        <w:pStyle w:val="Prrafodelista"/>
        <w:numPr>
          <w:ilvl w:val="0"/>
          <w:numId w:val="9"/>
        </w:numPr>
        <w:spacing w:before="120" w:after="120" w:line="240" w:lineRule="auto"/>
        <w:jc w:val="both"/>
        <w:rPr>
          <w:rFonts w:asciiTheme="minorHAnsi" w:hAnsiTheme="minorHAnsi" w:cstheme="minorHAnsi"/>
          <w:sz w:val="24"/>
          <w:szCs w:val="24"/>
        </w:rPr>
      </w:pPr>
      <w:r w:rsidRPr="00704D85">
        <w:rPr>
          <w:rFonts w:asciiTheme="minorHAnsi" w:hAnsiTheme="minorHAnsi" w:cstheme="minorHAnsi"/>
          <w:sz w:val="24"/>
          <w:szCs w:val="24"/>
        </w:rPr>
        <w:t xml:space="preserve">De acuerdo con el </w:t>
      </w:r>
      <w:r w:rsidR="00D57082" w:rsidRPr="00704D85">
        <w:rPr>
          <w:rFonts w:asciiTheme="minorHAnsi" w:hAnsiTheme="minorHAnsi" w:cstheme="minorHAnsi"/>
          <w:sz w:val="24"/>
          <w:szCs w:val="24"/>
        </w:rPr>
        <w:t xml:space="preserve">Auto-diagnóstico sobre la implementación del PAAC, realizado con corte a 31 de mayo de 2017 </w:t>
      </w:r>
      <w:r w:rsidRPr="00704D85">
        <w:rPr>
          <w:rFonts w:asciiTheme="minorHAnsi" w:hAnsiTheme="minorHAnsi" w:cstheme="minorHAnsi"/>
          <w:sz w:val="24"/>
          <w:szCs w:val="24"/>
        </w:rPr>
        <w:t>*</w:t>
      </w:r>
      <w:r w:rsidR="008464BD" w:rsidRPr="00704D85">
        <w:rPr>
          <w:rFonts w:asciiTheme="minorHAnsi" w:hAnsiTheme="minorHAnsi" w:cstheme="minorHAnsi"/>
          <w:sz w:val="24"/>
          <w:szCs w:val="24"/>
        </w:rPr>
        <w:t xml:space="preserve">(ver Documento, junio 2017, </w:t>
      </w:r>
      <w:r w:rsidR="00D57082" w:rsidRPr="00704D85">
        <w:rPr>
          <w:rFonts w:asciiTheme="minorHAnsi" w:hAnsiTheme="minorHAnsi" w:cstheme="minorHAnsi"/>
          <w:sz w:val="24"/>
          <w:szCs w:val="24"/>
        </w:rPr>
        <w:t>Ángela Castro), e</w:t>
      </w:r>
      <w:r w:rsidRPr="00704D85">
        <w:rPr>
          <w:rFonts w:asciiTheme="minorHAnsi" w:hAnsiTheme="minorHAnsi" w:cstheme="minorHAnsi"/>
          <w:sz w:val="24"/>
          <w:szCs w:val="24"/>
        </w:rPr>
        <w:t xml:space="preserve">l </w:t>
      </w:r>
      <w:r w:rsidR="00D57082" w:rsidRPr="00704D85">
        <w:rPr>
          <w:rFonts w:asciiTheme="minorHAnsi" w:hAnsiTheme="minorHAnsi" w:cstheme="minorHAnsi"/>
          <w:sz w:val="24"/>
          <w:szCs w:val="24"/>
        </w:rPr>
        <w:t xml:space="preserve">IDPC tiene un </w:t>
      </w:r>
      <w:r w:rsidRPr="00704D85">
        <w:rPr>
          <w:rFonts w:asciiTheme="minorHAnsi" w:hAnsiTheme="minorHAnsi" w:cstheme="minorHAnsi"/>
          <w:sz w:val="24"/>
          <w:szCs w:val="24"/>
        </w:rPr>
        <w:t>promedio de cumplimiento</w:t>
      </w:r>
      <w:r w:rsidR="00D57082" w:rsidRPr="00704D85">
        <w:rPr>
          <w:rFonts w:asciiTheme="minorHAnsi" w:hAnsiTheme="minorHAnsi" w:cstheme="minorHAnsi"/>
          <w:sz w:val="24"/>
          <w:szCs w:val="24"/>
        </w:rPr>
        <w:t xml:space="preserve"> de los componentes del PAAC </w:t>
      </w:r>
      <w:r w:rsidRPr="00704D85">
        <w:rPr>
          <w:rFonts w:asciiTheme="minorHAnsi" w:hAnsiTheme="minorHAnsi" w:cstheme="minorHAnsi"/>
          <w:sz w:val="24"/>
          <w:szCs w:val="24"/>
        </w:rPr>
        <w:t xml:space="preserve">de </w:t>
      </w:r>
      <w:r w:rsidRPr="00704D85">
        <w:rPr>
          <w:rFonts w:asciiTheme="minorHAnsi" w:hAnsiTheme="minorHAnsi" w:cstheme="minorHAnsi"/>
          <w:sz w:val="24"/>
          <w:szCs w:val="24"/>
          <w:u w:val="single"/>
        </w:rPr>
        <w:t>68%</w:t>
      </w:r>
      <w:r w:rsidR="00D57082" w:rsidRPr="00704D85">
        <w:rPr>
          <w:rFonts w:asciiTheme="minorHAnsi" w:hAnsiTheme="minorHAnsi" w:cstheme="minorHAnsi"/>
          <w:sz w:val="24"/>
          <w:szCs w:val="24"/>
        </w:rPr>
        <w:t xml:space="preserve">. </w:t>
      </w:r>
      <w:r w:rsidRPr="00704D85">
        <w:rPr>
          <w:rFonts w:asciiTheme="minorHAnsi" w:hAnsiTheme="minorHAnsi" w:cstheme="minorHAnsi"/>
          <w:sz w:val="24"/>
          <w:szCs w:val="24"/>
        </w:rPr>
        <w:t xml:space="preserve"> </w:t>
      </w:r>
    </w:p>
    <w:p w14:paraId="6485AF33" w14:textId="77777777" w:rsidR="008464BD" w:rsidRPr="00AA51F3" w:rsidRDefault="008464BD"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779F2585" w14:textId="77777777" w:rsidR="00CD167F" w:rsidRDefault="00CD167F" w:rsidP="008464BD">
      <w:pPr>
        <w:pStyle w:val="Prrafodelista"/>
        <w:spacing w:before="120" w:after="120" w:line="240" w:lineRule="auto"/>
        <w:jc w:val="both"/>
        <w:rPr>
          <w:rFonts w:asciiTheme="minorHAnsi" w:hAnsiTheme="minorHAnsi" w:cstheme="minorHAnsi"/>
          <w:sz w:val="24"/>
          <w:szCs w:val="24"/>
        </w:rPr>
      </w:pPr>
    </w:p>
    <w:p w14:paraId="2F6F5208" w14:textId="77777777" w:rsidR="00EB4DD6" w:rsidRPr="0070689A" w:rsidRDefault="00F46215"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t>El</w:t>
      </w:r>
      <w:r w:rsidR="00CD6726" w:rsidRPr="00C61816">
        <w:rPr>
          <w:rFonts w:eastAsia="Times New Roman" w:cs="Calibri"/>
          <w:bCs/>
          <w:color w:val="000000"/>
          <w:sz w:val="24"/>
          <w:highlight w:val="lightGray"/>
          <w:lang w:val="es-CO" w:eastAsia="es-CO"/>
        </w:rPr>
        <w:t xml:space="preserve"> comp</w:t>
      </w:r>
      <w:r w:rsidR="00D57082" w:rsidRPr="00C61816">
        <w:rPr>
          <w:rFonts w:eastAsia="Times New Roman" w:cs="Calibri"/>
          <w:bCs/>
          <w:color w:val="000000"/>
          <w:sz w:val="24"/>
          <w:highlight w:val="lightGray"/>
          <w:lang w:val="es-CO" w:eastAsia="es-CO"/>
        </w:rPr>
        <w:t>romiso</w:t>
      </w:r>
      <w:r w:rsidRPr="00C61816">
        <w:rPr>
          <w:rFonts w:eastAsia="Times New Roman" w:cs="Calibri"/>
          <w:bCs/>
          <w:color w:val="000000"/>
          <w:sz w:val="24"/>
          <w:highlight w:val="lightGray"/>
          <w:lang w:val="es-CO" w:eastAsia="es-CO"/>
        </w:rPr>
        <w:t xml:space="preserve"> de todos en el IDPC</w:t>
      </w:r>
      <w:r w:rsidR="00D57082" w:rsidRPr="00C61816">
        <w:rPr>
          <w:rFonts w:eastAsia="Times New Roman" w:cs="Calibri"/>
          <w:bCs/>
          <w:color w:val="000000"/>
          <w:sz w:val="24"/>
          <w:highlight w:val="lightGray"/>
          <w:lang w:val="es-CO" w:eastAsia="es-CO"/>
        </w:rPr>
        <w:t xml:space="preserve"> </w:t>
      </w:r>
      <w:r w:rsidR="00CD6726" w:rsidRPr="00C61816">
        <w:rPr>
          <w:rFonts w:eastAsia="Times New Roman" w:cs="Calibri"/>
          <w:bCs/>
          <w:color w:val="000000"/>
          <w:sz w:val="24"/>
          <w:highlight w:val="lightGray"/>
          <w:lang w:val="es-CO" w:eastAsia="es-CO"/>
        </w:rPr>
        <w:t xml:space="preserve">al implementar </w:t>
      </w:r>
      <w:r w:rsidR="00E8676B">
        <w:rPr>
          <w:rFonts w:eastAsia="Times New Roman" w:cs="Calibri"/>
          <w:bCs/>
          <w:color w:val="000000"/>
          <w:sz w:val="24"/>
          <w:highlight w:val="lightGray"/>
          <w:lang w:val="es-CO" w:eastAsia="es-CO"/>
        </w:rPr>
        <w:t>l</w:t>
      </w:r>
      <w:r w:rsidR="00CD6726" w:rsidRPr="00C61816">
        <w:rPr>
          <w:rFonts w:eastAsia="Times New Roman" w:cs="Calibri"/>
          <w:bCs/>
          <w:color w:val="000000"/>
          <w:sz w:val="24"/>
          <w:highlight w:val="lightGray"/>
          <w:lang w:val="es-CO" w:eastAsia="es-CO"/>
        </w:rPr>
        <w:t>a Estrategia</w:t>
      </w:r>
      <w:r w:rsidR="00E8676B">
        <w:rPr>
          <w:rFonts w:eastAsia="Times New Roman" w:cs="Calibri"/>
          <w:bCs/>
          <w:color w:val="000000"/>
          <w:sz w:val="24"/>
          <w:highlight w:val="lightGray"/>
          <w:lang w:val="es-CO" w:eastAsia="es-CO"/>
        </w:rPr>
        <w:t xml:space="preserve"> </w:t>
      </w:r>
      <w:r w:rsidR="00E8676B" w:rsidRPr="00E8676B">
        <w:rPr>
          <w:rFonts w:eastAsia="Times New Roman" w:cs="Calibri"/>
          <w:bCs/>
          <w:color w:val="000000"/>
          <w:sz w:val="24"/>
          <w:highlight w:val="lightGray"/>
          <w:lang w:val="es-CO" w:eastAsia="es-CO"/>
        </w:rPr>
        <w:t>de Transparencia, Atención al Ciudadano y Participación</w:t>
      </w:r>
      <w:r w:rsidR="00CD6726" w:rsidRPr="00C61816">
        <w:rPr>
          <w:rFonts w:eastAsia="Times New Roman" w:cs="Calibri"/>
          <w:bCs/>
          <w:color w:val="000000"/>
          <w:sz w:val="24"/>
          <w:highlight w:val="lightGray"/>
          <w:lang w:val="es-CO" w:eastAsia="es-CO"/>
        </w:rPr>
        <w:t xml:space="preserve"> </w:t>
      </w:r>
      <w:r w:rsidR="00D57082" w:rsidRPr="00C61816">
        <w:rPr>
          <w:rFonts w:eastAsia="Times New Roman" w:cs="Calibri"/>
          <w:bCs/>
          <w:color w:val="000000"/>
          <w:sz w:val="24"/>
          <w:highlight w:val="lightGray"/>
          <w:lang w:val="es-CO" w:eastAsia="es-CO"/>
        </w:rPr>
        <w:t xml:space="preserve">es pasar de este nivel </w:t>
      </w:r>
      <w:r w:rsidR="00D57082"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w:t>
      </w:r>
      <w:r w:rsidR="00D57082" w:rsidRPr="00C61816">
        <w:rPr>
          <w:rFonts w:eastAsia="Times New Roman" w:cs="Calibri"/>
          <w:bCs/>
          <w:color w:val="000000"/>
          <w:sz w:val="24"/>
          <w:highlight w:val="lightGray"/>
          <w:lang w:val="es-CO" w:eastAsia="es-CO"/>
        </w:rPr>
        <w:t xml:space="preserve"> de cumplimiento a un nivel </w:t>
      </w:r>
      <w:r w:rsidR="00D57082"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alto</w:t>
      </w:r>
      <w:r w:rsidRPr="00C61816">
        <w:rPr>
          <w:rFonts w:eastAsia="Times New Roman" w:cs="Calibri"/>
          <w:bCs/>
          <w:color w:val="000000"/>
          <w:sz w:val="24"/>
          <w:highlight w:val="lightGray"/>
          <w:lang w:val="es-CO" w:eastAsia="es-CO"/>
        </w:rPr>
        <w:t xml:space="preserve"> en las vigencias 2018 y 2019</w:t>
      </w:r>
      <w:r w:rsidR="00D57082" w:rsidRPr="00C61816">
        <w:rPr>
          <w:rFonts w:eastAsia="Times New Roman" w:cs="Calibri"/>
          <w:bCs/>
          <w:color w:val="000000"/>
          <w:sz w:val="24"/>
          <w:highlight w:val="lightGray"/>
          <w:lang w:val="es-CO" w:eastAsia="es-CO"/>
        </w:rPr>
        <w:t>.</w:t>
      </w:r>
    </w:p>
    <w:p w14:paraId="5CAADA57" w14:textId="77777777" w:rsidR="00D47197" w:rsidRPr="00C62EFC" w:rsidRDefault="00D47197" w:rsidP="00CD167F">
      <w:pPr>
        <w:rPr>
          <w:rFonts w:eastAsia="Times New Roman" w:cs="Calibri"/>
          <w:bCs/>
          <w:color w:val="000000"/>
          <w:sz w:val="24"/>
          <w:lang w:val="es-CO" w:eastAsia="es-CO"/>
        </w:rPr>
      </w:pPr>
      <w:r w:rsidRPr="00C62EFC">
        <w:rPr>
          <w:rFonts w:eastAsia="Times New Roman" w:cs="Calibri"/>
          <w:bCs/>
          <w:color w:val="000000"/>
          <w:sz w:val="24"/>
          <w:lang w:val="es-CO" w:eastAsia="es-CO"/>
        </w:rPr>
        <w:t xml:space="preserve">Detalle </w:t>
      </w:r>
      <w:r w:rsidR="004F02E9" w:rsidRPr="00C62EFC">
        <w:rPr>
          <w:rFonts w:eastAsia="Times New Roman" w:cs="Calibri"/>
          <w:bCs/>
          <w:color w:val="000000"/>
          <w:sz w:val="24"/>
          <w:lang w:val="es-CO" w:eastAsia="es-CO"/>
        </w:rPr>
        <w:t xml:space="preserve">del estado </w:t>
      </w:r>
      <w:r w:rsidRPr="00C62EFC">
        <w:rPr>
          <w:rFonts w:eastAsia="Times New Roman" w:cs="Calibri"/>
          <w:bCs/>
          <w:color w:val="000000"/>
          <w:sz w:val="24"/>
          <w:lang w:val="es-CO" w:eastAsia="es-CO"/>
        </w:rPr>
        <w:t>de elementos claves:</w:t>
      </w:r>
    </w:p>
    <w:tbl>
      <w:tblPr>
        <w:tblW w:w="8309" w:type="dxa"/>
        <w:jc w:val="center"/>
        <w:tblCellMar>
          <w:left w:w="70" w:type="dxa"/>
          <w:right w:w="70" w:type="dxa"/>
        </w:tblCellMar>
        <w:tblLook w:val="04A0" w:firstRow="1" w:lastRow="0" w:firstColumn="1" w:lastColumn="0" w:noHBand="0" w:noVBand="1"/>
      </w:tblPr>
      <w:tblGrid>
        <w:gridCol w:w="2746"/>
        <w:gridCol w:w="2762"/>
        <w:gridCol w:w="2801"/>
      </w:tblGrid>
      <w:tr w:rsidR="006641FA" w:rsidRPr="00BA7F88" w14:paraId="61BCDB57" w14:textId="77777777" w:rsidTr="00C62EFC">
        <w:trPr>
          <w:trHeight w:val="570"/>
          <w:tblHeader/>
          <w:jc w:val="center"/>
        </w:trPr>
        <w:tc>
          <w:tcPr>
            <w:tcW w:w="2746"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218728DA" w14:textId="77777777" w:rsidR="006641FA" w:rsidRPr="00BA7F88" w:rsidRDefault="006641FA" w:rsidP="006641F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EL IDPC CUENTA CON:</w:t>
            </w:r>
          </w:p>
        </w:tc>
        <w:tc>
          <w:tcPr>
            <w:tcW w:w="2762" w:type="dxa"/>
            <w:tcBorders>
              <w:top w:val="single" w:sz="4" w:space="0" w:color="auto"/>
              <w:left w:val="nil"/>
              <w:bottom w:val="single" w:sz="4" w:space="0" w:color="auto"/>
              <w:right w:val="single" w:sz="4" w:space="0" w:color="auto"/>
            </w:tcBorders>
            <w:shd w:val="clear" w:color="953734" w:fill="953734"/>
            <w:vAlign w:val="center"/>
            <w:hideMark/>
          </w:tcPr>
          <w:p w14:paraId="59370697" w14:textId="77777777" w:rsidR="006641FA" w:rsidRPr="00BA7F88" w:rsidRDefault="006641FA" w:rsidP="006641F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NO SE CUENTA CON:</w:t>
            </w:r>
          </w:p>
        </w:tc>
        <w:tc>
          <w:tcPr>
            <w:tcW w:w="2801" w:type="dxa"/>
            <w:tcBorders>
              <w:top w:val="single" w:sz="4" w:space="0" w:color="auto"/>
              <w:left w:val="nil"/>
              <w:bottom w:val="single" w:sz="4" w:space="0" w:color="auto"/>
              <w:right w:val="single" w:sz="4" w:space="0" w:color="auto"/>
            </w:tcBorders>
            <w:shd w:val="clear" w:color="1F497D" w:fill="1F497D"/>
            <w:vAlign w:val="center"/>
            <w:hideMark/>
          </w:tcPr>
          <w:p w14:paraId="2F04AF11" w14:textId="77777777" w:rsidR="006641FA" w:rsidRPr="00BA7F88" w:rsidRDefault="004F02E9" w:rsidP="006641F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SE DEBE COMPLETAR:</w:t>
            </w:r>
          </w:p>
        </w:tc>
      </w:tr>
      <w:tr w:rsidR="006641FA" w:rsidRPr="00BA7F88" w14:paraId="357F10D8" w14:textId="77777777" w:rsidTr="00C62EFC">
        <w:trPr>
          <w:trHeight w:val="982"/>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25379357"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1</w:t>
            </w:r>
            <w:r w:rsidR="004F02E9" w:rsidRPr="00BA7F88">
              <w:rPr>
                <w:rFonts w:eastAsia="Times New Roman" w:cs="Calibri"/>
                <w:color w:val="000000"/>
                <w:lang w:val="es-CO" w:eastAsia="es-CO"/>
              </w:rPr>
              <w:t xml:space="preserve">.Plan de Acción </w:t>
            </w:r>
            <w:r w:rsidRPr="00BA7F88">
              <w:rPr>
                <w:rFonts w:eastAsia="Times New Roman" w:cs="Calibri"/>
                <w:color w:val="000000"/>
                <w:lang w:val="es-CO" w:eastAsia="es-CO"/>
              </w:rPr>
              <w:t>PAAC</w:t>
            </w:r>
          </w:p>
        </w:tc>
        <w:tc>
          <w:tcPr>
            <w:tcW w:w="2762" w:type="dxa"/>
            <w:tcBorders>
              <w:top w:val="nil"/>
              <w:left w:val="nil"/>
              <w:bottom w:val="single" w:sz="4" w:space="0" w:color="auto"/>
              <w:right w:val="single" w:sz="4" w:space="0" w:color="auto"/>
            </w:tcBorders>
            <w:shd w:val="clear" w:color="auto" w:fill="auto"/>
            <w:vAlign w:val="center"/>
            <w:hideMark/>
          </w:tcPr>
          <w:p w14:paraId="601C384F" w14:textId="77777777" w:rsidR="006641FA" w:rsidRPr="00BA7F88" w:rsidRDefault="004F02E9"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1. Documento Estrategia Anticorrupción y de Atención a la Ciudadanía</w:t>
            </w:r>
          </w:p>
        </w:tc>
        <w:tc>
          <w:tcPr>
            <w:tcW w:w="2801" w:type="dxa"/>
            <w:tcBorders>
              <w:top w:val="nil"/>
              <w:left w:val="nil"/>
              <w:bottom w:val="single" w:sz="4" w:space="0" w:color="auto"/>
              <w:right w:val="single" w:sz="4" w:space="0" w:color="auto"/>
            </w:tcBorders>
            <w:shd w:val="clear" w:color="auto" w:fill="auto"/>
            <w:vAlign w:val="center"/>
            <w:hideMark/>
          </w:tcPr>
          <w:p w14:paraId="35A92862" w14:textId="77777777" w:rsidR="006641FA" w:rsidRPr="00BA7F88" w:rsidRDefault="004F02E9"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1. Estrategia de Racionalización de Trámites</w:t>
            </w:r>
          </w:p>
        </w:tc>
      </w:tr>
      <w:tr w:rsidR="006641FA" w:rsidRPr="00BA7F88" w14:paraId="36AF4800" w14:textId="77777777" w:rsidTr="00C62EFC">
        <w:trPr>
          <w:trHeight w:val="1765"/>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66B5EEC1"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lastRenderedPageBreak/>
              <w:t xml:space="preserve">2. </w:t>
            </w:r>
            <w:r w:rsidR="004F02E9" w:rsidRPr="00BA7F88">
              <w:rPr>
                <w:rFonts w:eastAsia="Times New Roman" w:cs="Calibri"/>
                <w:color w:val="000000"/>
                <w:lang w:val="es-CO" w:eastAsia="es-CO"/>
              </w:rPr>
              <w:t>Mapa de Riesgos de Corrupción</w:t>
            </w:r>
          </w:p>
        </w:tc>
        <w:tc>
          <w:tcPr>
            <w:tcW w:w="2762" w:type="dxa"/>
            <w:tcBorders>
              <w:top w:val="nil"/>
              <w:left w:val="nil"/>
              <w:bottom w:val="single" w:sz="4" w:space="0" w:color="auto"/>
              <w:right w:val="single" w:sz="4" w:space="0" w:color="auto"/>
            </w:tcBorders>
            <w:shd w:val="clear" w:color="auto" w:fill="auto"/>
            <w:vAlign w:val="center"/>
            <w:hideMark/>
          </w:tcPr>
          <w:p w14:paraId="6C955C78"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2.</w:t>
            </w:r>
            <w:r w:rsidR="004F02E9" w:rsidRPr="00BA7F88">
              <w:rPr>
                <w:rFonts w:eastAsia="Times New Roman" w:cs="Calibri"/>
                <w:color w:val="000000"/>
                <w:lang w:val="es-CO" w:eastAsia="es-CO"/>
              </w:rPr>
              <w:t xml:space="preserve"> Metodología participativa para la elaboración, ejecución, seguimiento y evaluación de la Estrategia Anticorrupción</w:t>
            </w:r>
          </w:p>
        </w:tc>
        <w:tc>
          <w:tcPr>
            <w:tcW w:w="2801" w:type="dxa"/>
            <w:tcBorders>
              <w:top w:val="nil"/>
              <w:left w:val="nil"/>
              <w:bottom w:val="single" w:sz="4" w:space="0" w:color="auto"/>
              <w:right w:val="single" w:sz="4" w:space="0" w:color="auto"/>
            </w:tcBorders>
            <w:shd w:val="clear" w:color="auto" w:fill="auto"/>
            <w:vAlign w:val="center"/>
            <w:hideMark/>
          </w:tcPr>
          <w:p w14:paraId="39095930"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2. </w:t>
            </w:r>
            <w:r w:rsidR="004F02E9" w:rsidRPr="00BA7F88">
              <w:rPr>
                <w:rFonts w:eastAsia="Times New Roman" w:cs="Calibri"/>
                <w:color w:val="000000"/>
                <w:lang w:val="es-CO" w:eastAsia="es-CO"/>
              </w:rPr>
              <w:t>Componente de Rendición de Cuentas acorde con la necesidad de garantizar el derecho de acceso a la información pública</w:t>
            </w:r>
            <w:r w:rsidRPr="00BA7F88">
              <w:rPr>
                <w:rFonts w:eastAsia="Times New Roman" w:cs="Calibri"/>
                <w:color w:val="000000"/>
                <w:lang w:val="es-CO" w:eastAsia="es-CO"/>
              </w:rPr>
              <w:t xml:space="preserve">. </w:t>
            </w:r>
          </w:p>
        </w:tc>
      </w:tr>
      <w:tr w:rsidR="006641FA" w:rsidRPr="00BA7F88" w14:paraId="4610C5FB" w14:textId="77777777" w:rsidTr="00BA7F88">
        <w:trPr>
          <w:trHeight w:val="836"/>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7D69FF5D" w14:textId="77777777" w:rsidR="006641FA" w:rsidRPr="00BA7F88" w:rsidRDefault="006641FA" w:rsidP="006641FA">
            <w:pPr>
              <w:spacing w:after="0" w:line="240" w:lineRule="auto"/>
              <w:rPr>
                <w:rFonts w:eastAsia="Times New Roman" w:cs="Calibri"/>
                <w:color w:val="000000"/>
                <w:lang w:val="es-CO" w:eastAsia="es-CO"/>
              </w:rPr>
            </w:pPr>
          </w:p>
        </w:tc>
        <w:tc>
          <w:tcPr>
            <w:tcW w:w="2762" w:type="dxa"/>
            <w:tcBorders>
              <w:top w:val="nil"/>
              <w:left w:val="nil"/>
              <w:bottom w:val="single" w:sz="4" w:space="0" w:color="auto"/>
              <w:right w:val="single" w:sz="4" w:space="0" w:color="auto"/>
            </w:tcBorders>
            <w:shd w:val="clear" w:color="auto" w:fill="auto"/>
            <w:vAlign w:val="center"/>
            <w:hideMark/>
          </w:tcPr>
          <w:p w14:paraId="66768B0B"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3. </w:t>
            </w:r>
            <w:r w:rsidR="004F02E9" w:rsidRPr="00BA7F88">
              <w:rPr>
                <w:rFonts w:eastAsia="Times New Roman" w:cs="Calibri"/>
                <w:color w:val="000000"/>
                <w:lang w:val="es-CO" w:eastAsia="es-CO"/>
              </w:rPr>
              <w:t xml:space="preserve">Indicadores de seguimiento y monitoreo coherentes </w:t>
            </w:r>
          </w:p>
        </w:tc>
        <w:tc>
          <w:tcPr>
            <w:tcW w:w="2801" w:type="dxa"/>
            <w:tcBorders>
              <w:top w:val="nil"/>
              <w:left w:val="nil"/>
              <w:bottom w:val="single" w:sz="4" w:space="0" w:color="auto"/>
              <w:right w:val="single" w:sz="4" w:space="0" w:color="auto"/>
            </w:tcBorders>
            <w:shd w:val="clear" w:color="auto" w:fill="auto"/>
            <w:vAlign w:val="center"/>
            <w:hideMark/>
          </w:tcPr>
          <w:p w14:paraId="6CC1135D"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3. </w:t>
            </w:r>
            <w:r w:rsidR="004F02E9" w:rsidRPr="00BA7F88">
              <w:rPr>
                <w:rFonts w:eastAsia="Times New Roman" w:cs="Calibri"/>
                <w:color w:val="000000"/>
                <w:lang w:val="es-CO" w:eastAsia="es-CO"/>
              </w:rPr>
              <w:t>Componente de Atención a la Ciudadanía</w:t>
            </w:r>
          </w:p>
        </w:tc>
      </w:tr>
      <w:tr w:rsidR="006641FA" w:rsidRPr="00BA7F88" w14:paraId="5014A57C" w14:textId="77777777" w:rsidTr="00BA7F88">
        <w:trPr>
          <w:trHeight w:val="1130"/>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0C87F6F1"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762" w:type="dxa"/>
            <w:tcBorders>
              <w:top w:val="nil"/>
              <w:left w:val="nil"/>
              <w:bottom w:val="single" w:sz="4" w:space="0" w:color="auto"/>
              <w:right w:val="single" w:sz="4" w:space="0" w:color="auto"/>
            </w:tcBorders>
            <w:shd w:val="clear" w:color="auto" w:fill="auto"/>
            <w:vAlign w:val="center"/>
            <w:hideMark/>
          </w:tcPr>
          <w:p w14:paraId="57193D56"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4</w:t>
            </w:r>
            <w:r w:rsidR="004F02E9" w:rsidRPr="00BA7F88">
              <w:rPr>
                <w:rFonts w:eastAsia="Times New Roman" w:cs="Calibri"/>
                <w:color w:val="000000"/>
                <w:lang w:val="es-CO" w:eastAsia="es-CO"/>
              </w:rPr>
              <w:t xml:space="preserve">. Controles preventivos o correctivos acorde a los riesgos identificados </w:t>
            </w:r>
          </w:p>
        </w:tc>
        <w:tc>
          <w:tcPr>
            <w:tcW w:w="2801" w:type="dxa"/>
            <w:tcBorders>
              <w:top w:val="nil"/>
              <w:left w:val="nil"/>
              <w:bottom w:val="single" w:sz="4" w:space="0" w:color="auto"/>
              <w:right w:val="single" w:sz="4" w:space="0" w:color="auto"/>
            </w:tcBorders>
            <w:shd w:val="clear" w:color="auto" w:fill="auto"/>
            <w:vAlign w:val="center"/>
            <w:hideMark/>
          </w:tcPr>
          <w:p w14:paraId="7E52F883"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4. </w:t>
            </w:r>
            <w:r w:rsidR="004F02E9" w:rsidRPr="00BA7F88">
              <w:rPr>
                <w:rFonts w:eastAsia="Times New Roman" w:cs="Calibri"/>
                <w:color w:val="000000"/>
                <w:lang w:val="es-CO" w:eastAsia="es-CO"/>
              </w:rPr>
              <w:t>Componente de Transparencia y Derecho de Acceso a la Información Pública</w:t>
            </w:r>
          </w:p>
        </w:tc>
      </w:tr>
      <w:tr w:rsidR="006641FA" w:rsidRPr="00BA7F88" w14:paraId="7A9CAD6D" w14:textId="77777777" w:rsidTr="00BA7F88">
        <w:trPr>
          <w:trHeight w:val="693"/>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431D7577"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762" w:type="dxa"/>
            <w:tcBorders>
              <w:top w:val="nil"/>
              <w:left w:val="nil"/>
              <w:bottom w:val="single" w:sz="4" w:space="0" w:color="auto"/>
              <w:right w:val="single" w:sz="4" w:space="0" w:color="auto"/>
            </w:tcBorders>
            <w:shd w:val="clear" w:color="auto" w:fill="auto"/>
            <w:vAlign w:val="center"/>
            <w:hideMark/>
          </w:tcPr>
          <w:p w14:paraId="5C3033E4"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801" w:type="dxa"/>
            <w:tcBorders>
              <w:top w:val="nil"/>
              <w:left w:val="nil"/>
              <w:bottom w:val="single" w:sz="4" w:space="0" w:color="auto"/>
              <w:right w:val="single" w:sz="4" w:space="0" w:color="auto"/>
            </w:tcBorders>
            <w:shd w:val="clear" w:color="auto" w:fill="auto"/>
            <w:vAlign w:val="center"/>
            <w:hideMark/>
          </w:tcPr>
          <w:p w14:paraId="40438D9E"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5. </w:t>
            </w:r>
            <w:r w:rsidR="004F02E9" w:rsidRPr="00BA7F88">
              <w:rPr>
                <w:rFonts w:eastAsia="Times New Roman" w:cs="Calibri"/>
                <w:color w:val="000000"/>
                <w:lang w:val="es-CO" w:eastAsia="es-CO"/>
              </w:rPr>
              <w:t>Medidas adicionales: Código de Ética</w:t>
            </w:r>
          </w:p>
        </w:tc>
      </w:tr>
    </w:tbl>
    <w:p w14:paraId="7A2DF0D9" w14:textId="77777777" w:rsidR="001C7068" w:rsidRPr="001C7068" w:rsidRDefault="001C7068" w:rsidP="00973E90">
      <w:pPr>
        <w:spacing w:before="120" w:after="120" w:line="240" w:lineRule="auto"/>
        <w:jc w:val="both"/>
        <w:rPr>
          <w:rFonts w:asciiTheme="minorHAnsi" w:hAnsiTheme="minorHAnsi" w:cstheme="minorHAnsi"/>
          <w:b/>
          <w:sz w:val="12"/>
          <w:szCs w:val="24"/>
        </w:rPr>
      </w:pPr>
    </w:p>
    <w:p w14:paraId="544DB349" w14:textId="77777777" w:rsidR="007F2190" w:rsidRPr="00973E90" w:rsidRDefault="00973E90" w:rsidP="00973E90">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2. </w:t>
      </w:r>
      <w:r w:rsidR="007F2190" w:rsidRPr="00973E90">
        <w:rPr>
          <w:rFonts w:asciiTheme="minorHAnsi" w:hAnsiTheme="minorHAnsi" w:cstheme="minorHAnsi"/>
          <w:b/>
          <w:sz w:val="24"/>
          <w:szCs w:val="24"/>
        </w:rPr>
        <w:t>Plan para la Implementación de la Ley de Transparencia y de Derecho de Acceso a la Información Pública</w:t>
      </w:r>
      <w:r>
        <w:rPr>
          <w:rFonts w:asciiTheme="minorHAnsi" w:hAnsiTheme="minorHAnsi" w:cstheme="minorHAnsi"/>
          <w:b/>
          <w:sz w:val="24"/>
          <w:szCs w:val="24"/>
        </w:rPr>
        <w:t>.</w:t>
      </w:r>
    </w:p>
    <w:p w14:paraId="43E3E1C5" w14:textId="77777777" w:rsidR="00704D85" w:rsidRDefault="00704D85" w:rsidP="00704D85">
      <w:pPr>
        <w:pStyle w:val="Prrafodelista"/>
        <w:numPr>
          <w:ilvl w:val="0"/>
          <w:numId w:val="9"/>
        </w:numPr>
        <w:spacing w:before="120" w:after="120" w:line="240" w:lineRule="auto"/>
        <w:jc w:val="both"/>
        <w:rPr>
          <w:rFonts w:asciiTheme="minorHAnsi" w:hAnsiTheme="minorHAnsi" w:cstheme="minorHAnsi"/>
          <w:sz w:val="24"/>
          <w:szCs w:val="24"/>
        </w:rPr>
      </w:pPr>
      <w:r w:rsidRPr="00704D85">
        <w:rPr>
          <w:rFonts w:asciiTheme="minorHAnsi" w:hAnsiTheme="minorHAnsi" w:cstheme="minorHAnsi"/>
          <w:sz w:val="24"/>
          <w:szCs w:val="24"/>
        </w:rPr>
        <w:t>De acuerdo con la evaluación sobre el avance en la implementación de la Ley de Transparencia y Acceso a la Información pública para la vigencia 2015, realizada por la Veedur</w:t>
      </w:r>
      <w:r>
        <w:rPr>
          <w:rFonts w:asciiTheme="minorHAnsi" w:hAnsiTheme="minorHAnsi" w:cstheme="minorHAnsi"/>
          <w:sz w:val="24"/>
          <w:szCs w:val="24"/>
        </w:rPr>
        <w:t>ía Distrital, el IDPC presentó</w:t>
      </w:r>
      <w:r w:rsidRPr="00704D85">
        <w:rPr>
          <w:rFonts w:asciiTheme="minorHAnsi" w:hAnsiTheme="minorHAnsi" w:cstheme="minorHAnsi"/>
          <w:sz w:val="24"/>
          <w:szCs w:val="24"/>
        </w:rPr>
        <w:t xml:space="preserve"> un </w:t>
      </w:r>
      <w:r w:rsidRPr="00704D85">
        <w:rPr>
          <w:rFonts w:asciiTheme="minorHAnsi" w:hAnsiTheme="minorHAnsi" w:cstheme="minorHAnsi"/>
          <w:sz w:val="24"/>
          <w:szCs w:val="24"/>
          <w:u w:val="single"/>
        </w:rPr>
        <w:t>49%</w:t>
      </w:r>
      <w:r w:rsidRPr="00704D85">
        <w:rPr>
          <w:rFonts w:asciiTheme="minorHAnsi" w:hAnsiTheme="minorHAnsi" w:cstheme="minorHAnsi"/>
          <w:sz w:val="24"/>
          <w:szCs w:val="24"/>
        </w:rPr>
        <w:t xml:space="preserve"> de avance</w:t>
      </w:r>
      <w:r>
        <w:rPr>
          <w:rFonts w:asciiTheme="minorHAnsi" w:hAnsiTheme="minorHAnsi" w:cstheme="minorHAnsi"/>
          <w:sz w:val="24"/>
          <w:szCs w:val="24"/>
        </w:rPr>
        <w:t>.</w:t>
      </w:r>
    </w:p>
    <w:p w14:paraId="2B25702A" w14:textId="77777777" w:rsidR="00C62EFC" w:rsidRDefault="00704D85" w:rsidP="00CA187D">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En el</w:t>
      </w:r>
      <w:r w:rsidR="00EB4DD6" w:rsidRPr="00EB4DD6">
        <w:rPr>
          <w:rFonts w:asciiTheme="minorHAnsi" w:hAnsiTheme="minorHAnsi" w:cstheme="minorHAnsi"/>
          <w:sz w:val="24"/>
          <w:szCs w:val="24"/>
        </w:rPr>
        <w:t xml:space="preserve"> seguimiento realizado por la Oficina de Control Interno en marzo de 2017, </w:t>
      </w:r>
      <w:r>
        <w:rPr>
          <w:rFonts w:asciiTheme="minorHAnsi" w:hAnsiTheme="minorHAnsi" w:cstheme="minorHAnsi"/>
          <w:sz w:val="24"/>
          <w:szCs w:val="24"/>
        </w:rPr>
        <w:t xml:space="preserve">se encontró que </w:t>
      </w:r>
      <w:r w:rsidR="00EB4DD6" w:rsidRPr="00EB4DD6">
        <w:rPr>
          <w:rFonts w:asciiTheme="minorHAnsi" w:hAnsiTheme="minorHAnsi" w:cstheme="minorHAnsi"/>
          <w:sz w:val="24"/>
          <w:szCs w:val="24"/>
        </w:rPr>
        <w:t xml:space="preserve">el IDPC cumple con el </w:t>
      </w:r>
      <w:r w:rsidR="00EB4DD6" w:rsidRPr="00704D85">
        <w:rPr>
          <w:rFonts w:asciiTheme="minorHAnsi" w:hAnsiTheme="minorHAnsi" w:cstheme="minorHAnsi"/>
          <w:sz w:val="24"/>
          <w:szCs w:val="24"/>
          <w:u w:val="single"/>
        </w:rPr>
        <w:t>54%</w:t>
      </w:r>
      <w:r w:rsidR="00EB4DD6" w:rsidRPr="00EB4DD6">
        <w:rPr>
          <w:rFonts w:asciiTheme="minorHAnsi" w:hAnsiTheme="minorHAnsi" w:cstheme="minorHAnsi"/>
          <w:sz w:val="24"/>
          <w:szCs w:val="24"/>
        </w:rPr>
        <w:t xml:space="preserve"> de los requisitos de publicidad de la información establecidos </w:t>
      </w:r>
      <w:r w:rsidR="00973E90">
        <w:rPr>
          <w:rFonts w:asciiTheme="minorHAnsi" w:hAnsiTheme="minorHAnsi" w:cstheme="minorHAnsi"/>
          <w:sz w:val="24"/>
          <w:szCs w:val="24"/>
        </w:rPr>
        <w:t>en la Ley de Transparencia y de</w:t>
      </w:r>
      <w:r w:rsidR="00EB4DD6" w:rsidRPr="00EB4DD6">
        <w:rPr>
          <w:rFonts w:asciiTheme="minorHAnsi" w:hAnsiTheme="minorHAnsi" w:cstheme="minorHAnsi"/>
          <w:sz w:val="24"/>
          <w:szCs w:val="24"/>
        </w:rPr>
        <w:t xml:space="preserve"> Derecho de Acceso a la Información Pública. </w:t>
      </w:r>
    </w:p>
    <w:p w14:paraId="5BA67C9E" w14:textId="70D70F85" w:rsidR="0011138E" w:rsidRPr="008208E4" w:rsidRDefault="00CD6726" w:rsidP="005705AC">
      <w:pPr>
        <w:pStyle w:val="Prrafodelista"/>
        <w:numPr>
          <w:ilvl w:val="0"/>
          <w:numId w:val="9"/>
        </w:numPr>
        <w:spacing w:before="120" w:after="120" w:line="240" w:lineRule="auto"/>
        <w:jc w:val="both"/>
        <w:rPr>
          <w:rFonts w:asciiTheme="minorHAnsi" w:hAnsiTheme="minorHAnsi" w:cstheme="minorHAnsi"/>
          <w:sz w:val="24"/>
          <w:szCs w:val="24"/>
        </w:rPr>
      </w:pPr>
      <w:r w:rsidRPr="00CD6726">
        <w:rPr>
          <w:rFonts w:asciiTheme="minorHAnsi" w:hAnsiTheme="minorHAnsi" w:cstheme="minorHAnsi"/>
          <w:sz w:val="24"/>
          <w:szCs w:val="24"/>
        </w:rPr>
        <w:t>Por otra parte, de acuerdo con el a</w:t>
      </w:r>
      <w:r w:rsidR="00704D85" w:rsidRPr="00CD6726">
        <w:rPr>
          <w:rFonts w:asciiTheme="minorHAnsi" w:hAnsiTheme="minorHAnsi" w:cstheme="minorHAnsi"/>
          <w:sz w:val="24"/>
          <w:szCs w:val="24"/>
        </w:rPr>
        <w:t>uto-diagnóstico</w:t>
      </w:r>
      <w:r w:rsidRPr="00CD6726">
        <w:rPr>
          <w:rFonts w:asciiTheme="minorHAnsi" w:hAnsiTheme="minorHAnsi" w:cstheme="minorHAnsi"/>
          <w:sz w:val="24"/>
          <w:szCs w:val="24"/>
        </w:rPr>
        <w:t xml:space="preserve"> realizado con corte a 31 de mayo de 2017, el avance en la implementación se estimó en un promedio de </w:t>
      </w:r>
      <w:r w:rsidRPr="00CD6726">
        <w:rPr>
          <w:rFonts w:asciiTheme="minorHAnsi" w:hAnsiTheme="minorHAnsi" w:cstheme="minorHAnsi"/>
          <w:sz w:val="24"/>
          <w:szCs w:val="24"/>
          <w:u w:val="single"/>
        </w:rPr>
        <w:t>45%</w:t>
      </w:r>
      <w:r w:rsidRPr="00CD6726">
        <w:rPr>
          <w:rFonts w:asciiTheme="minorHAnsi" w:hAnsiTheme="minorHAnsi" w:cstheme="minorHAnsi"/>
          <w:sz w:val="24"/>
          <w:szCs w:val="24"/>
        </w:rPr>
        <w:t xml:space="preserve">, tomando como base los contenidos mínimos de información pública que deben ser publicados en la página web. </w:t>
      </w:r>
      <w:r w:rsidR="00704D85" w:rsidRPr="00CD6726">
        <w:rPr>
          <w:rFonts w:asciiTheme="minorHAnsi" w:hAnsiTheme="minorHAnsi" w:cstheme="minorHAnsi"/>
          <w:sz w:val="24"/>
          <w:szCs w:val="24"/>
        </w:rPr>
        <w:t>*(ver Documento</w:t>
      </w:r>
      <w:r w:rsidRPr="00CD6726">
        <w:rPr>
          <w:rFonts w:asciiTheme="minorHAnsi" w:hAnsiTheme="minorHAnsi" w:cstheme="minorHAnsi"/>
          <w:sz w:val="24"/>
          <w:szCs w:val="24"/>
        </w:rPr>
        <w:t xml:space="preserve"> </w:t>
      </w:r>
      <w:r w:rsidRPr="00CD6726">
        <w:rPr>
          <w:rFonts w:asciiTheme="minorHAnsi" w:hAnsiTheme="minorHAnsi" w:cstheme="minorHAnsi"/>
          <w:i/>
          <w:sz w:val="24"/>
          <w:szCs w:val="24"/>
        </w:rPr>
        <w:t>Diagnóstico de acceso a la información pública</w:t>
      </w:r>
      <w:r w:rsidRPr="00CD6726">
        <w:rPr>
          <w:rFonts w:asciiTheme="minorHAnsi" w:hAnsiTheme="minorHAnsi" w:cstheme="minorHAnsi"/>
          <w:sz w:val="24"/>
          <w:szCs w:val="24"/>
        </w:rPr>
        <w:t>, junio 2017, Ángela Castro)</w:t>
      </w:r>
      <w:r w:rsidR="00EB4DD6" w:rsidRPr="00CD6726">
        <w:rPr>
          <w:rFonts w:asciiTheme="minorHAnsi" w:hAnsiTheme="minorHAnsi" w:cstheme="minorHAnsi"/>
          <w:sz w:val="24"/>
          <w:szCs w:val="24"/>
        </w:rPr>
        <w:t>.</w:t>
      </w:r>
      <w:r w:rsidR="0011138E" w:rsidRPr="00CD6726">
        <w:rPr>
          <w:rFonts w:eastAsia="Times New Roman"/>
          <w:color w:val="000000"/>
          <w:sz w:val="24"/>
          <w:lang w:val="es-CO" w:eastAsia="es-CO"/>
        </w:rPr>
        <w:t xml:space="preserve"> </w:t>
      </w:r>
    </w:p>
    <w:p w14:paraId="1D0793B1" w14:textId="77777777" w:rsidR="0011138E" w:rsidRPr="00AA51F3" w:rsidRDefault="0011138E"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46B99C0E" w14:textId="77777777" w:rsidR="00C62EFC" w:rsidRPr="00C62EFC" w:rsidRDefault="00C62EFC" w:rsidP="008E5D7A">
      <w:pPr>
        <w:ind w:left="360"/>
        <w:rPr>
          <w:rFonts w:eastAsia="Times New Roman" w:cs="Calibri"/>
          <w:bCs/>
          <w:color w:val="000000"/>
          <w:sz w:val="2"/>
          <w:highlight w:val="lightGray"/>
          <w:lang w:val="es-CO" w:eastAsia="es-CO"/>
        </w:rPr>
      </w:pPr>
    </w:p>
    <w:p w14:paraId="59A4AC1C" w14:textId="77777777" w:rsidR="007B751F" w:rsidRPr="0070689A" w:rsidRDefault="007B751F"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t xml:space="preserve">El compromiso de todos en el IDPC al implementar </w:t>
      </w:r>
      <w:r>
        <w:rPr>
          <w:rFonts w:eastAsia="Times New Roman" w:cs="Calibri"/>
          <w:bCs/>
          <w:color w:val="000000"/>
          <w:sz w:val="24"/>
          <w:highlight w:val="lightGray"/>
          <w:lang w:val="es-CO" w:eastAsia="es-CO"/>
        </w:rPr>
        <w:t>l</w:t>
      </w:r>
      <w:r w:rsidRPr="00C61816">
        <w:rPr>
          <w:rFonts w:eastAsia="Times New Roman" w:cs="Calibri"/>
          <w:bCs/>
          <w:color w:val="000000"/>
          <w:sz w:val="24"/>
          <w:highlight w:val="lightGray"/>
          <w:lang w:val="es-CO" w:eastAsia="es-CO"/>
        </w:rPr>
        <w:t>a Estrategia</w:t>
      </w:r>
      <w:r>
        <w:rPr>
          <w:rFonts w:eastAsia="Times New Roman" w:cs="Calibri"/>
          <w:bCs/>
          <w:color w:val="000000"/>
          <w:sz w:val="24"/>
          <w:highlight w:val="lightGray"/>
          <w:lang w:val="es-CO" w:eastAsia="es-CO"/>
        </w:rPr>
        <w:t xml:space="preserve"> </w:t>
      </w:r>
      <w:r w:rsidRPr="00E8676B">
        <w:rPr>
          <w:rFonts w:eastAsia="Times New Roman" w:cs="Calibri"/>
          <w:bCs/>
          <w:color w:val="000000"/>
          <w:sz w:val="24"/>
          <w:highlight w:val="lightGray"/>
          <w:lang w:val="es-CO" w:eastAsia="es-CO"/>
        </w:rPr>
        <w:t>de Transparencia, Atención al Ciudadano y Participación</w:t>
      </w:r>
      <w:r w:rsidRPr="00C61816">
        <w:rPr>
          <w:rFonts w:eastAsia="Times New Roman" w:cs="Calibri"/>
          <w:bCs/>
          <w:color w:val="000000"/>
          <w:sz w:val="24"/>
          <w:highlight w:val="lightGray"/>
          <w:lang w:val="es-CO" w:eastAsia="es-CO"/>
        </w:rPr>
        <w:t xml:space="preserve"> es pasar de este nivel </w:t>
      </w:r>
      <w:r w:rsidR="006B772D"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bajo-</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w:t>
      </w:r>
      <w:r w:rsidRPr="00C61816">
        <w:rPr>
          <w:rFonts w:eastAsia="Times New Roman" w:cs="Calibri"/>
          <w:bCs/>
          <w:color w:val="000000"/>
          <w:sz w:val="24"/>
          <w:highlight w:val="lightGray"/>
          <w:lang w:val="es-CO" w:eastAsia="es-CO"/>
        </w:rPr>
        <w:t xml:space="preserve"> de cumplimiento a un nivel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alto</w:t>
      </w:r>
      <w:r w:rsidRPr="00C61816">
        <w:rPr>
          <w:rFonts w:eastAsia="Times New Roman" w:cs="Calibri"/>
          <w:bCs/>
          <w:color w:val="000000"/>
          <w:sz w:val="24"/>
          <w:highlight w:val="lightGray"/>
          <w:lang w:val="es-CO" w:eastAsia="es-CO"/>
        </w:rPr>
        <w:t xml:space="preserve"> en las vigencias 2018 y 2019.</w:t>
      </w:r>
    </w:p>
    <w:p w14:paraId="1D6BA503" w14:textId="77777777" w:rsidR="008E5D7A" w:rsidRDefault="008E5D7A" w:rsidP="008E5D7A">
      <w:pPr>
        <w:rPr>
          <w:rFonts w:eastAsia="Times New Roman" w:cs="Calibri"/>
          <w:bCs/>
          <w:color w:val="000000"/>
          <w:sz w:val="24"/>
          <w:lang w:val="es-CO" w:eastAsia="es-CO"/>
        </w:rPr>
      </w:pPr>
      <w:r w:rsidRPr="00C62EFC">
        <w:rPr>
          <w:rFonts w:eastAsia="Times New Roman" w:cs="Calibri"/>
          <w:bCs/>
          <w:color w:val="000000"/>
          <w:sz w:val="24"/>
          <w:lang w:val="es-CO" w:eastAsia="es-CO"/>
        </w:rPr>
        <w:t>Detalle del estado de elementos claves:</w:t>
      </w:r>
    </w:p>
    <w:tbl>
      <w:tblPr>
        <w:tblW w:w="8244" w:type="dxa"/>
        <w:jc w:val="center"/>
        <w:tblCellMar>
          <w:left w:w="70" w:type="dxa"/>
          <w:right w:w="70" w:type="dxa"/>
        </w:tblCellMar>
        <w:tblLook w:val="04A0" w:firstRow="1" w:lastRow="0" w:firstColumn="1" w:lastColumn="0" w:noHBand="0" w:noVBand="1"/>
      </w:tblPr>
      <w:tblGrid>
        <w:gridCol w:w="2547"/>
        <w:gridCol w:w="2693"/>
        <w:gridCol w:w="3004"/>
      </w:tblGrid>
      <w:tr w:rsidR="00C62EFC" w:rsidRPr="00BA7F88" w14:paraId="37DD21F3" w14:textId="77777777" w:rsidTr="004F03D8">
        <w:trPr>
          <w:trHeight w:val="570"/>
          <w:tblHeader/>
          <w:jc w:val="center"/>
        </w:trPr>
        <w:tc>
          <w:tcPr>
            <w:tcW w:w="2547"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45A61AB6" w14:textId="77777777" w:rsidR="00C62EFC" w:rsidRPr="00BA7F88" w:rsidRDefault="00C62EFC" w:rsidP="005C39B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EL IDPC CUENTA CON:</w:t>
            </w:r>
          </w:p>
        </w:tc>
        <w:tc>
          <w:tcPr>
            <w:tcW w:w="2693" w:type="dxa"/>
            <w:tcBorders>
              <w:top w:val="single" w:sz="4" w:space="0" w:color="auto"/>
              <w:left w:val="nil"/>
              <w:bottom w:val="single" w:sz="4" w:space="0" w:color="auto"/>
              <w:right w:val="single" w:sz="4" w:space="0" w:color="auto"/>
            </w:tcBorders>
            <w:shd w:val="clear" w:color="953734" w:fill="953734"/>
            <w:vAlign w:val="center"/>
            <w:hideMark/>
          </w:tcPr>
          <w:p w14:paraId="105BA1EB" w14:textId="77777777" w:rsidR="00C62EFC" w:rsidRPr="00BA7F88" w:rsidRDefault="00C62EFC" w:rsidP="005C39B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NO SE CUENTA CON:</w:t>
            </w:r>
          </w:p>
        </w:tc>
        <w:tc>
          <w:tcPr>
            <w:tcW w:w="3004" w:type="dxa"/>
            <w:tcBorders>
              <w:top w:val="single" w:sz="4" w:space="0" w:color="auto"/>
              <w:left w:val="nil"/>
              <w:bottom w:val="single" w:sz="4" w:space="0" w:color="auto"/>
              <w:right w:val="single" w:sz="4" w:space="0" w:color="auto"/>
            </w:tcBorders>
            <w:shd w:val="clear" w:color="1F497D" w:fill="1F497D"/>
            <w:vAlign w:val="center"/>
            <w:hideMark/>
          </w:tcPr>
          <w:p w14:paraId="265F7A22" w14:textId="77777777" w:rsidR="00C62EFC" w:rsidRPr="00BA7F88" w:rsidRDefault="00C62EFC" w:rsidP="005C39B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SE DEBE COMPLETAR:</w:t>
            </w:r>
          </w:p>
        </w:tc>
      </w:tr>
      <w:tr w:rsidR="008E5D7A" w:rsidRPr="00BA7F88" w14:paraId="1F08A220" w14:textId="77777777" w:rsidTr="00A83D79">
        <w:trPr>
          <w:trHeight w:val="553"/>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6C3893" w14:textId="40A19265"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lastRenderedPageBreak/>
              <w:t>Información de contenidos mínimos publicada en 48.1%.</w:t>
            </w:r>
          </w:p>
        </w:tc>
        <w:tc>
          <w:tcPr>
            <w:tcW w:w="2693" w:type="dxa"/>
            <w:tcBorders>
              <w:top w:val="nil"/>
              <w:left w:val="nil"/>
              <w:bottom w:val="single" w:sz="4" w:space="0" w:color="auto"/>
              <w:right w:val="single" w:sz="4" w:space="0" w:color="auto"/>
            </w:tcBorders>
            <w:shd w:val="clear" w:color="auto" w:fill="auto"/>
            <w:vAlign w:val="center"/>
            <w:hideMark/>
          </w:tcPr>
          <w:p w14:paraId="07C33C51" w14:textId="02AB4024" w:rsidR="00A83D79" w:rsidRPr="00BA7F88" w:rsidRDefault="004F03D8" w:rsidP="00A83D79">
            <w:pPr>
              <w:spacing w:after="0" w:line="240" w:lineRule="auto"/>
              <w:rPr>
                <w:rFonts w:eastAsia="Times New Roman" w:cs="Calibri"/>
                <w:color w:val="000000"/>
                <w:lang w:val="es-CO" w:eastAsia="es-CO"/>
              </w:rPr>
            </w:pPr>
            <w:r w:rsidRPr="00BA7F88">
              <w:rPr>
                <w:rFonts w:eastAsia="Times New Roman" w:cs="Calibri"/>
                <w:color w:val="000000"/>
                <w:lang w:val="es-CO" w:eastAsia="es-CO"/>
              </w:rPr>
              <w:t>Información de contenidos mí</w:t>
            </w:r>
            <w:r w:rsidR="00A83D79" w:rsidRPr="00BA7F88">
              <w:rPr>
                <w:rFonts w:eastAsia="Times New Roman" w:cs="Calibri"/>
                <w:color w:val="000000"/>
                <w:lang w:val="es-CO" w:eastAsia="es-CO"/>
              </w:rPr>
              <w:t>nimos:</w:t>
            </w:r>
          </w:p>
          <w:p w14:paraId="67EDABE4" w14:textId="77777777" w:rsidR="008E5D7A" w:rsidRPr="00BA7F88" w:rsidRDefault="00A83D79" w:rsidP="00A83D79">
            <w:pPr>
              <w:spacing w:after="0" w:line="240" w:lineRule="auto"/>
              <w:rPr>
                <w:rFonts w:eastAsia="Times New Roman" w:cs="Calibri"/>
                <w:color w:val="000000"/>
                <w:lang w:val="es-CO" w:eastAsia="es-CO"/>
              </w:rPr>
            </w:pPr>
            <w:r w:rsidRPr="00BA7F88">
              <w:rPr>
                <w:rFonts w:eastAsia="Times New Roman" w:cs="Calibri"/>
                <w:color w:val="000000"/>
                <w:lang w:val="es-CO" w:eastAsia="es-CO"/>
              </w:rPr>
              <w:t>1.1. Normatividad: R</w:t>
            </w:r>
            <w:r w:rsidR="004F03D8" w:rsidRPr="00BA7F88">
              <w:rPr>
                <w:rFonts w:eastAsia="Times New Roman" w:cs="Calibri"/>
                <w:color w:val="000000"/>
                <w:lang w:val="es-CO" w:eastAsia="es-CO"/>
              </w:rPr>
              <w:t>esolucio</w:t>
            </w:r>
            <w:r w:rsidRPr="00BA7F88">
              <w:rPr>
                <w:rFonts w:eastAsia="Times New Roman" w:cs="Calibri"/>
                <w:color w:val="000000"/>
                <w:lang w:val="es-CO" w:eastAsia="es-CO"/>
              </w:rPr>
              <w:t>nes, Notificaciones y C</w:t>
            </w:r>
            <w:r w:rsidR="004F03D8" w:rsidRPr="00BA7F88">
              <w:rPr>
                <w:rFonts w:eastAsia="Times New Roman" w:cs="Calibri"/>
                <w:color w:val="000000"/>
                <w:lang w:val="es-CO" w:eastAsia="es-CO"/>
              </w:rPr>
              <w:t>irculares</w:t>
            </w:r>
            <w:r w:rsidR="004F03D8" w:rsidRPr="00BA7F88">
              <w:rPr>
                <w:rFonts w:eastAsia="Times New Roman" w:cs="Calibri"/>
                <w:color w:val="000000"/>
                <w:lang w:val="es-CO" w:eastAsia="es-CO"/>
              </w:rPr>
              <w:br/>
              <w:t xml:space="preserve">1.2. Estados financieros </w:t>
            </w:r>
            <w:r w:rsidR="004F03D8" w:rsidRPr="00BA7F88">
              <w:rPr>
                <w:rFonts w:eastAsia="Times New Roman" w:cs="Calibri"/>
                <w:color w:val="000000"/>
                <w:lang w:val="es-CO" w:eastAsia="es-CO"/>
              </w:rPr>
              <w:br/>
              <w:t>1.3. Control</w:t>
            </w:r>
            <w:r w:rsidR="004F03D8" w:rsidRPr="00BA7F88">
              <w:rPr>
                <w:rFonts w:eastAsia="Times New Roman" w:cs="Calibri"/>
                <w:color w:val="000000"/>
                <w:lang w:val="es-CO" w:eastAsia="es-CO"/>
              </w:rPr>
              <w:br/>
              <w:t>1.4. Trámites y servicios</w:t>
            </w:r>
            <w:r w:rsidR="004F03D8" w:rsidRPr="00BA7F88">
              <w:rPr>
                <w:rFonts w:eastAsia="Times New Roman" w:cs="Calibri"/>
                <w:color w:val="000000"/>
                <w:lang w:val="es-CO" w:eastAsia="es-CO"/>
              </w:rPr>
              <w:br/>
              <w:t>1.5. Contratación</w:t>
            </w:r>
          </w:p>
        </w:tc>
        <w:tc>
          <w:tcPr>
            <w:tcW w:w="3004" w:type="dxa"/>
            <w:tcBorders>
              <w:top w:val="nil"/>
              <w:left w:val="nil"/>
              <w:bottom w:val="single" w:sz="4" w:space="0" w:color="auto"/>
              <w:right w:val="single" w:sz="4" w:space="0" w:color="auto"/>
            </w:tcBorders>
            <w:shd w:val="clear" w:color="auto" w:fill="auto"/>
            <w:vAlign w:val="center"/>
            <w:hideMark/>
          </w:tcPr>
          <w:p w14:paraId="23E83A13" w14:textId="3EE3C87E" w:rsidR="008E5D7A" w:rsidRPr="00BA7F88" w:rsidRDefault="00A83D79" w:rsidP="00A83D79">
            <w:pPr>
              <w:spacing w:after="0" w:line="240" w:lineRule="auto"/>
              <w:rPr>
                <w:rFonts w:eastAsia="Times New Roman" w:cs="Calibri"/>
                <w:color w:val="000000"/>
                <w:lang w:val="es-CO" w:eastAsia="es-CO"/>
              </w:rPr>
            </w:pPr>
            <w:r w:rsidRPr="00BA7F88">
              <w:rPr>
                <w:rFonts w:eastAsia="Times New Roman" w:cs="Calibri"/>
                <w:color w:val="000000"/>
                <w:lang w:val="es-CO" w:eastAsia="es-CO"/>
              </w:rPr>
              <w:t>Información de contenidos mí</w:t>
            </w:r>
            <w:r w:rsidR="004F03D8" w:rsidRPr="00BA7F88">
              <w:rPr>
                <w:rFonts w:eastAsia="Times New Roman" w:cs="Calibri"/>
                <w:color w:val="000000"/>
                <w:lang w:val="es-CO" w:eastAsia="es-CO"/>
              </w:rPr>
              <w:t xml:space="preserve">nimos: </w:t>
            </w:r>
            <w:r w:rsidR="004F03D8" w:rsidRPr="00BA7F88">
              <w:rPr>
                <w:rFonts w:eastAsia="Times New Roman" w:cs="Calibri"/>
                <w:color w:val="000000"/>
                <w:lang w:val="es-CO" w:eastAsia="es-CO"/>
              </w:rPr>
              <w:br/>
              <w:t>1.1. Estructura orgánica y de talento humano: directorio de funcionarios y contratistas, directorio de grupos o agremiaciones, nombramientos, escala salarial, perfil de los directivos.</w:t>
            </w:r>
            <w:r w:rsidR="004F03D8" w:rsidRPr="00BA7F88">
              <w:rPr>
                <w:rFonts w:eastAsia="Times New Roman" w:cs="Calibri"/>
                <w:color w:val="000000"/>
                <w:lang w:val="es-CO" w:eastAsia="es-CO"/>
              </w:rPr>
              <w:br/>
              <w:t xml:space="preserve">1.2. Mecanismos de contacto con el sujeto obligado: botón </w:t>
            </w:r>
            <w:r w:rsidRPr="00BA7F88">
              <w:rPr>
                <w:rFonts w:eastAsia="Times New Roman" w:cs="Calibri"/>
                <w:color w:val="000000"/>
                <w:lang w:val="es-CO" w:eastAsia="es-CO"/>
              </w:rPr>
              <w:t>SDQS</w:t>
            </w:r>
            <w:r w:rsidR="004F03D8" w:rsidRPr="00BA7F88">
              <w:rPr>
                <w:rFonts w:eastAsia="Times New Roman" w:cs="Calibri"/>
                <w:color w:val="000000"/>
                <w:lang w:val="es-CO" w:eastAsia="es-CO"/>
              </w:rPr>
              <w:t xml:space="preserve"> y correo electrónico para notificaciones judiciales.</w:t>
            </w:r>
            <w:r w:rsidR="004F03D8" w:rsidRPr="00BA7F88">
              <w:rPr>
                <w:rFonts w:eastAsia="Times New Roman" w:cs="Calibri"/>
                <w:color w:val="000000"/>
                <w:lang w:val="es-CO" w:eastAsia="es-CO"/>
              </w:rPr>
              <w:br/>
              <w:t xml:space="preserve">1.3. Información de interés: preguntas frecuentes, glosario, calendario de actividades. </w:t>
            </w:r>
          </w:p>
        </w:tc>
      </w:tr>
      <w:tr w:rsidR="008E5D7A" w:rsidRPr="00BA7F88" w14:paraId="4E20B357" w14:textId="77777777" w:rsidTr="00BA7F88">
        <w:trPr>
          <w:trHeight w:val="2847"/>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407A72" w14:textId="411E2AED"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 de gestión de información:</w:t>
            </w:r>
            <w:r w:rsidRPr="00BA7F88">
              <w:rPr>
                <w:rFonts w:eastAsia="Times New Roman" w:cs="Calibri"/>
                <w:color w:val="000000"/>
                <w:lang w:val="es-CO" w:eastAsia="es-CO"/>
              </w:rPr>
              <w:br/>
              <w:t>2.1. Costos de reproducción de información.</w:t>
            </w:r>
          </w:p>
        </w:tc>
        <w:tc>
          <w:tcPr>
            <w:tcW w:w="2693" w:type="dxa"/>
            <w:tcBorders>
              <w:top w:val="nil"/>
              <w:left w:val="nil"/>
              <w:bottom w:val="single" w:sz="4" w:space="0" w:color="auto"/>
              <w:right w:val="single" w:sz="4" w:space="0" w:color="auto"/>
            </w:tcBorders>
            <w:shd w:val="clear" w:color="auto" w:fill="auto"/>
            <w:vAlign w:val="center"/>
            <w:hideMark/>
          </w:tcPr>
          <w:p w14:paraId="29A63292" w14:textId="7570E016"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Mecanismos de gestión de información: </w:t>
            </w:r>
            <w:r w:rsidRPr="00BA7F88">
              <w:rPr>
                <w:rFonts w:eastAsia="Times New Roman" w:cs="Calibri"/>
                <w:color w:val="000000"/>
                <w:lang w:val="es-CO" w:eastAsia="es-CO"/>
              </w:rPr>
              <w:br/>
              <w:t>2</w:t>
            </w:r>
            <w:r w:rsidR="00821851" w:rsidRPr="00BA7F88">
              <w:rPr>
                <w:rFonts w:eastAsia="Times New Roman" w:cs="Calibri"/>
                <w:color w:val="000000"/>
                <w:lang w:val="es-CO" w:eastAsia="es-CO"/>
              </w:rPr>
              <w:t>.1. Tablas de Retención D</w:t>
            </w:r>
            <w:r w:rsidRPr="00BA7F88">
              <w:rPr>
                <w:rFonts w:eastAsia="Times New Roman" w:cs="Calibri"/>
                <w:color w:val="000000"/>
                <w:lang w:val="es-CO" w:eastAsia="es-CO"/>
              </w:rPr>
              <w:t>ocumental</w:t>
            </w:r>
            <w:r w:rsidRPr="00BA7F88">
              <w:rPr>
                <w:rFonts w:eastAsia="Times New Roman" w:cs="Calibri"/>
                <w:color w:val="000000"/>
                <w:lang w:val="es-CO" w:eastAsia="es-CO"/>
              </w:rPr>
              <w:br/>
              <w:t>2.2. Esquema de publicación de la información</w:t>
            </w:r>
            <w:r w:rsidRPr="00BA7F88">
              <w:rPr>
                <w:rFonts w:eastAsia="Times New Roman" w:cs="Calibri"/>
                <w:color w:val="000000"/>
                <w:lang w:val="es-CO" w:eastAsia="es-CO"/>
              </w:rPr>
              <w:br/>
              <w:t>2.3. Cuadro de clasificación documental</w:t>
            </w:r>
            <w:r w:rsidRPr="00BA7F88">
              <w:rPr>
                <w:rFonts w:eastAsia="Times New Roman" w:cs="Calibri"/>
                <w:color w:val="000000"/>
                <w:lang w:val="es-CO" w:eastAsia="es-CO"/>
              </w:rPr>
              <w:br/>
              <w:t xml:space="preserve">2.4. Registro de publicaciones </w:t>
            </w:r>
          </w:p>
        </w:tc>
        <w:tc>
          <w:tcPr>
            <w:tcW w:w="3004" w:type="dxa"/>
            <w:tcBorders>
              <w:top w:val="nil"/>
              <w:left w:val="nil"/>
              <w:bottom w:val="single" w:sz="4" w:space="0" w:color="auto"/>
              <w:right w:val="single" w:sz="4" w:space="0" w:color="auto"/>
            </w:tcBorders>
            <w:shd w:val="clear" w:color="auto" w:fill="auto"/>
            <w:vAlign w:val="center"/>
            <w:hideMark/>
          </w:tcPr>
          <w:p w14:paraId="67EEC5A2" w14:textId="01031B88"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w:t>
            </w:r>
            <w:r w:rsidR="00821851" w:rsidRPr="00BA7F88">
              <w:rPr>
                <w:rFonts w:eastAsia="Times New Roman" w:cs="Calibri"/>
                <w:color w:val="000000"/>
                <w:lang w:val="es-CO" w:eastAsia="es-CO"/>
              </w:rPr>
              <w:t xml:space="preserve"> </w:t>
            </w:r>
            <w:r w:rsidRPr="00BA7F88">
              <w:rPr>
                <w:rFonts w:eastAsia="Times New Roman" w:cs="Calibri"/>
                <w:color w:val="000000"/>
                <w:lang w:val="es-CO" w:eastAsia="es-CO"/>
              </w:rPr>
              <w:t>d</w:t>
            </w:r>
            <w:r w:rsidR="00821851" w:rsidRPr="00BA7F88">
              <w:rPr>
                <w:rFonts w:eastAsia="Times New Roman" w:cs="Calibri"/>
                <w:color w:val="000000"/>
                <w:lang w:val="es-CO" w:eastAsia="es-CO"/>
              </w:rPr>
              <w:t>e gestión de información:</w:t>
            </w:r>
            <w:r w:rsidR="00821851" w:rsidRPr="00BA7F88">
              <w:rPr>
                <w:rFonts w:eastAsia="Times New Roman" w:cs="Calibri"/>
                <w:color w:val="000000"/>
                <w:lang w:val="es-CO" w:eastAsia="es-CO"/>
              </w:rPr>
              <w:br/>
              <w:t>2.1. Í</w:t>
            </w:r>
            <w:r w:rsidRPr="00BA7F88">
              <w:rPr>
                <w:rFonts w:eastAsia="Times New Roman" w:cs="Calibri"/>
                <w:color w:val="000000"/>
                <w:lang w:val="es-CO" w:eastAsia="es-CO"/>
              </w:rPr>
              <w:t>ndice de información clasificada y reservada.</w:t>
            </w:r>
            <w:r w:rsidRPr="00BA7F88">
              <w:rPr>
                <w:rFonts w:eastAsia="Times New Roman" w:cs="Calibri"/>
                <w:color w:val="000000"/>
                <w:lang w:val="es-CO" w:eastAsia="es-CO"/>
              </w:rPr>
              <w:br/>
              <w:t xml:space="preserve">2.2. Registro de activos de información. </w:t>
            </w:r>
            <w:r w:rsidRPr="00BA7F88">
              <w:rPr>
                <w:rFonts w:eastAsia="Times New Roman" w:cs="Calibri"/>
                <w:color w:val="000000"/>
                <w:lang w:val="es-CO" w:eastAsia="es-CO"/>
              </w:rPr>
              <w:br/>
              <w:t>2.3. Programa de gestión documental</w:t>
            </w:r>
            <w:r w:rsidR="00821851" w:rsidRPr="00BA7F88">
              <w:rPr>
                <w:rFonts w:eastAsia="Times New Roman" w:cs="Calibri"/>
                <w:color w:val="000000"/>
                <w:lang w:val="es-CO" w:eastAsia="es-CO"/>
              </w:rPr>
              <w:t>.</w:t>
            </w:r>
          </w:p>
        </w:tc>
      </w:tr>
      <w:tr w:rsidR="008E5D7A" w:rsidRPr="00BA7F88" w14:paraId="48F61952" w14:textId="77777777" w:rsidTr="004F03D8">
        <w:trPr>
          <w:trHeight w:val="9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78CE220"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693" w:type="dxa"/>
            <w:tcBorders>
              <w:top w:val="nil"/>
              <w:left w:val="nil"/>
              <w:bottom w:val="single" w:sz="4" w:space="0" w:color="auto"/>
              <w:right w:val="single" w:sz="4" w:space="0" w:color="auto"/>
            </w:tcBorders>
            <w:shd w:val="clear" w:color="auto" w:fill="auto"/>
            <w:vAlign w:val="center"/>
            <w:hideMark/>
          </w:tcPr>
          <w:p w14:paraId="52CBD771" w14:textId="5FFA1A0B"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Datos abiertos</w:t>
            </w:r>
            <w:r w:rsidR="00821851" w:rsidRPr="00BA7F88">
              <w:rPr>
                <w:rFonts w:eastAsia="Times New Roman" w:cs="Calibri"/>
                <w:color w:val="000000"/>
                <w:lang w:val="es-CO" w:eastAsia="es-CO"/>
              </w:rPr>
              <w:t>.</w:t>
            </w:r>
          </w:p>
        </w:tc>
        <w:tc>
          <w:tcPr>
            <w:tcW w:w="3004" w:type="dxa"/>
            <w:tcBorders>
              <w:top w:val="nil"/>
              <w:left w:val="nil"/>
              <w:bottom w:val="single" w:sz="4" w:space="0" w:color="auto"/>
              <w:right w:val="single" w:sz="4" w:space="0" w:color="auto"/>
            </w:tcBorders>
            <w:shd w:val="clear" w:color="auto" w:fill="auto"/>
            <w:vAlign w:val="center"/>
            <w:hideMark/>
          </w:tcPr>
          <w:p w14:paraId="7114E084" w14:textId="5B70CC6C"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Ruta de publicación de la información pública en la página web</w:t>
            </w:r>
            <w:r w:rsidR="00821851" w:rsidRPr="00BA7F88">
              <w:rPr>
                <w:rFonts w:eastAsia="Times New Roman" w:cs="Calibri"/>
                <w:color w:val="000000"/>
                <w:lang w:val="es-CO" w:eastAsia="es-CO"/>
              </w:rPr>
              <w:t>.</w:t>
            </w:r>
          </w:p>
        </w:tc>
      </w:tr>
      <w:tr w:rsidR="008E5D7A" w:rsidRPr="00BA7F88" w14:paraId="7758EC7E" w14:textId="77777777" w:rsidTr="00821851">
        <w:trPr>
          <w:trHeight w:val="1032"/>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43631E3"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693" w:type="dxa"/>
            <w:tcBorders>
              <w:top w:val="nil"/>
              <w:left w:val="nil"/>
              <w:bottom w:val="single" w:sz="4" w:space="0" w:color="auto"/>
              <w:right w:val="single" w:sz="4" w:space="0" w:color="auto"/>
            </w:tcBorders>
            <w:shd w:val="clear" w:color="auto" w:fill="auto"/>
            <w:vAlign w:val="center"/>
            <w:hideMark/>
          </w:tcPr>
          <w:p w14:paraId="4E2495CD" w14:textId="4DFB3337"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 para la so</w:t>
            </w:r>
            <w:r w:rsidR="00821851" w:rsidRPr="00BA7F88">
              <w:rPr>
                <w:rFonts w:eastAsia="Times New Roman" w:cs="Calibri"/>
                <w:color w:val="000000"/>
                <w:lang w:val="es-CO" w:eastAsia="es-CO"/>
              </w:rPr>
              <w:t>licitud de información pública</w:t>
            </w:r>
          </w:p>
        </w:tc>
        <w:tc>
          <w:tcPr>
            <w:tcW w:w="3004" w:type="dxa"/>
            <w:tcBorders>
              <w:top w:val="nil"/>
              <w:left w:val="nil"/>
              <w:bottom w:val="single" w:sz="4" w:space="0" w:color="auto"/>
              <w:right w:val="single" w:sz="4" w:space="0" w:color="auto"/>
            </w:tcBorders>
            <w:shd w:val="clear" w:color="auto" w:fill="auto"/>
            <w:vAlign w:val="center"/>
            <w:hideMark/>
          </w:tcPr>
          <w:p w14:paraId="6C93A61F" w14:textId="26E87122"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Código de ética y canales de denuncia de hechos de corrupción. </w:t>
            </w:r>
          </w:p>
        </w:tc>
      </w:tr>
      <w:tr w:rsidR="008E5D7A" w:rsidRPr="00BA7F88" w14:paraId="38B8C0D5" w14:textId="77777777" w:rsidTr="004F03D8">
        <w:trPr>
          <w:trHeight w:val="979"/>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9759A15"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693" w:type="dxa"/>
            <w:tcBorders>
              <w:top w:val="nil"/>
              <w:left w:val="nil"/>
              <w:bottom w:val="single" w:sz="4" w:space="0" w:color="auto"/>
              <w:right w:val="single" w:sz="4" w:space="0" w:color="auto"/>
            </w:tcBorders>
            <w:shd w:val="clear" w:color="auto" w:fill="auto"/>
            <w:noWrap/>
            <w:vAlign w:val="bottom"/>
            <w:hideMark/>
          </w:tcPr>
          <w:p w14:paraId="1FA4D84B"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3004" w:type="dxa"/>
            <w:tcBorders>
              <w:top w:val="nil"/>
              <w:left w:val="nil"/>
              <w:bottom w:val="single" w:sz="4" w:space="0" w:color="auto"/>
              <w:right w:val="single" w:sz="4" w:space="0" w:color="auto"/>
            </w:tcBorders>
            <w:shd w:val="clear" w:color="auto" w:fill="auto"/>
            <w:vAlign w:val="center"/>
            <w:hideMark/>
          </w:tcPr>
          <w:p w14:paraId="120A85B9" w14:textId="156B8BA1"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 de consulta para la part</w:t>
            </w:r>
            <w:r w:rsidR="00821851" w:rsidRPr="00BA7F88">
              <w:rPr>
                <w:rFonts w:eastAsia="Times New Roman" w:cs="Calibri"/>
                <w:color w:val="000000"/>
                <w:lang w:val="es-CO" w:eastAsia="es-CO"/>
              </w:rPr>
              <w:t>icipación de políticas públicas.</w:t>
            </w:r>
            <w:r w:rsidRPr="00BA7F88">
              <w:rPr>
                <w:rFonts w:eastAsia="Times New Roman" w:cs="Calibri"/>
                <w:color w:val="000000"/>
                <w:lang w:val="es-CO" w:eastAsia="es-CO"/>
              </w:rPr>
              <w:t xml:space="preserve"> </w:t>
            </w:r>
          </w:p>
        </w:tc>
      </w:tr>
    </w:tbl>
    <w:p w14:paraId="22CA6ED1" w14:textId="77777777" w:rsidR="008E5D7A" w:rsidRPr="001C7068" w:rsidRDefault="008E5D7A" w:rsidP="008E5D7A">
      <w:pPr>
        <w:spacing w:before="120" w:after="120" w:line="240" w:lineRule="auto"/>
        <w:jc w:val="both"/>
        <w:rPr>
          <w:rFonts w:asciiTheme="minorHAnsi" w:hAnsiTheme="minorHAnsi" w:cstheme="minorHAnsi"/>
          <w:sz w:val="12"/>
          <w:szCs w:val="24"/>
        </w:rPr>
      </w:pPr>
    </w:p>
    <w:p w14:paraId="4B0A0DAF" w14:textId="77777777" w:rsidR="008E5D7A" w:rsidRPr="0020410F" w:rsidRDefault="00EB4DD6" w:rsidP="0020410F">
      <w:pPr>
        <w:spacing w:before="120" w:after="120" w:line="240" w:lineRule="auto"/>
        <w:jc w:val="both"/>
        <w:rPr>
          <w:rFonts w:asciiTheme="minorHAnsi" w:hAnsiTheme="minorHAnsi" w:cstheme="minorHAnsi"/>
          <w:b/>
          <w:sz w:val="24"/>
          <w:szCs w:val="24"/>
        </w:rPr>
      </w:pPr>
      <w:r w:rsidRPr="0020410F">
        <w:rPr>
          <w:rFonts w:asciiTheme="minorHAnsi" w:hAnsiTheme="minorHAnsi" w:cstheme="minorHAnsi"/>
          <w:b/>
          <w:sz w:val="24"/>
          <w:szCs w:val="24"/>
        </w:rPr>
        <w:t xml:space="preserve">3. </w:t>
      </w:r>
      <w:r w:rsidR="008E5D7A" w:rsidRPr="0020410F">
        <w:rPr>
          <w:rFonts w:asciiTheme="minorHAnsi" w:hAnsiTheme="minorHAnsi" w:cstheme="minorHAnsi"/>
          <w:b/>
          <w:sz w:val="24"/>
          <w:szCs w:val="24"/>
        </w:rPr>
        <w:t>Modelo de Atención a la Ciudadanía</w:t>
      </w:r>
      <w:r w:rsidRPr="0020410F">
        <w:rPr>
          <w:rFonts w:asciiTheme="minorHAnsi" w:hAnsiTheme="minorHAnsi" w:cstheme="minorHAnsi"/>
          <w:b/>
          <w:sz w:val="24"/>
          <w:szCs w:val="24"/>
        </w:rPr>
        <w:t>.</w:t>
      </w:r>
    </w:p>
    <w:p w14:paraId="3BF10FA9" w14:textId="77777777" w:rsidR="001C7068" w:rsidRDefault="00EB4DD6" w:rsidP="001C7068">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La Ciudadanía tiene información limitada sobre los procedimientos a seguir en torno a los trámites y servicios que ofrece el Instituto; a esto se suma la falta de un mecanismo de seguimiento que facilite conocer el estado de avance de los </w:t>
      </w:r>
      <w:r w:rsidRPr="00EB4DD6">
        <w:rPr>
          <w:rFonts w:asciiTheme="minorHAnsi" w:hAnsiTheme="minorHAnsi" w:cstheme="minorHAnsi"/>
          <w:sz w:val="24"/>
          <w:szCs w:val="24"/>
        </w:rPr>
        <w:lastRenderedPageBreak/>
        <w:t xml:space="preserve">mismos, y la complejidad de los procesos por la rigurosidad técnica con que se </w:t>
      </w:r>
      <w:r w:rsidR="001C7068">
        <w:rPr>
          <w:rFonts w:asciiTheme="minorHAnsi" w:hAnsiTheme="minorHAnsi" w:cstheme="minorHAnsi"/>
          <w:sz w:val="24"/>
          <w:szCs w:val="24"/>
        </w:rPr>
        <w:t>manejan.</w:t>
      </w:r>
    </w:p>
    <w:p w14:paraId="4F3BE911" w14:textId="29F2AD1F" w:rsidR="00C62EFC" w:rsidRPr="001C7068" w:rsidRDefault="00EB4DD6" w:rsidP="001C7068">
      <w:pPr>
        <w:pStyle w:val="Prrafodelista"/>
        <w:numPr>
          <w:ilvl w:val="0"/>
          <w:numId w:val="9"/>
        </w:numPr>
        <w:spacing w:before="120" w:after="120" w:line="240" w:lineRule="auto"/>
        <w:jc w:val="both"/>
        <w:rPr>
          <w:rFonts w:asciiTheme="minorHAnsi" w:hAnsiTheme="minorHAnsi" w:cstheme="minorHAnsi"/>
          <w:sz w:val="24"/>
          <w:szCs w:val="24"/>
        </w:rPr>
      </w:pPr>
      <w:r w:rsidRPr="001C7068">
        <w:rPr>
          <w:rFonts w:asciiTheme="minorHAnsi" w:hAnsiTheme="minorHAnsi" w:cstheme="minorHAnsi"/>
          <w:sz w:val="24"/>
          <w:szCs w:val="24"/>
        </w:rPr>
        <w:t>El IDPC no cuenta con la señalización requerida</w:t>
      </w:r>
      <w:r w:rsidR="007A652C" w:rsidRPr="001C7068">
        <w:rPr>
          <w:rFonts w:asciiTheme="minorHAnsi" w:hAnsiTheme="minorHAnsi" w:cstheme="minorHAnsi"/>
          <w:sz w:val="24"/>
          <w:szCs w:val="24"/>
        </w:rPr>
        <w:t xml:space="preserve"> para la atención a la ciudadanía</w:t>
      </w:r>
      <w:r w:rsidRPr="001C7068">
        <w:rPr>
          <w:rFonts w:asciiTheme="minorHAnsi" w:hAnsiTheme="minorHAnsi" w:cstheme="minorHAnsi"/>
          <w:sz w:val="24"/>
          <w:szCs w:val="24"/>
        </w:rPr>
        <w:t>, ni con espacios adecuados para es</w:t>
      </w:r>
      <w:r w:rsidR="007A652C" w:rsidRPr="001C7068">
        <w:rPr>
          <w:rFonts w:asciiTheme="minorHAnsi" w:hAnsiTheme="minorHAnsi" w:cstheme="minorHAnsi"/>
          <w:sz w:val="24"/>
          <w:szCs w:val="24"/>
        </w:rPr>
        <w:t xml:space="preserve">perar los turnos de atención. Sólo una de las sedes cuenta con rampa de </w:t>
      </w:r>
      <w:r w:rsidRPr="001C7068">
        <w:rPr>
          <w:rFonts w:asciiTheme="minorHAnsi" w:hAnsiTheme="minorHAnsi" w:cstheme="minorHAnsi"/>
          <w:sz w:val="24"/>
          <w:szCs w:val="24"/>
        </w:rPr>
        <w:t>acceso para personas en condición de discapacidad</w:t>
      </w:r>
      <w:r w:rsidR="007A652C" w:rsidRPr="001C7068">
        <w:rPr>
          <w:rFonts w:asciiTheme="minorHAnsi" w:hAnsiTheme="minorHAnsi" w:cstheme="minorHAnsi"/>
          <w:sz w:val="24"/>
          <w:szCs w:val="24"/>
        </w:rPr>
        <w:t>, pero se encuentra deshabilitada; esta situación</w:t>
      </w:r>
      <w:r w:rsidRPr="001C7068">
        <w:rPr>
          <w:rFonts w:asciiTheme="minorHAnsi" w:hAnsiTheme="minorHAnsi" w:cstheme="minorHAnsi"/>
          <w:sz w:val="24"/>
          <w:szCs w:val="24"/>
        </w:rPr>
        <w:t xml:space="preserve"> dificulta la garantía de</w:t>
      </w:r>
      <w:r w:rsidR="007A652C" w:rsidRPr="001C7068">
        <w:rPr>
          <w:rFonts w:asciiTheme="minorHAnsi" w:hAnsiTheme="minorHAnsi" w:cstheme="minorHAnsi"/>
          <w:sz w:val="24"/>
          <w:szCs w:val="24"/>
        </w:rPr>
        <w:t xml:space="preserve"> los </w:t>
      </w:r>
      <w:r w:rsidRPr="001C7068">
        <w:rPr>
          <w:rFonts w:asciiTheme="minorHAnsi" w:hAnsiTheme="minorHAnsi" w:cstheme="minorHAnsi"/>
          <w:sz w:val="24"/>
          <w:szCs w:val="24"/>
        </w:rPr>
        <w:t>derecho</w:t>
      </w:r>
      <w:r w:rsidR="007A652C" w:rsidRPr="001C7068">
        <w:rPr>
          <w:rFonts w:asciiTheme="minorHAnsi" w:hAnsiTheme="minorHAnsi" w:cstheme="minorHAnsi"/>
          <w:sz w:val="24"/>
          <w:szCs w:val="24"/>
        </w:rPr>
        <w:t>s de la ciudadanía</w:t>
      </w:r>
      <w:r w:rsidRPr="001C7068">
        <w:rPr>
          <w:rFonts w:asciiTheme="minorHAnsi" w:hAnsiTheme="minorHAnsi" w:cstheme="minorHAnsi"/>
          <w:sz w:val="24"/>
          <w:szCs w:val="24"/>
        </w:rPr>
        <w:t>.</w:t>
      </w:r>
      <w:r w:rsidR="006F0F35" w:rsidRPr="001C7068">
        <w:rPr>
          <w:rFonts w:asciiTheme="minorHAnsi" w:hAnsiTheme="minorHAnsi" w:cstheme="minorHAnsi"/>
          <w:sz w:val="24"/>
          <w:szCs w:val="24"/>
        </w:rPr>
        <w:t xml:space="preserve"> </w:t>
      </w:r>
      <w:r w:rsidRPr="001C7068">
        <w:rPr>
          <w:rFonts w:asciiTheme="minorHAnsi" w:hAnsiTheme="minorHAnsi" w:cstheme="minorHAnsi"/>
          <w:sz w:val="24"/>
          <w:szCs w:val="24"/>
        </w:rPr>
        <w:t xml:space="preserve">En cuanto a la infraestructura tecnológica, existe un acceso </w:t>
      </w:r>
      <w:r w:rsidR="007A652C" w:rsidRPr="001C7068">
        <w:rPr>
          <w:rFonts w:asciiTheme="minorHAnsi" w:hAnsiTheme="minorHAnsi" w:cstheme="minorHAnsi"/>
          <w:sz w:val="24"/>
          <w:szCs w:val="24"/>
        </w:rPr>
        <w:t xml:space="preserve">limitado </w:t>
      </w:r>
      <w:r w:rsidRPr="001C7068">
        <w:rPr>
          <w:rFonts w:asciiTheme="minorHAnsi" w:hAnsiTheme="minorHAnsi" w:cstheme="minorHAnsi"/>
          <w:sz w:val="24"/>
          <w:szCs w:val="24"/>
        </w:rPr>
        <w:t>a internet y a computadores para consulta de información.</w:t>
      </w:r>
    </w:p>
    <w:p w14:paraId="014E44D4" w14:textId="77777777" w:rsidR="00EB4DD6"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Las cuatro Subdirecciones del Instituto tienen a su cargo personal que interviene en el proceso de atención a la ciudadanía, que se encuentra vinculado </w:t>
      </w:r>
      <w:r w:rsidR="007A652C">
        <w:rPr>
          <w:rFonts w:asciiTheme="minorHAnsi" w:hAnsiTheme="minorHAnsi" w:cstheme="minorHAnsi"/>
          <w:sz w:val="24"/>
          <w:szCs w:val="24"/>
        </w:rPr>
        <w:t xml:space="preserve">en su mayoría </w:t>
      </w:r>
      <w:r w:rsidRPr="00EB4DD6">
        <w:rPr>
          <w:rFonts w:asciiTheme="minorHAnsi" w:hAnsiTheme="minorHAnsi" w:cstheme="minorHAnsi"/>
          <w:sz w:val="24"/>
          <w:szCs w:val="24"/>
        </w:rPr>
        <w:t>por contrato de prestación de servicios; esta situación dificulta la prestación continua de la atención, dado que en muchos casos el proceso de contratación tarda más tiempo y dificulta la garantía del servicio.</w:t>
      </w:r>
    </w:p>
    <w:p w14:paraId="1C5A6AFF" w14:textId="77777777" w:rsidR="00C62EFC" w:rsidRPr="006F0F35" w:rsidRDefault="00EB4DD6" w:rsidP="006F0F35">
      <w:pPr>
        <w:pStyle w:val="Prrafodelista"/>
        <w:numPr>
          <w:ilvl w:val="0"/>
          <w:numId w:val="9"/>
        </w:numPr>
        <w:spacing w:before="120" w:after="120" w:line="240" w:lineRule="auto"/>
        <w:jc w:val="both"/>
        <w:rPr>
          <w:rFonts w:asciiTheme="minorHAnsi" w:hAnsiTheme="minorHAnsi" w:cstheme="minorHAnsi"/>
          <w:sz w:val="24"/>
          <w:szCs w:val="24"/>
        </w:rPr>
      </w:pPr>
      <w:r w:rsidRPr="006F0F35">
        <w:rPr>
          <w:rFonts w:asciiTheme="minorHAnsi" w:hAnsiTheme="minorHAnsi" w:cstheme="minorHAnsi"/>
          <w:sz w:val="24"/>
          <w:szCs w:val="24"/>
        </w:rPr>
        <w:t>La atención al ciudadano se percibe como un castigo y no como un proceso fundamental para cumplir la misión institucional y lograr la efectividad de la administración pública.</w:t>
      </w:r>
    </w:p>
    <w:p w14:paraId="25840B06" w14:textId="77777777" w:rsidR="00C62EFC" w:rsidRPr="00282BE1" w:rsidRDefault="006F0F35" w:rsidP="00CA187D">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Los </w:t>
      </w:r>
      <w:r w:rsidRPr="00282BE1">
        <w:rPr>
          <w:rFonts w:asciiTheme="minorHAnsi" w:hAnsiTheme="minorHAnsi" w:cstheme="minorHAnsi"/>
          <w:sz w:val="24"/>
          <w:szCs w:val="24"/>
        </w:rPr>
        <w:t xml:space="preserve">resultados </w:t>
      </w:r>
      <w:r>
        <w:rPr>
          <w:rFonts w:asciiTheme="minorHAnsi" w:hAnsiTheme="minorHAnsi" w:cstheme="minorHAnsi"/>
          <w:sz w:val="24"/>
          <w:szCs w:val="24"/>
        </w:rPr>
        <w:t xml:space="preserve">de la </w:t>
      </w:r>
      <w:r w:rsidRPr="00282BE1">
        <w:rPr>
          <w:rFonts w:asciiTheme="minorHAnsi" w:hAnsiTheme="minorHAnsi" w:cstheme="minorHAnsi"/>
          <w:sz w:val="24"/>
          <w:szCs w:val="24"/>
        </w:rPr>
        <w:t>evaluación interna del criterio de oportunidad en el primer cuatrimestre del año</w:t>
      </w:r>
      <w:r>
        <w:rPr>
          <w:rFonts w:asciiTheme="minorHAnsi" w:hAnsiTheme="minorHAnsi" w:cstheme="minorHAnsi"/>
          <w:sz w:val="24"/>
          <w:szCs w:val="24"/>
        </w:rPr>
        <w:t xml:space="preserve"> son</w:t>
      </w:r>
      <w:r w:rsidR="00EB4DD6" w:rsidRPr="00282BE1">
        <w:rPr>
          <w:rFonts w:asciiTheme="minorHAnsi" w:hAnsiTheme="minorHAnsi" w:cstheme="minorHAnsi"/>
          <w:sz w:val="24"/>
          <w:szCs w:val="24"/>
        </w:rPr>
        <w:t>:</w:t>
      </w:r>
    </w:p>
    <w:p w14:paraId="55A7A039" w14:textId="77777777" w:rsidR="00282BE1" w:rsidRDefault="00EB4DD6" w:rsidP="00B3369C">
      <w:pPr>
        <w:pStyle w:val="Prrafodelista"/>
        <w:numPr>
          <w:ilvl w:val="1"/>
          <w:numId w:val="26"/>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2016: </w:t>
      </w:r>
      <w:r w:rsidRPr="006F0F35">
        <w:rPr>
          <w:rFonts w:asciiTheme="minorHAnsi" w:hAnsiTheme="minorHAnsi" w:cstheme="minorHAnsi"/>
          <w:sz w:val="24"/>
          <w:szCs w:val="24"/>
          <w:u w:val="single"/>
        </w:rPr>
        <w:t>48%</w:t>
      </w:r>
      <w:r w:rsidRPr="00EB4DD6">
        <w:rPr>
          <w:rFonts w:asciiTheme="minorHAnsi" w:hAnsiTheme="minorHAnsi" w:cstheme="minorHAnsi"/>
          <w:sz w:val="24"/>
          <w:szCs w:val="24"/>
        </w:rPr>
        <w:t xml:space="preserve"> (54 requerimientos de 104 recibidos se r</w:t>
      </w:r>
      <w:r w:rsidR="00282BE1">
        <w:rPr>
          <w:rFonts w:asciiTheme="minorHAnsi" w:hAnsiTheme="minorHAnsi" w:cstheme="minorHAnsi"/>
          <w:sz w:val="24"/>
          <w:szCs w:val="24"/>
        </w:rPr>
        <w:t>espondieron fuera de término).</w:t>
      </w:r>
    </w:p>
    <w:p w14:paraId="1ABA89A5" w14:textId="5828D501" w:rsidR="006F0F35" w:rsidRPr="00715257" w:rsidRDefault="00EB4DD6" w:rsidP="00B3369C">
      <w:pPr>
        <w:pStyle w:val="Prrafodelista"/>
        <w:numPr>
          <w:ilvl w:val="1"/>
          <w:numId w:val="26"/>
        </w:numPr>
        <w:spacing w:before="120" w:after="120" w:line="240" w:lineRule="auto"/>
        <w:jc w:val="both"/>
        <w:rPr>
          <w:rFonts w:eastAsia="Times New Roman" w:cs="Calibri"/>
          <w:bCs/>
          <w:color w:val="000000"/>
          <w:sz w:val="24"/>
          <w:lang w:val="es-CO" w:eastAsia="es-CO"/>
        </w:rPr>
      </w:pPr>
      <w:r w:rsidRPr="00EB4DD6">
        <w:rPr>
          <w:rFonts w:asciiTheme="minorHAnsi" w:hAnsiTheme="minorHAnsi" w:cstheme="minorHAnsi"/>
          <w:sz w:val="24"/>
          <w:szCs w:val="24"/>
        </w:rPr>
        <w:t xml:space="preserve">2017: </w:t>
      </w:r>
      <w:r w:rsidRPr="006F0F35">
        <w:rPr>
          <w:rFonts w:asciiTheme="minorHAnsi" w:hAnsiTheme="minorHAnsi" w:cstheme="minorHAnsi"/>
          <w:sz w:val="24"/>
          <w:szCs w:val="24"/>
          <w:u w:val="single"/>
        </w:rPr>
        <w:t>90%</w:t>
      </w:r>
      <w:r w:rsidRPr="00EB4DD6">
        <w:rPr>
          <w:rFonts w:asciiTheme="minorHAnsi" w:hAnsiTheme="minorHAnsi" w:cstheme="minorHAnsi"/>
          <w:sz w:val="24"/>
          <w:szCs w:val="24"/>
        </w:rPr>
        <w:t xml:space="preserve"> (sólo 42 requerimientos de los 426 recibidos se respondieron fuera de término).</w:t>
      </w:r>
      <w:r w:rsidR="006F0F35">
        <w:rPr>
          <w:rFonts w:asciiTheme="minorHAnsi" w:hAnsiTheme="minorHAnsi" w:cstheme="minorHAnsi"/>
          <w:sz w:val="24"/>
          <w:szCs w:val="24"/>
        </w:rPr>
        <w:t xml:space="preserve"> </w:t>
      </w:r>
    </w:p>
    <w:p w14:paraId="61503FE2" w14:textId="77777777" w:rsidR="00715257" w:rsidRPr="006F0F35" w:rsidRDefault="00715257" w:rsidP="00715257">
      <w:pPr>
        <w:pStyle w:val="Prrafodelista"/>
        <w:spacing w:before="120" w:after="120" w:line="240" w:lineRule="auto"/>
        <w:ind w:left="1440"/>
        <w:jc w:val="center"/>
        <w:rPr>
          <w:rFonts w:eastAsia="Times New Roman" w:cs="Calibri"/>
          <w:bCs/>
          <w:color w:val="000000"/>
          <w:sz w:val="24"/>
          <w:lang w:val="es-CO" w:eastAsia="es-CO"/>
        </w:rPr>
      </w:pPr>
    </w:p>
    <w:p w14:paraId="5EAFA0A2" w14:textId="77777777" w:rsidR="00715257" w:rsidRPr="0070689A" w:rsidRDefault="00715257" w:rsidP="00715257">
      <w:pPr>
        <w:pStyle w:val="Prrafodelista"/>
        <w:numPr>
          <w:ilvl w:val="0"/>
          <w:numId w:val="25"/>
        </w:numPr>
        <w:jc w:val="both"/>
        <w:rPr>
          <w:rFonts w:eastAsia="Times New Roman" w:cs="Calibri"/>
          <w:bCs/>
          <w:color w:val="000000"/>
          <w:sz w:val="24"/>
          <w:highlight w:val="lightGray"/>
          <w:lang w:val="es-CO" w:eastAsia="es-CO"/>
        </w:rPr>
      </w:pPr>
      <w:r>
        <w:rPr>
          <w:rFonts w:eastAsia="Times New Roman" w:cs="Calibri"/>
          <w:bCs/>
          <w:color w:val="000000"/>
          <w:sz w:val="24"/>
          <w:highlight w:val="lightGray"/>
          <w:lang w:val="es-CO" w:eastAsia="es-CO"/>
        </w:rPr>
        <w:t xml:space="preserve">Nuestros compromisos </w:t>
      </w:r>
      <w:r w:rsidRPr="006F0F35">
        <w:rPr>
          <w:rFonts w:eastAsia="Times New Roman" w:cs="Calibri"/>
          <w:bCs/>
          <w:color w:val="000000"/>
          <w:sz w:val="24"/>
          <w:highlight w:val="lightGray"/>
          <w:lang w:val="es-CO" w:eastAsia="es-CO"/>
        </w:rPr>
        <w:t>en el IDPC</w:t>
      </w:r>
      <w:r>
        <w:rPr>
          <w:rFonts w:eastAsia="Times New Roman" w:cs="Calibri"/>
          <w:bCs/>
          <w:color w:val="000000"/>
          <w:sz w:val="24"/>
          <w:highlight w:val="lightGray"/>
          <w:lang w:val="es-CO" w:eastAsia="es-CO"/>
        </w:rPr>
        <w:t>, como corresponsables</w:t>
      </w:r>
      <w:r w:rsidRPr="006F0F35">
        <w:rPr>
          <w:rFonts w:eastAsia="Times New Roman" w:cs="Calibri"/>
          <w:bCs/>
          <w:color w:val="000000"/>
          <w:sz w:val="24"/>
          <w:highlight w:val="lightGray"/>
          <w:lang w:val="es-CO" w:eastAsia="es-CO"/>
        </w:rPr>
        <w:t xml:space="preserve"> </w:t>
      </w:r>
      <w:r>
        <w:rPr>
          <w:rFonts w:eastAsia="Times New Roman" w:cs="Calibri"/>
          <w:bCs/>
          <w:color w:val="000000"/>
          <w:sz w:val="24"/>
          <w:highlight w:val="lightGray"/>
          <w:lang w:val="es-CO" w:eastAsia="es-CO"/>
        </w:rPr>
        <w:t>de la implementación</w:t>
      </w:r>
      <w:r w:rsidRPr="006F0F35">
        <w:rPr>
          <w:rFonts w:eastAsia="Times New Roman" w:cs="Calibri"/>
          <w:bCs/>
          <w:color w:val="000000"/>
          <w:sz w:val="24"/>
          <w:highlight w:val="lightGray"/>
          <w:lang w:val="es-CO" w:eastAsia="es-CO"/>
        </w:rPr>
        <w:t xml:space="preserve"> </w:t>
      </w:r>
      <w:r>
        <w:rPr>
          <w:rFonts w:eastAsia="Times New Roman" w:cs="Calibri"/>
          <w:bCs/>
          <w:color w:val="000000"/>
          <w:sz w:val="24"/>
          <w:highlight w:val="lightGray"/>
          <w:lang w:val="es-CO" w:eastAsia="es-CO"/>
        </w:rPr>
        <w:t>del Modelo de Atención a la Ciudadanía liderado por</w:t>
      </w:r>
      <w:r w:rsidRPr="0070689A">
        <w:rPr>
          <w:rFonts w:eastAsia="Times New Roman" w:cs="Calibri"/>
          <w:bCs/>
          <w:color w:val="000000"/>
          <w:sz w:val="24"/>
          <w:highlight w:val="lightGray"/>
          <w:lang w:val="es-CO" w:eastAsia="es-CO"/>
        </w:rPr>
        <w:t xml:space="preserve"> la Subdirección de Gestión Corporativa, </w:t>
      </w:r>
      <w:r>
        <w:rPr>
          <w:rFonts w:eastAsia="Times New Roman" w:cs="Calibri"/>
          <w:bCs/>
          <w:color w:val="000000"/>
          <w:sz w:val="24"/>
          <w:highlight w:val="lightGray"/>
          <w:lang w:val="es-CO" w:eastAsia="es-CO"/>
        </w:rPr>
        <w:t xml:space="preserve">son: 1) </w:t>
      </w:r>
      <w:r>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ncrementar y mantener</w:t>
      </w:r>
      <w:r>
        <w:rPr>
          <w:rFonts w:eastAsia="Times New Roman" w:cs="Calibri"/>
          <w:bCs/>
          <w:color w:val="000000"/>
          <w:sz w:val="24"/>
          <w:highlight w:val="lightGray"/>
          <w:lang w:val="es-CO" w:eastAsia="es-CO"/>
        </w:rPr>
        <w:t xml:space="preserve">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calidad y oportunidad</w:t>
      </w:r>
      <w:r>
        <w:rPr>
          <w:rFonts w:eastAsia="Times New Roman" w:cs="Calibri"/>
          <w:bCs/>
          <w:color w:val="000000"/>
          <w:sz w:val="24"/>
          <w:highlight w:val="lightGray"/>
          <w:lang w:val="es-CO" w:eastAsia="es-CO"/>
        </w:rPr>
        <w:t xml:space="preserve"> de la atención brindada</w:t>
      </w:r>
      <w:r w:rsidRPr="006F0F35">
        <w:rPr>
          <w:rFonts w:eastAsia="Times New Roman" w:cs="Calibri"/>
          <w:bCs/>
          <w:color w:val="000000"/>
          <w:sz w:val="24"/>
          <w:highlight w:val="lightGray"/>
          <w:lang w:val="es-CO" w:eastAsia="es-CO"/>
        </w:rPr>
        <w:t xml:space="preserve"> en las vigencias 2018 y 2019</w:t>
      </w:r>
      <w:r>
        <w:rPr>
          <w:rFonts w:eastAsia="Times New Roman" w:cs="Calibri"/>
          <w:bCs/>
          <w:color w:val="000000"/>
          <w:sz w:val="24"/>
          <w:highlight w:val="lightGray"/>
          <w:lang w:val="es-CO" w:eastAsia="es-CO"/>
        </w:rPr>
        <w:t xml:space="preserve">; y 2) Implementar una estrategia de </w:t>
      </w:r>
      <w:r w:rsidRPr="00013FF2">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racionalización del 100% de los trámites</w:t>
      </w:r>
      <w:r>
        <w:rPr>
          <w:rFonts w:eastAsia="Times New Roman" w:cs="Calibri"/>
          <w:bCs/>
          <w:color w:val="000000"/>
          <w:sz w:val="24"/>
          <w:highlight w:val="lightGray"/>
          <w:lang w:val="es-CO" w:eastAsia="es-CO"/>
        </w:rPr>
        <w:t xml:space="preserve"> y procedimientos administrativos del IDPC. </w:t>
      </w:r>
    </w:p>
    <w:p w14:paraId="318076B5" w14:textId="6ADE8F3F" w:rsidR="00715257" w:rsidRDefault="00715257" w:rsidP="00715257">
      <w:pPr>
        <w:spacing w:before="120" w:after="120" w:line="240" w:lineRule="auto"/>
        <w:jc w:val="both"/>
        <w:rPr>
          <w:rFonts w:eastAsia="Times New Roman" w:cs="Calibri"/>
          <w:bCs/>
          <w:color w:val="000000"/>
          <w:sz w:val="24"/>
          <w:lang w:val="es-CO" w:eastAsia="es-CO"/>
        </w:rPr>
      </w:pPr>
      <w:r w:rsidRPr="0018052E">
        <w:rPr>
          <w:rFonts w:eastAsia="Times New Roman" w:cs="Calibri"/>
          <w:bCs/>
          <w:color w:val="000000"/>
          <w:sz w:val="24"/>
          <w:lang w:val="es-CO" w:eastAsia="es-CO"/>
        </w:rPr>
        <w:t>Detalle del estado de elementos claves:</w:t>
      </w:r>
    </w:p>
    <w:tbl>
      <w:tblPr>
        <w:tblW w:w="8309" w:type="dxa"/>
        <w:jc w:val="center"/>
        <w:tblCellMar>
          <w:left w:w="70" w:type="dxa"/>
          <w:right w:w="70" w:type="dxa"/>
        </w:tblCellMar>
        <w:tblLook w:val="04A0" w:firstRow="1" w:lastRow="0" w:firstColumn="1" w:lastColumn="0" w:noHBand="0" w:noVBand="1"/>
      </w:tblPr>
      <w:tblGrid>
        <w:gridCol w:w="2746"/>
        <w:gridCol w:w="2762"/>
        <w:gridCol w:w="2801"/>
      </w:tblGrid>
      <w:tr w:rsidR="00EE0715" w:rsidRPr="00BA7F88" w14:paraId="5FCE3BA9" w14:textId="77777777" w:rsidTr="005278AD">
        <w:trPr>
          <w:trHeight w:val="570"/>
          <w:tblHeader/>
          <w:jc w:val="center"/>
        </w:trPr>
        <w:tc>
          <w:tcPr>
            <w:tcW w:w="2746"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350015E9" w14:textId="77777777" w:rsidR="00EE0715" w:rsidRPr="00BA7F88" w:rsidRDefault="00EE0715" w:rsidP="005278AD">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EL IDPC CUENTA CON:</w:t>
            </w:r>
          </w:p>
        </w:tc>
        <w:tc>
          <w:tcPr>
            <w:tcW w:w="2762" w:type="dxa"/>
            <w:tcBorders>
              <w:top w:val="single" w:sz="4" w:space="0" w:color="auto"/>
              <w:left w:val="nil"/>
              <w:bottom w:val="single" w:sz="4" w:space="0" w:color="auto"/>
              <w:right w:val="single" w:sz="4" w:space="0" w:color="auto"/>
            </w:tcBorders>
            <w:shd w:val="clear" w:color="953734" w:fill="953734"/>
            <w:vAlign w:val="center"/>
            <w:hideMark/>
          </w:tcPr>
          <w:p w14:paraId="5F555200" w14:textId="77777777" w:rsidR="00EE0715" w:rsidRPr="00BA7F88" w:rsidRDefault="00EE0715" w:rsidP="005278AD">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NO SE CUENTA CON:</w:t>
            </w:r>
          </w:p>
        </w:tc>
        <w:tc>
          <w:tcPr>
            <w:tcW w:w="2801" w:type="dxa"/>
            <w:tcBorders>
              <w:top w:val="single" w:sz="4" w:space="0" w:color="auto"/>
              <w:left w:val="nil"/>
              <w:bottom w:val="single" w:sz="4" w:space="0" w:color="auto"/>
              <w:right w:val="single" w:sz="4" w:space="0" w:color="auto"/>
            </w:tcBorders>
            <w:shd w:val="clear" w:color="1F497D" w:fill="1F497D"/>
            <w:vAlign w:val="center"/>
            <w:hideMark/>
          </w:tcPr>
          <w:p w14:paraId="6737B957" w14:textId="77777777" w:rsidR="00EE0715" w:rsidRPr="00BA7F88" w:rsidRDefault="00EE0715" w:rsidP="005278AD">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SE DEBE COMPLETAR:</w:t>
            </w:r>
          </w:p>
        </w:tc>
      </w:tr>
      <w:tr w:rsidR="00EE0715" w:rsidRPr="00BA7F88" w14:paraId="65F78932" w14:textId="77777777" w:rsidTr="005278AD">
        <w:trPr>
          <w:trHeight w:val="982"/>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05D3A24E" w14:textId="724542C0"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 xml:space="preserve">Proceso de atención al cliente y usuario. </w:t>
            </w:r>
          </w:p>
        </w:tc>
        <w:tc>
          <w:tcPr>
            <w:tcW w:w="2762" w:type="dxa"/>
            <w:tcBorders>
              <w:top w:val="nil"/>
              <w:left w:val="nil"/>
              <w:bottom w:val="single" w:sz="4" w:space="0" w:color="auto"/>
              <w:right w:val="single" w:sz="4" w:space="0" w:color="auto"/>
            </w:tcBorders>
            <w:shd w:val="clear" w:color="auto" w:fill="auto"/>
            <w:vAlign w:val="center"/>
            <w:hideMark/>
          </w:tcPr>
          <w:p w14:paraId="230650FF" w14:textId="44CAE48F"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Caracterización de ciudadanía, usuarios y grupos de interés del IDPC y del Museo de Bogotá.</w:t>
            </w:r>
          </w:p>
        </w:tc>
        <w:tc>
          <w:tcPr>
            <w:tcW w:w="2801" w:type="dxa"/>
            <w:tcBorders>
              <w:top w:val="nil"/>
              <w:left w:val="nil"/>
              <w:bottom w:val="single" w:sz="4" w:space="0" w:color="auto"/>
              <w:right w:val="single" w:sz="4" w:space="0" w:color="auto"/>
            </w:tcBorders>
            <w:shd w:val="clear" w:color="auto" w:fill="auto"/>
            <w:vAlign w:val="center"/>
            <w:hideMark/>
          </w:tcPr>
          <w:p w14:paraId="445E0521" w14:textId="747CA090"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El modelo de atención a la ciudadanía, el manual operativo correspondiente, y la encuestas de percepción de la ciudadanía</w:t>
            </w:r>
          </w:p>
        </w:tc>
      </w:tr>
      <w:tr w:rsidR="00EE0715" w:rsidRPr="00BA7F88" w14:paraId="1B783940" w14:textId="77777777" w:rsidTr="005278AD">
        <w:trPr>
          <w:trHeight w:val="1765"/>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64572492" w14:textId="63B909DC"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lastRenderedPageBreak/>
              <w:t xml:space="preserve">Personal a cargo de la atención a la ciudadanía. </w:t>
            </w:r>
          </w:p>
        </w:tc>
        <w:tc>
          <w:tcPr>
            <w:tcW w:w="2762" w:type="dxa"/>
            <w:tcBorders>
              <w:top w:val="nil"/>
              <w:left w:val="nil"/>
              <w:bottom w:val="single" w:sz="4" w:space="0" w:color="auto"/>
              <w:right w:val="single" w:sz="4" w:space="0" w:color="auto"/>
            </w:tcBorders>
            <w:shd w:val="clear" w:color="auto" w:fill="auto"/>
            <w:vAlign w:val="center"/>
            <w:hideMark/>
          </w:tcPr>
          <w:p w14:paraId="7E22D3F8" w14:textId="6AB2FB1E"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Instructivos en lenguaje ciudadano para la gestión de los trámites que se adelantan en la entidad.</w:t>
            </w:r>
          </w:p>
        </w:tc>
        <w:tc>
          <w:tcPr>
            <w:tcW w:w="2801" w:type="dxa"/>
            <w:tcBorders>
              <w:top w:val="nil"/>
              <w:left w:val="nil"/>
              <w:bottom w:val="single" w:sz="4" w:space="0" w:color="auto"/>
              <w:right w:val="single" w:sz="4" w:space="0" w:color="auto"/>
            </w:tcBorders>
            <w:shd w:val="clear" w:color="auto" w:fill="auto"/>
            <w:vAlign w:val="center"/>
            <w:hideMark/>
          </w:tcPr>
          <w:p w14:paraId="192AD69E" w14:textId="33FCFC95"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 xml:space="preserve">Procesos de contratación estable e incentivos para los servidores que prestan el servicio de atención a la ciudadanía. </w:t>
            </w:r>
          </w:p>
        </w:tc>
      </w:tr>
      <w:tr w:rsidR="00EE0715" w:rsidRPr="00BA7F88" w14:paraId="4AFCA554" w14:textId="77777777" w:rsidTr="005278AD">
        <w:trPr>
          <w:trHeight w:val="836"/>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6E391B86" w14:textId="63AC766C"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Seguimiento a la gestión de PQRS</w:t>
            </w:r>
          </w:p>
        </w:tc>
        <w:tc>
          <w:tcPr>
            <w:tcW w:w="2762" w:type="dxa"/>
            <w:tcBorders>
              <w:top w:val="nil"/>
              <w:left w:val="nil"/>
              <w:bottom w:val="single" w:sz="4" w:space="0" w:color="auto"/>
              <w:right w:val="single" w:sz="4" w:space="0" w:color="auto"/>
            </w:tcBorders>
            <w:shd w:val="clear" w:color="auto" w:fill="auto"/>
            <w:vAlign w:val="center"/>
            <w:hideMark/>
          </w:tcPr>
          <w:p w14:paraId="1FE1C444" w14:textId="674429DC"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 xml:space="preserve">Procedimiento para la atención de denuncias de hechos de corrupción y protección de los datos de los denunciantes.  </w:t>
            </w:r>
          </w:p>
        </w:tc>
        <w:tc>
          <w:tcPr>
            <w:tcW w:w="2801" w:type="dxa"/>
            <w:tcBorders>
              <w:top w:val="nil"/>
              <w:left w:val="nil"/>
              <w:bottom w:val="single" w:sz="4" w:space="0" w:color="auto"/>
              <w:right w:val="single" w:sz="4" w:space="0" w:color="auto"/>
            </w:tcBorders>
            <w:shd w:val="clear" w:color="auto" w:fill="auto"/>
            <w:vAlign w:val="center"/>
            <w:hideMark/>
          </w:tcPr>
          <w:p w14:paraId="33331D6D" w14:textId="49867B82"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Documentar y actualizar los procedimientos de:</w:t>
            </w:r>
            <w:r w:rsidRPr="00BA7F88">
              <w:rPr>
                <w:rFonts w:eastAsia="Times New Roman" w:cs="Calibri"/>
                <w:color w:val="000000"/>
                <w:szCs w:val="24"/>
                <w:lang w:val="es-CO" w:eastAsia="es-CO"/>
              </w:rPr>
              <w:br/>
              <w:t>a) Información y atención a la ciudadanía;</w:t>
            </w:r>
            <w:r w:rsidRPr="00BA7F88">
              <w:rPr>
                <w:rFonts w:eastAsia="Times New Roman" w:cs="Calibri"/>
                <w:color w:val="000000"/>
                <w:szCs w:val="24"/>
                <w:lang w:val="es-CO" w:eastAsia="es-CO"/>
              </w:rPr>
              <w:br/>
              <w:t>b) Gestión del sistema distrital de quejas y soluciones (SDQS);</w:t>
            </w:r>
            <w:r w:rsidRPr="00BA7F88">
              <w:rPr>
                <w:rFonts w:eastAsia="Times New Roman" w:cs="Calibri"/>
                <w:color w:val="000000"/>
                <w:szCs w:val="24"/>
                <w:lang w:val="es-CO" w:eastAsia="es-CO"/>
              </w:rPr>
              <w:br/>
              <w:t>b) Radicación y correspondencia.</w:t>
            </w:r>
          </w:p>
        </w:tc>
      </w:tr>
      <w:tr w:rsidR="00EE0715" w:rsidRPr="00BA7F88" w14:paraId="32A56B0B" w14:textId="77777777" w:rsidTr="00A65E5A">
        <w:trPr>
          <w:trHeight w:val="468"/>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595F7356" w14:textId="77777777"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762" w:type="dxa"/>
            <w:tcBorders>
              <w:top w:val="nil"/>
              <w:left w:val="nil"/>
              <w:bottom w:val="single" w:sz="4" w:space="0" w:color="auto"/>
              <w:right w:val="single" w:sz="4" w:space="0" w:color="auto"/>
            </w:tcBorders>
            <w:shd w:val="clear" w:color="auto" w:fill="auto"/>
            <w:vAlign w:val="center"/>
            <w:hideMark/>
          </w:tcPr>
          <w:p w14:paraId="3DD892B1" w14:textId="761A7A6B"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Trámites en línea</w:t>
            </w:r>
          </w:p>
        </w:tc>
        <w:tc>
          <w:tcPr>
            <w:tcW w:w="2801" w:type="dxa"/>
            <w:tcBorders>
              <w:top w:val="nil"/>
              <w:left w:val="nil"/>
              <w:bottom w:val="single" w:sz="4" w:space="0" w:color="auto"/>
              <w:right w:val="single" w:sz="4" w:space="0" w:color="auto"/>
            </w:tcBorders>
            <w:shd w:val="clear" w:color="auto" w:fill="auto"/>
            <w:vAlign w:val="center"/>
            <w:hideMark/>
          </w:tcPr>
          <w:p w14:paraId="38807215" w14:textId="0CB488EE"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Señalización de las sedes.</w:t>
            </w:r>
          </w:p>
        </w:tc>
      </w:tr>
    </w:tbl>
    <w:p w14:paraId="31CE5CE4" w14:textId="77777777" w:rsidR="0020410F" w:rsidRPr="000D2DCE" w:rsidRDefault="0020410F" w:rsidP="0020410F">
      <w:pPr>
        <w:spacing w:before="120" w:after="120" w:line="240" w:lineRule="auto"/>
        <w:jc w:val="both"/>
        <w:rPr>
          <w:rFonts w:asciiTheme="minorHAnsi" w:hAnsiTheme="minorHAnsi" w:cstheme="minorHAnsi"/>
          <w:sz w:val="12"/>
          <w:szCs w:val="24"/>
        </w:rPr>
      </w:pPr>
    </w:p>
    <w:p w14:paraId="54CE7011" w14:textId="1E025298" w:rsidR="008E5D7A" w:rsidRPr="0020410F" w:rsidRDefault="0020410F" w:rsidP="0020410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4</w:t>
      </w:r>
      <w:r w:rsidR="008E5D7A" w:rsidRPr="0020410F">
        <w:rPr>
          <w:rFonts w:asciiTheme="minorHAnsi" w:hAnsiTheme="minorHAnsi" w:cstheme="minorHAnsi"/>
          <w:b/>
          <w:sz w:val="24"/>
          <w:szCs w:val="24"/>
        </w:rPr>
        <w:t xml:space="preserve">. Estrategia de Gobierno en Línea | </w:t>
      </w:r>
      <w:r w:rsidR="001C7068">
        <w:rPr>
          <w:rFonts w:asciiTheme="minorHAnsi" w:hAnsiTheme="minorHAnsi" w:cstheme="minorHAnsi"/>
          <w:b/>
          <w:sz w:val="24"/>
          <w:szCs w:val="24"/>
        </w:rPr>
        <w:t>Gobierno Digital</w:t>
      </w:r>
    </w:p>
    <w:p w14:paraId="75B9004B" w14:textId="77777777"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sidRPr="009252DF">
        <w:rPr>
          <w:rFonts w:asciiTheme="minorHAnsi" w:hAnsiTheme="minorHAnsi" w:cstheme="minorHAnsi"/>
          <w:sz w:val="24"/>
          <w:szCs w:val="24"/>
        </w:rPr>
        <w:t xml:space="preserve">El Instituto Distrital de Patrimonio Cultural no cuenta con una Estrategia de Gobierno en Línea que </w:t>
      </w:r>
      <w:r>
        <w:rPr>
          <w:rFonts w:asciiTheme="minorHAnsi" w:hAnsiTheme="minorHAnsi" w:cstheme="minorHAnsi"/>
          <w:sz w:val="24"/>
          <w:szCs w:val="24"/>
        </w:rPr>
        <w:t>atienda los lineamientos</w:t>
      </w:r>
      <w:r w:rsidRPr="009252DF">
        <w:rPr>
          <w:rFonts w:asciiTheme="minorHAnsi" w:hAnsiTheme="minorHAnsi" w:cstheme="minorHAnsi"/>
          <w:sz w:val="24"/>
          <w:szCs w:val="24"/>
        </w:rPr>
        <w:t xml:space="preserve"> establecidos en el Decreto 1078 de 2015, </w:t>
      </w:r>
      <w:r>
        <w:rPr>
          <w:rFonts w:asciiTheme="minorHAnsi" w:hAnsiTheme="minorHAnsi" w:cstheme="minorHAnsi"/>
          <w:sz w:val="24"/>
          <w:szCs w:val="24"/>
        </w:rPr>
        <w:t xml:space="preserve">e incorpore las tres herramientas transversales a la Estrategia: Gobierno en Línea de excelencia, Mapa de Ruta y Marco de Referencia de Arquitectura Empresarial. </w:t>
      </w:r>
    </w:p>
    <w:p w14:paraId="783F6AEF" w14:textId="13417178"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IDPC cumple tan só</w:t>
      </w:r>
      <w:r w:rsidRPr="006A7FD6">
        <w:rPr>
          <w:rFonts w:asciiTheme="minorHAnsi" w:hAnsiTheme="minorHAnsi" w:cstheme="minorHAnsi"/>
          <w:sz w:val="24"/>
          <w:szCs w:val="24"/>
        </w:rPr>
        <w:t xml:space="preserve">lo con el </w:t>
      </w:r>
      <w:r w:rsidRPr="006A7FD6">
        <w:rPr>
          <w:rFonts w:asciiTheme="minorHAnsi" w:hAnsiTheme="minorHAnsi" w:cstheme="minorHAnsi"/>
          <w:sz w:val="24"/>
          <w:szCs w:val="24"/>
          <w:u w:val="single"/>
        </w:rPr>
        <w:t>35%</w:t>
      </w:r>
      <w:r w:rsidRPr="006A7FD6">
        <w:rPr>
          <w:rFonts w:asciiTheme="minorHAnsi" w:hAnsiTheme="minorHAnsi" w:cstheme="minorHAnsi"/>
          <w:sz w:val="24"/>
          <w:szCs w:val="24"/>
        </w:rPr>
        <w:t xml:space="preserve"> del total de los sub</w:t>
      </w:r>
      <w:r>
        <w:rPr>
          <w:rFonts w:asciiTheme="minorHAnsi" w:hAnsiTheme="minorHAnsi" w:cstheme="minorHAnsi"/>
          <w:sz w:val="24"/>
          <w:szCs w:val="24"/>
        </w:rPr>
        <w:t>-</w:t>
      </w:r>
      <w:r w:rsidRPr="006A7FD6">
        <w:rPr>
          <w:rFonts w:asciiTheme="minorHAnsi" w:hAnsiTheme="minorHAnsi" w:cstheme="minorHAnsi"/>
          <w:sz w:val="24"/>
          <w:szCs w:val="24"/>
        </w:rPr>
        <w:t>criterios definidos para la Estrategia GEL</w:t>
      </w:r>
      <w:r>
        <w:rPr>
          <w:rFonts w:asciiTheme="minorHAnsi" w:hAnsiTheme="minorHAnsi" w:cstheme="minorHAnsi"/>
          <w:sz w:val="24"/>
          <w:szCs w:val="24"/>
        </w:rPr>
        <w:t>;</w:t>
      </w:r>
      <w:r w:rsidRPr="006A7FD6">
        <w:rPr>
          <w:rFonts w:asciiTheme="minorHAnsi" w:hAnsiTheme="minorHAnsi" w:cstheme="minorHAnsi"/>
          <w:sz w:val="24"/>
          <w:szCs w:val="24"/>
        </w:rPr>
        <w:t xml:space="preserve"> los déficits más altos se presentan en las acciones de Gobierno Abierto (</w:t>
      </w:r>
      <w:r w:rsidRPr="006A7FD6">
        <w:rPr>
          <w:rFonts w:asciiTheme="minorHAnsi" w:hAnsiTheme="minorHAnsi" w:cstheme="minorHAnsi"/>
          <w:sz w:val="24"/>
          <w:szCs w:val="24"/>
          <w:u w:val="single"/>
        </w:rPr>
        <w:t>24%</w:t>
      </w:r>
      <w:r w:rsidRPr="006A7FD6">
        <w:rPr>
          <w:rFonts w:asciiTheme="minorHAnsi" w:hAnsiTheme="minorHAnsi" w:cstheme="minorHAnsi"/>
          <w:sz w:val="24"/>
          <w:szCs w:val="24"/>
        </w:rPr>
        <w:t>) y de Seguridad y Privacidad de la Información (</w:t>
      </w:r>
      <w:r w:rsidRPr="006A7FD6">
        <w:rPr>
          <w:rFonts w:asciiTheme="minorHAnsi" w:hAnsiTheme="minorHAnsi" w:cstheme="minorHAnsi"/>
          <w:sz w:val="24"/>
          <w:szCs w:val="24"/>
          <w:u w:val="single"/>
        </w:rPr>
        <w:t>25%</w:t>
      </w:r>
      <w:r w:rsidRPr="006A7FD6">
        <w:rPr>
          <w:rFonts w:asciiTheme="minorHAnsi" w:hAnsiTheme="minorHAnsi" w:cstheme="minorHAnsi"/>
          <w:sz w:val="24"/>
          <w:szCs w:val="24"/>
        </w:rPr>
        <w:t>).</w:t>
      </w:r>
    </w:p>
    <w:p w14:paraId="25F5494B" w14:textId="0FF1202F"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componente de TIC para Servicios cumple con el </w:t>
      </w:r>
      <w:r w:rsidRPr="006A7FD6">
        <w:rPr>
          <w:rFonts w:asciiTheme="minorHAnsi" w:hAnsiTheme="minorHAnsi" w:cstheme="minorHAnsi"/>
          <w:sz w:val="24"/>
          <w:szCs w:val="24"/>
          <w:u w:val="single"/>
        </w:rPr>
        <w:t>53%</w:t>
      </w:r>
      <w:r>
        <w:rPr>
          <w:rFonts w:asciiTheme="minorHAnsi" w:hAnsiTheme="minorHAnsi" w:cstheme="minorHAnsi"/>
          <w:sz w:val="24"/>
          <w:szCs w:val="24"/>
        </w:rPr>
        <w:t xml:space="preserve"> de los criterios. Es el mejor calificado para el IDPC y comprende la provisión de trámites y servicios a través de medios electrónicos, que respondan a las necesidades de los usuarios en condiciones de calidad, facilidad de uso y mejoramiento continuo. </w:t>
      </w:r>
    </w:p>
    <w:p w14:paraId="4E09854E" w14:textId="77777777"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cuanto a TIC para la gestión, el porcentaje de cumplimiento es del </w:t>
      </w:r>
      <w:r w:rsidRPr="006A7FD6">
        <w:rPr>
          <w:rFonts w:asciiTheme="minorHAnsi" w:hAnsiTheme="minorHAnsi" w:cstheme="minorHAnsi"/>
          <w:sz w:val="24"/>
          <w:szCs w:val="24"/>
          <w:u w:val="single"/>
        </w:rPr>
        <w:t>38%</w:t>
      </w:r>
      <w:r>
        <w:rPr>
          <w:rFonts w:asciiTheme="minorHAnsi" w:hAnsiTheme="minorHAnsi" w:cstheme="minorHAnsi"/>
          <w:sz w:val="24"/>
          <w:szCs w:val="24"/>
        </w:rPr>
        <w:t xml:space="preserve"> de las variables que comprenden la planeación y gestión tecnológica, la mejora de los procesos internos y el intercambio de información. </w:t>
      </w:r>
    </w:p>
    <w:p w14:paraId="5E4BF0FA" w14:textId="77777777" w:rsidR="006A7FD6" w:rsidRDefault="006A7FD6" w:rsidP="006A7FD6">
      <w:pPr>
        <w:pStyle w:val="Prrafodelista"/>
        <w:spacing w:before="120" w:after="120" w:line="240" w:lineRule="auto"/>
        <w:jc w:val="both"/>
        <w:rPr>
          <w:rFonts w:asciiTheme="minorHAnsi" w:hAnsiTheme="minorHAnsi" w:cstheme="minorHAnsi"/>
          <w:sz w:val="24"/>
          <w:szCs w:val="24"/>
        </w:rPr>
      </w:pPr>
    </w:p>
    <w:p w14:paraId="2A2BBC26" w14:textId="5D6895F7" w:rsidR="009E26A1" w:rsidRPr="00A65E5A" w:rsidRDefault="006A7FD6" w:rsidP="00A65E5A">
      <w:pPr>
        <w:pStyle w:val="Prrafodelista"/>
        <w:numPr>
          <w:ilvl w:val="0"/>
          <w:numId w:val="25"/>
        </w:numPr>
        <w:spacing w:before="120" w:after="120"/>
        <w:jc w:val="both"/>
        <w:rPr>
          <w:rFonts w:asciiTheme="minorHAnsi" w:hAnsiTheme="minorHAnsi" w:cstheme="minorHAnsi"/>
          <w:sz w:val="24"/>
          <w:szCs w:val="24"/>
          <w:highlight w:val="lightGray"/>
        </w:rPr>
      </w:pPr>
      <w:r>
        <w:rPr>
          <w:rFonts w:eastAsia="Times New Roman" w:cs="Calibri"/>
          <w:bCs/>
          <w:color w:val="000000"/>
          <w:sz w:val="24"/>
          <w:highlight w:val="lightGray"/>
          <w:lang w:eastAsia="es-CO"/>
        </w:rPr>
        <w:t>Los</w:t>
      </w:r>
      <w:r w:rsidRPr="00C61816">
        <w:rPr>
          <w:rFonts w:eastAsia="Times New Roman" w:cs="Calibri"/>
          <w:bCs/>
          <w:color w:val="000000"/>
          <w:sz w:val="24"/>
          <w:highlight w:val="lightGray"/>
          <w:lang w:val="es-CO" w:eastAsia="es-CO"/>
        </w:rPr>
        <w:t xml:space="preserve"> compromiso</w:t>
      </w:r>
      <w:r>
        <w:rPr>
          <w:rFonts w:eastAsia="Times New Roman" w:cs="Calibri"/>
          <w:bCs/>
          <w:color w:val="000000"/>
          <w:sz w:val="24"/>
          <w:highlight w:val="lightGray"/>
          <w:lang w:val="es-CO" w:eastAsia="es-CO"/>
        </w:rPr>
        <w:t>s de todos</w:t>
      </w:r>
      <w:r w:rsidRPr="00C61816">
        <w:rPr>
          <w:rFonts w:eastAsia="Times New Roman" w:cs="Calibri"/>
          <w:bCs/>
          <w:color w:val="000000"/>
          <w:sz w:val="24"/>
          <w:highlight w:val="lightGray"/>
          <w:lang w:val="es-CO" w:eastAsia="es-CO"/>
        </w:rPr>
        <w:t xml:space="preserve"> en el IDPC al implementar </w:t>
      </w:r>
      <w:r>
        <w:rPr>
          <w:rFonts w:eastAsia="Times New Roman" w:cs="Calibri"/>
          <w:bCs/>
          <w:color w:val="000000"/>
          <w:sz w:val="24"/>
          <w:highlight w:val="lightGray"/>
          <w:lang w:val="es-CO" w:eastAsia="es-CO"/>
        </w:rPr>
        <w:t>l</w:t>
      </w:r>
      <w:r w:rsidRPr="00C61816">
        <w:rPr>
          <w:rFonts w:eastAsia="Times New Roman" w:cs="Calibri"/>
          <w:bCs/>
          <w:color w:val="000000"/>
          <w:sz w:val="24"/>
          <w:highlight w:val="lightGray"/>
          <w:lang w:val="es-CO" w:eastAsia="es-CO"/>
        </w:rPr>
        <w:t>a Estrategia</w:t>
      </w:r>
      <w:r>
        <w:rPr>
          <w:rFonts w:eastAsia="Times New Roman" w:cs="Calibri"/>
          <w:bCs/>
          <w:color w:val="000000"/>
          <w:sz w:val="24"/>
          <w:highlight w:val="lightGray"/>
          <w:lang w:val="es-CO" w:eastAsia="es-CO"/>
        </w:rPr>
        <w:t xml:space="preserve"> </w:t>
      </w:r>
      <w:r w:rsidRPr="004F25EA">
        <w:rPr>
          <w:rFonts w:asciiTheme="minorHAnsi" w:hAnsiTheme="minorHAnsi" w:cstheme="minorHAnsi"/>
          <w:sz w:val="24"/>
          <w:szCs w:val="24"/>
          <w:highlight w:val="lightGray"/>
        </w:rPr>
        <w:t>de Gobierno en Línea</w:t>
      </w:r>
      <w:r>
        <w:rPr>
          <w:rFonts w:asciiTheme="minorHAnsi" w:hAnsiTheme="minorHAnsi" w:cstheme="minorHAnsi"/>
          <w:sz w:val="24"/>
          <w:szCs w:val="24"/>
          <w:highlight w:val="lightGray"/>
        </w:rPr>
        <w:t xml:space="preserve"> en el marco de esta Estrategia integral 2017-2019</w:t>
      </w:r>
      <w:r w:rsidRPr="004F25EA">
        <w:rPr>
          <w:rFonts w:asciiTheme="minorHAnsi" w:hAnsiTheme="minorHAnsi" w:cstheme="minorHAnsi"/>
          <w:sz w:val="24"/>
          <w:szCs w:val="24"/>
          <w:highlight w:val="lightGray"/>
        </w:rPr>
        <w:t xml:space="preserve">, son: 1) Lograr el cumplimiento del 100% del componente de Gobierno en Línea y TIC para Servicios; y 2) </w:t>
      </w:r>
      <w:r>
        <w:rPr>
          <w:rFonts w:asciiTheme="minorHAnsi" w:hAnsiTheme="minorHAnsi" w:cstheme="minorHAnsi"/>
          <w:sz w:val="24"/>
          <w:szCs w:val="24"/>
          <w:highlight w:val="lightGray"/>
        </w:rPr>
        <w:t>avanzar en</w:t>
      </w:r>
      <w:r w:rsidRPr="004F25EA">
        <w:rPr>
          <w:rFonts w:asciiTheme="minorHAnsi" w:hAnsiTheme="minorHAnsi" w:cstheme="minorHAnsi"/>
          <w:sz w:val="24"/>
          <w:szCs w:val="24"/>
          <w:highlight w:val="lightGray"/>
        </w:rPr>
        <w:t xml:space="preserve"> las acciones establecidas para mejorar el porcentaje de cumplimiento de TIC para Gestión y Seguridad y Privacidad de la Información</w:t>
      </w:r>
      <w:r w:rsidR="009B5175">
        <w:rPr>
          <w:rFonts w:asciiTheme="minorHAnsi" w:hAnsiTheme="minorHAnsi" w:cstheme="minorHAnsi"/>
          <w:sz w:val="24"/>
          <w:szCs w:val="24"/>
          <w:highlight w:val="lightGray"/>
        </w:rPr>
        <w:t>, pasando de un nivel bajo, a un nivel medio-alto</w:t>
      </w:r>
      <w:r w:rsidRPr="004F25EA">
        <w:rPr>
          <w:rFonts w:asciiTheme="minorHAnsi" w:hAnsiTheme="minorHAnsi" w:cstheme="minorHAnsi"/>
          <w:sz w:val="24"/>
          <w:szCs w:val="24"/>
          <w:highlight w:val="lightGray"/>
        </w:rPr>
        <w:t xml:space="preserve">. </w:t>
      </w:r>
    </w:p>
    <w:p w14:paraId="4385F30F" w14:textId="44DD481D" w:rsidR="00BA7F88" w:rsidRDefault="006A7FD6" w:rsidP="006A7FD6">
      <w:pPr>
        <w:spacing w:before="120" w:after="120" w:line="240" w:lineRule="auto"/>
        <w:jc w:val="both"/>
        <w:rPr>
          <w:rFonts w:eastAsia="Times New Roman" w:cs="Calibri"/>
          <w:bCs/>
          <w:color w:val="000000"/>
          <w:sz w:val="24"/>
          <w:lang w:val="es-CO" w:eastAsia="es-CO"/>
        </w:rPr>
      </w:pPr>
      <w:r w:rsidRPr="006A7FD6">
        <w:rPr>
          <w:rFonts w:eastAsia="Times New Roman" w:cs="Calibri"/>
          <w:bCs/>
          <w:color w:val="000000"/>
          <w:sz w:val="24"/>
          <w:lang w:val="es-CO" w:eastAsia="es-CO"/>
        </w:rPr>
        <w:lastRenderedPageBreak/>
        <w:t>Detalle del estado de elementos claves:</w:t>
      </w:r>
    </w:p>
    <w:tbl>
      <w:tblPr>
        <w:tblW w:w="8147" w:type="dxa"/>
        <w:tblInd w:w="212" w:type="dxa"/>
        <w:tblLayout w:type="fixed"/>
        <w:tblCellMar>
          <w:left w:w="70" w:type="dxa"/>
          <w:right w:w="70" w:type="dxa"/>
        </w:tblCellMar>
        <w:tblLook w:val="04A0" w:firstRow="1" w:lastRow="0" w:firstColumn="1" w:lastColumn="0" w:noHBand="0" w:noVBand="1"/>
      </w:tblPr>
      <w:tblGrid>
        <w:gridCol w:w="992"/>
        <w:gridCol w:w="2196"/>
        <w:gridCol w:w="2407"/>
        <w:gridCol w:w="2552"/>
      </w:tblGrid>
      <w:tr w:rsidR="000A1A9A" w:rsidRPr="000A1A9A" w14:paraId="081693FD" w14:textId="77777777" w:rsidTr="009E26A1">
        <w:trPr>
          <w:trHeight w:val="300"/>
          <w:tblHeader/>
        </w:trPr>
        <w:tc>
          <w:tcPr>
            <w:tcW w:w="992"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45C3D9BC" w14:textId="183A2577" w:rsidR="000A1A9A" w:rsidRPr="000A1A9A" w:rsidRDefault="000A1A9A" w:rsidP="000A1A9A">
            <w:pPr>
              <w:spacing w:after="0" w:line="240" w:lineRule="auto"/>
              <w:rPr>
                <w:rFonts w:asciiTheme="minorHAnsi" w:eastAsia="Times New Roman" w:hAnsiTheme="minorHAnsi" w:cstheme="minorHAnsi"/>
                <w:b/>
                <w:bCs/>
                <w:color w:val="FFFFFF" w:themeColor="background1"/>
                <w:sz w:val="20"/>
                <w:szCs w:val="20"/>
                <w:lang w:val="es-CO" w:eastAsia="es-CO"/>
              </w:rPr>
            </w:pPr>
            <w:r w:rsidRPr="000A1A9A">
              <w:rPr>
                <w:rFonts w:asciiTheme="minorHAnsi" w:eastAsia="Times New Roman" w:hAnsiTheme="minorHAnsi" w:cstheme="minorHAnsi"/>
                <w:b/>
                <w:bCs/>
                <w:color w:val="FFFFFF" w:themeColor="background1"/>
                <w:sz w:val="20"/>
                <w:szCs w:val="20"/>
                <w:lang w:val="es-CO" w:eastAsia="es-CO"/>
              </w:rPr>
              <w:t>CATEGO</w:t>
            </w:r>
            <w:r w:rsidR="009E26A1">
              <w:rPr>
                <w:rFonts w:asciiTheme="minorHAnsi" w:eastAsia="Times New Roman" w:hAnsiTheme="minorHAnsi" w:cstheme="minorHAnsi"/>
                <w:b/>
                <w:bCs/>
                <w:color w:val="FFFFFF" w:themeColor="background1"/>
                <w:sz w:val="20"/>
                <w:szCs w:val="20"/>
                <w:lang w:val="es-CO" w:eastAsia="es-CO"/>
              </w:rPr>
              <w:t>-</w:t>
            </w:r>
            <w:r w:rsidRPr="000A1A9A">
              <w:rPr>
                <w:rFonts w:asciiTheme="minorHAnsi" w:eastAsia="Times New Roman" w:hAnsiTheme="minorHAnsi" w:cstheme="minorHAnsi"/>
                <w:b/>
                <w:bCs/>
                <w:color w:val="FFFFFF" w:themeColor="background1"/>
                <w:sz w:val="20"/>
                <w:szCs w:val="20"/>
                <w:lang w:val="es-CO" w:eastAsia="es-CO"/>
              </w:rPr>
              <w:t>RÍA</w:t>
            </w:r>
          </w:p>
        </w:tc>
        <w:tc>
          <w:tcPr>
            <w:tcW w:w="2196" w:type="dxa"/>
            <w:tcBorders>
              <w:top w:val="single" w:sz="4" w:space="0" w:color="auto"/>
              <w:left w:val="nil"/>
              <w:bottom w:val="single" w:sz="4" w:space="0" w:color="auto"/>
              <w:right w:val="single" w:sz="4" w:space="0" w:color="auto"/>
            </w:tcBorders>
            <w:shd w:val="clear" w:color="9BBB59" w:fill="9BBB59"/>
            <w:vAlign w:val="center"/>
            <w:hideMark/>
          </w:tcPr>
          <w:p w14:paraId="0584D871" w14:textId="77777777" w:rsidR="000A1A9A" w:rsidRPr="000A1A9A" w:rsidRDefault="000A1A9A" w:rsidP="000A1A9A">
            <w:pPr>
              <w:spacing w:after="0" w:line="240" w:lineRule="auto"/>
              <w:rPr>
                <w:rFonts w:asciiTheme="minorHAnsi" w:eastAsia="Times New Roman" w:hAnsiTheme="minorHAnsi" w:cstheme="minorHAnsi"/>
                <w:b/>
                <w:bCs/>
                <w:color w:val="FFFFFF" w:themeColor="background1"/>
                <w:szCs w:val="24"/>
                <w:lang w:val="es-CO" w:eastAsia="es-CO"/>
              </w:rPr>
            </w:pPr>
            <w:r w:rsidRPr="000A1A9A">
              <w:rPr>
                <w:rFonts w:asciiTheme="minorHAnsi" w:eastAsia="Times New Roman" w:hAnsiTheme="minorHAnsi" w:cstheme="minorHAnsi"/>
                <w:b/>
                <w:bCs/>
                <w:color w:val="FFFFFF" w:themeColor="background1"/>
                <w:szCs w:val="24"/>
                <w:lang w:val="es-CO" w:eastAsia="es-CO"/>
              </w:rPr>
              <w:t>EL IDPC CUENTA CON:</w:t>
            </w:r>
          </w:p>
        </w:tc>
        <w:tc>
          <w:tcPr>
            <w:tcW w:w="2407" w:type="dxa"/>
            <w:tcBorders>
              <w:top w:val="single" w:sz="4" w:space="0" w:color="auto"/>
              <w:left w:val="nil"/>
              <w:bottom w:val="single" w:sz="4" w:space="0" w:color="auto"/>
              <w:right w:val="single" w:sz="4" w:space="0" w:color="auto"/>
            </w:tcBorders>
            <w:shd w:val="clear" w:color="953734" w:fill="953734"/>
            <w:vAlign w:val="center"/>
            <w:hideMark/>
          </w:tcPr>
          <w:p w14:paraId="5470240B" w14:textId="77777777" w:rsidR="000A1A9A" w:rsidRPr="000A1A9A" w:rsidRDefault="000A1A9A" w:rsidP="000A1A9A">
            <w:pPr>
              <w:spacing w:after="0" w:line="240" w:lineRule="auto"/>
              <w:rPr>
                <w:rFonts w:asciiTheme="minorHAnsi" w:eastAsia="Times New Roman" w:hAnsiTheme="minorHAnsi" w:cstheme="minorHAnsi"/>
                <w:b/>
                <w:bCs/>
                <w:color w:val="FFFFFF" w:themeColor="background1"/>
                <w:szCs w:val="24"/>
                <w:lang w:val="es-CO" w:eastAsia="es-CO"/>
              </w:rPr>
            </w:pPr>
            <w:r w:rsidRPr="000A1A9A">
              <w:rPr>
                <w:rFonts w:asciiTheme="minorHAnsi" w:eastAsia="Times New Roman" w:hAnsiTheme="minorHAnsi" w:cstheme="minorHAnsi"/>
                <w:b/>
                <w:bCs/>
                <w:color w:val="FFFFFF" w:themeColor="background1"/>
                <w:szCs w:val="24"/>
                <w:lang w:val="es-CO" w:eastAsia="es-CO"/>
              </w:rPr>
              <w:t>NO SE CUENTA CON:</w:t>
            </w:r>
          </w:p>
        </w:tc>
        <w:tc>
          <w:tcPr>
            <w:tcW w:w="2552" w:type="dxa"/>
            <w:tcBorders>
              <w:top w:val="single" w:sz="4" w:space="0" w:color="auto"/>
              <w:left w:val="nil"/>
              <w:bottom w:val="single" w:sz="4" w:space="0" w:color="auto"/>
              <w:right w:val="single" w:sz="4" w:space="0" w:color="auto"/>
            </w:tcBorders>
            <w:shd w:val="clear" w:color="1F497D" w:fill="1F497D"/>
            <w:noWrap/>
            <w:vAlign w:val="center"/>
            <w:hideMark/>
          </w:tcPr>
          <w:p w14:paraId="6D238E4A" w14:textId="77777777" w:rsidR="000A1A9A" w:rsidRPr="000A1A9A" w:rsidRDefault="000A1A9A" w:rsidP="000A1A9A">
            <w:pPr>
              <w:spacing w:after="0" w:line="240" w:lineRule="auto"/>
              <w:rPr>
                <w:rFonts w:asciiTheme="minorHAnsi" w:eastAsia="Times New Roman" w:hAnsiTheme="minorHAnsi" w:cstheme="minorHAnsi"/>
                <w:b/>
                <w:bCs/>
                <w:color w:val="FFFFFF" w:themeColor="background1"/>
                <w:szCs w:val="24"/>
                <w:lang w:val="es-CO" w:eastAsia="es-CO"/>
              </w:rPr>
            </w:pPr>
            <w:r w:rsidRPr="000A1A9A">
              <w:rPr>
                <w:rFonts w:asciiTheme="minorHAnsi" w:eastAsia="Times New Roman" w:hAnsiTheme="minorHAnsi" w:cstheme="minorHAnsi"/>
                <w:b/>
                <w:bCs/>
                <w:color w:val="FFFFFF" w:themeColor="background1"/>
                <w:szCs w:val="24"/>
                <w:lang w:val="es-CO" w:eastAsia="es-CO"/>
              </w:rPr>
              <w:t>¿SE DEBE COMPLETAR?</w:t>
            </w:r>
          </w:p>
        </w:tc>
      </w:tr>
      <w:tr w:rsidR="000A1A9A" w:rsidRPr="000A1A9A" w14:paraId="7E98CCB6" w14:textId="77777777" w:rsidTr="009E26A1">
        <w:trPr>
          <w:trHeight w:val="2012"/>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653801F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xml:space="preserve">Gobierno en Línea </w:t>
            </w:r>
          </w:p>
        </w:tc>
        <w:tc>
          <w:tcPr>
            <w:tcW w:w="2196" w:type="dxa"/>
            <w:tcBorders>
              <w:top w:val="nil"/>
              <w:left w:val="nil"/>
              <w:bottom w:val="single" w:sz="4" w:space="0" w:color="auto"/>
              <w:right w:val="single" w:sz="4" w:space="0" w:color="auto"/>
            </w:tcBorders>
            <w:shd w:val="clear" w:color="auto" w:fill="auto"/>
            <w:vAlign w:val="center"/>
            <w:hideMark/>
          </w:tcPr>
          <w:p w14:paraId="30B11FC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24% de cumplimiento de las variables de Gobierno en Línea. </w:t>
            </w:r>
          </w:p>
        </w:tc>
        <w:tc>
          <w:tcPr>
            <w:tcW w:w="2407" w:type="dxa"/>
            <w:tcBorders>
              <w:top w:val="nil"/>
              <w:left w:val="nil"/>
              <w:bottom w:val="single" w:sz="4" w:space="0" w:color="auto"/>
              <w:right w:val="single" w:sz="4" w:space="0" w:color="auto"/>
            </w:tcBorders>
            <w:shd w:val="clear" w:color="auto" w:fill="auto"/>
            <w:vAlign w:val="center"/>
            <w:hideMark/>
          </w:tcPr>
          <w:p w14:paraId="161CD91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Información actualizada en página web conforme a los lineamientos de la Ley de Transparencia y Derecho de Acceso a la Información Pública. </w:t>
            </w:r>
          </w:p>
        </w:tc>
        <w:tc>
          <w:tcPr>
            <w:tcW w:w="2552" w:type="dxa"/>
            <w:tcBorders>
              <w:top w:val="nil"/>
              <w:left w:val="nil"/>
              <w:bottom w:val="single" w:sz="4" w:space="0" w:color="auto"/>
              <w:right w:val="single" w:sz="4" w:space="0" w:color="auto"/>
            </w:tcBorders>
            <w:shd w:val="clear" w:color="auto" w:fill="auto"/>
            <w:vAlign w:val="center"/>
            <w:hideMark/>
          </w:tcPr>
          <w:p w14:paraId="6BC1A30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Publicar los aportes de los usuarios, ciudadanos y grupos de interés sobre la gestión de la entidad y las decisiones adoptadas frente a los mismos en la página web. </w:t>
            </w:r>
          </w:p>
        </w:tc>
      </w:tr>
      <w:tr w:rsidR="000A1A9A" w:rsidRPr="000A1A9A" w14:paraId="7107D95F" w14:textId="77777777" w:rsidTr="009E26A1">
        <w:trPr>
          <w:trHeight w:val="367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6F25BBA"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xml:space="preserve">Gobierno en Línea </w:t>
            </w:r>
          </w:p>
        </w:tc>
        <w:tc>
          <w:tcPr>
            <w:tcW w:w="2196" w:type="dxa"/>
            <w:tcBorders>
              <w:top w:val="nil"/>
              <w:left w:val="nil"/>
              <w:bottom w:val="single" w:sz="4" w:space="0" w:color="auto"/>
              <w:right w:val="single" w:sz="4" w:space="0" w:color="auto"/>
            </w:tcBorders>
            <w:shd w:val="clear" w:color="auto" w:fill="auto"/>
            <w:vAlign w:val="center"/>
            <w:hideMark/>
          </w:tcPr>
          <w:p w14:paraId="5AB5C0E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45% cumplimiento en materia de Transparencia. </w:t>
            </w:r>
          </w:p>
        </w:tc>
        <w:tc>
          <w:tcPr>
            <w:tcW w:w="2407" w:type="dxa"/>
            <w:tcBorders>
              <w:top w:val="nil"/>
              <w:left w:val="nil"/>
              <w:bottom w:val="single" w:sz="4" w:space="0" w:color="auto"/>
              <w:right w:val="single" w:sz="4" w:space="0" w:color="auto"/>
            </w:tcBorders>
            <w:shd w:val="clear" w:color="auto" w:fill="auto"/>
            <w:vAlign w:val="center"/>
            <w:hideMark/>
          </w:tcPr>
          <w:p w14:paraId="09B6C2C1" w14:textId="1640AC32"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El IDPC no cuenta con un conjunto de datos abiertos estratégicos identificados y por consiguiente no ha desarrollado aplicaciones para su uso, no existen publicaciones que hagan uso de datos abiertos, no existe un área o dependencia responsable de gestionarlo y no se realiza monitoreo. </w:t>
            </w:r>
          </w:p>
        </w:tc>
        <w:tc>
          <w:tcPr>
            <w:tcW w:w="2552" w:type="dxa"/>
            <w:tcBorders>
              <w:top w:val="nil"/>
              <w:left w:val="nil"/>
              <w:bottom w:val="single" w:sz="4" w:space="0" w:color="auto"/>
              <w:right w:val="single" w:sz="4" w:space="0" w:color="auto"/>
            </w:tcBorders>
            <w:shd w:val="clear" w:color="auto" w:fill="auto"/>
            <w:vAlign w:val="center"/>
            <w:hideMark/>
          </w:tcPr>
          <w:p w14:paraId="435A0F40"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Identificar y publicar datos en formato abierto priorizando aquellos de mayor impacto en los usuarios, ciudadanos y grupos de interés. </w:t>
            </w:r>
          </w:p>
        </w:tc>
      </w:tr>
      <w:tr w:rsidR="000A1A9A" w:rsidRPr="000A1A9A" w14:paraId="3DFFB2B2" w14:textId="77777777" w:rsidTr="009E26A1">
        <w:trPr>
          <w:trHeight w:val="2532"/>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552B0A85" w14:textId="09BC070C"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Colabora</w:t>
            </w:r>
            <w:r w:rsidR="009E26A1">
              <w:rPr>
                <w:rFonts w:asciiTheme="minorHAnsi" w:eastAsia="Times New Roman" w:hAnsiTheme="minorHAnsi" w:cstheme="minorHAnsi"/>
                <w:color w:val="000000"/>
                <w:sz w:val="20"/>
                <w:szCs w:val="20"/>
                <w:lang w:val="es-CO" w:eastAsia="es-CO"/>
              </w:rPr>
              <w:t>-</w:t>
            </w:r>
            <w:r w:rsidRPr="000A1A9A">
              <w:rPr>
                <w:rFonts w:asciiTheme="minorHAnsi" w:eastAsia="Times New Roman" w:hAnsiTheme="minorHAnsi" w:cstheme="minorHAnsi"/>
                <w:color w:val="000000"/>
                <w:sz w:val="20"/>
                <w:szCs w:val="20"/>
                <w:lang w:val="es-CO" w:eastAsia="es-CO"/>
              </w:rPr>
              <w:t>ción</w:t>
            </w:r>
          </w:p>
        </w:tc>
        <w:tc>
          <w:tcPr>
            <w:tcW w:w="2196" w:type="dxa"/>
            <w:tcBorders>
              <w:top w:val="nil"/>
              <w:left w:val="nil"/>
              <w:bottom w:val="single" w:sz="4" w:space="0" w:color="auto"/>
              <w:right w:val="single" w:sz="4" w:space="0" w:color="auto"/>
            </w:tcBorders>
            <w:shd w:val="clear" w:color="auto" w:fill="auto"/>
            <w:vAlign w:val="center"/>
            <w:hideMark/>
          </w:tcPr>
          <w:p w14:paraId="6F3F77A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70DDBAEC" w14:textId="2E454033" w:rsidR="000A1A9A" w:rsidRPr="000A1A9A" w:rsidRDefault="009E26A1" w:rsidP="000A1A9A">
            <w:pPr>
              <w:spacing w:after="0" w:line="240" w:lineRule="auto"/>
              <w:rPr>
                <w:rFonts w:asciiTheme="minorHAnsi" w:eastAsia="Times New Roman" w:hAnsiTheme="minorHAnsi" w:cstheme="minorHAnsi"/>
                <w:color w:val="000000"/>
                <w:szCs w:val="24"/>
                <w:lang w:val="es-CO" w:eastAsia="es-CO"/>
              </w:rPr>
            </w:pPr>
            <w:r>
              <w:rPr>
                <w:rFonts w:asciiTheme="minorHAnsi" w:eastAsia="Times New Roman" w:hAnsiTheme="minorHAnsi" w:cstheme="minorHAnsi"/>
                <w:color w:val="000000"/>
                <w:szCs w:val="24"/>
                <w:lang w:val="es-CO" w:eastAsia="es-CO"/>
              </w:rPr>
              <w:t>E</w:t>
            </w:r>
            <w:r w:rsidR="000A1A9A" w:rsidRPr="000A1A9A">
              <w:rPr>
                <w:rFonts w:asciiTheme="minorHAnsi" w:eastAsia="Times New Roman" w:hAnsiTheme="minorHAnsi" w:cstheme="minorHAnsi"/>
                <w:color w:val="000000"/>
                <w:szCs w:val="24"/>
                <w:lang w:val="es-CO" w:eastAsia="es-CO"/>
              </w:rPr>
              <w:t xml:space="preserve">jercicios de innovación abierta para la construcción de soluciones a problemas o retos públicos a través de acciones de colaboración con los usuarios, ciudadanos, y grupos de interés. </w:t>
            </w:r>
          </w:p>
        </w:tc>
        <w:tc>
          <w:tcPr>
            <w:tcW w:w="2552" w:type="dxa"/>
            <w:tcBorders>
              <w:top w:val="nil"/>
              <w:left w:val="nil"/>
              <w:bottom w:val="single" w:sz="4" w:space="0" w:color="auto"/>
              <w:right w:val="single" w:sz="4" w:space="0" w:color="auto"/>
            </w:tcBorders>
            <w:shd w:val="clear" w:color="auto" w:fill="auto"/>
            <w:noWrap/>
            <w:vAlign w:val="bottom"/>
            <w:hideMark/>
          </w:tcPr>
          <w:p w14:paraId="0558E2C1" w14:textId="782F006B"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p>
        </w:tc>
      </w:tr>
      <w:tr w:rsidR="000A1A9A" w:rsidRPr="000A1A9A" w14:paraId="06479E69" w14:textId="77777777" w:rsidTr="009E26A1">
        <w:trPr>
          <w:trHeight w:val="1148"/>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577336E" w14:textId="0D670F69"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Participa</w:t>
            </w:r>
            <w:r w:rsidR="009E26A1">
              <w:rPr>
                <w:rFonts w:asciiTheme="minorHAnsi" w:eastAsia="Times New Roman" w:hAnsiTheme="minorHAnsi" w:cstheme="minorHAnsi"/>
                <w:color w:val="000000"/>
                <w:sz w:val="20"/>
                <w:szCs w:val="20"/>
                <w:lang w:val="es-CO" w:eastAsia="es-CO"/>
              </w:rPr>
              <w:t>-</w:t>
            </w:r>
            <w:r w:rsidRPr="000A1A9A">
              <w:rPr>
                <w:rFonts w:asciiTheme="minorHAnsi" w:eastAsia="Times New Roman" w:hAnsiTheme="minorHAnsi" w:cstheme="minorHAnsi"/>
                <w:color w:val="000000"/>
                <w:sz w:val="20"/>
                <w:szCs w:val="20"/>
                <w:lang w:val="es-CO" w:eastAsia="es-CO"/>
              </w:rPr>
              <w:t>ción</w:t>
            </w:r>
          </w:p>
        </w:tc>
        <w:tc>
          <w:tcPr>
            <w:tcW w:w="2196" w:type="dxa"/>
            <w:tcBorders>
              <w:top w:val="nil"/>
              <w:left w:val="nil"/>
              <w:bottom w:val="single" w:sz="4" w:space="0" w:color="auto"/>
              <w:right w:val="single" w:sz="4" w:space="0" w:color="auto"/>
            </w:tcBorders>
            <w:shd w:val="clear" w:color="auto" w:fill="auto"/>
            <w:vAlign w:val="center"/>
            <w:hideMark/>
          </w:tcPr>
          <w:p w14:paraId="18FCB17E" w14:textId="6ADDBB05"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El IDPC cumple con el 100% de los sub</w:t>
            </w:r>
            <w:r w:rsidR="009E26A1">
              <w:rPr>
                <w:rFonts w:asciiTheme="minorHAnsi" w:eastAsia="Times New Roman" w:hAnsiTheme="minorHAnsi" w:cstheme="minorHAnsi"/>
                <w:color w:val="000000"/>
                <w:szCs w:val="24"/>
                <w:lang w:val="es-CO" w:eastAsia="es-CO"/>
              </w:rPr>
              <w:t>-</w:t>
            </w:r>
            <w:r w:rsidRPr="000A1A9A">
              <w:rPr>
                <w:rFonts w:asciiTheme="minorHAnsi" w:eastAsia="Times New Roman" w:hAnsiTheme="minorHAnsi" w:cstheme="minorHAnsi"/>
                <w:color w:val="000000"/>
                <w:szCs w:val="24"/>
                <w:lang w:val="es-CO" w:eastAsia="es-CO"/>
              </w:rPr>
              <w:t xml:space="preserve">criterios del logro de participación de Gobierno en Línea, para involucrar a los usuarios, ciudadanos y grupos de interés dentro de los procesos de rendición de cuentas y la promoción del control social. </w:t>
            </w:r>
          </w:p>
        </w:tc>
        <w:tc>
          <w:tcPr>
            <w:tcW w:w="2407" w:type="dxa"/>
            <w:tcBorders>
              <w:top w:val="nil"/>
              <w:left w:val="nil"/>
              <w:bottom w:val="single" w:sz="4" w:space="0" w:color="auto"/>
              <w:right w:val="single" w:sz="4" w:space="0" w:color="auto"/>
            </w:tcBorders>
            <w:shd w:val="clear" w:color="auto" w:fill="auto"/>
            <w:vAlign w:val="center"/>
            <w:hideMark/>
          </w:tcPr>
          <w:p w14:paraId="313200E5" w14:textId="5665BE16" w:rsidR="000A1A9A" w:rsidRPr="000A1A9A" w:rsidRDefault="000A1A9A" w:rsidP="009E26A1">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Registro de </w:t>
            </w:r>
            <w:r w:rsidR="009E26A1">
              <w:rPr>
                <w:rFonts w:asciiTheme="minorHAnsi" w:eastAsia="Times New Roman" w:hAnsiTheme="minorHAnsi" w:cstheme="minorHAnsi"/>
                <w:color w:val="000000"/>
                <w:szCs w:val="24"/>
                <w:lang w:val="es-CO" w:eastAsia="es-CO"/>
              </w:rPr>
              <w:t>los</w:t>
            </w:r>
            <w:r w:rsidRPr="000A1A9A">
              <w:rPr>
                <w:rFonts w:asciiTheme="minorHAnsi" w:eastAsia="Times New Roman" w:hAnsiTheme="minorHAnsi" w:cstheme="minorHAnsi"/>
                <w:color w:val="000000"/>
                <w:szCs w:val="24"/>
                <w:lang w:val="es-CO" w:eastAsia="es-CO"/>
              </w:rPr>
              <w:t xml:space="preserve"> ciudadanos que participan en la formulación de planes, programas y proyectos de la entidad, ni de cuantos lo hicieron a través de las tecnologías de la información y las comunicaciones o internet. </w:t>
            </w:r>
            <w:r w:rsidRPr="000A1A9A">
              <w:rPr>
                <w:rFonts w:asciiTheme="minorHAnsi" w:eastAsia="Times New Roman" w:hAnsiTheme="minorHAnsi" w:cstheme="minorHAnsi"/>
                <w:color w:val="000000"/>
                <w:szCs w:val="24"/>
                <w:lang w:val="es-CO" w:eastAsia="es-CO"/>
              </w:rPr>
              <w:br/>
              <w:t xml:space="preserve">Capacidad organizacional para implementar el plan </w:t>
            </w:r>
            <w:r w:rsidRPr="000A1A9A">
              <w:rPr>
                <w:rFonts w:asciiTheme="minorHAnsi" w:eastAsia="Times New Roman" w:hAnsiTheme="minorHAnsi" w:cstheme="minorHAnsi"/>
                <w:color w:val="000000"/>
                <w:szCs w:val="24"/>
                <w:lang w:val="es-CO" w:eastAsia="es-CO"/>
              </w:rPr>
              <w:lastRenderedPageBreak/>
              <w:t xml:space="preserve">de participación en línea. </w:t>
            </w:r>
          </w:p>
        </w:tc>
        <w:tc>
          <w:tcPr>
            <w:tcW w:w="2552" w:type="dxa"/>
            <w:tcBorders>
              <w:top w:val="nil"/>
              <w:left w:val="nil"/>
              <w:bottom w:val="single" w:sz="4" w:space="0" w:color="auto"/>
              <w:right w:val="single" w:sz="4" w:space="0" w:color="auto"/>
            </w:tcBorders>
            <w:shd w:val="clear" w:color="auto" w:fill="auto"/>
            <w:vAlign w:val="center"/>
            <w:hideMark/>
          </w:tcPr>
          <w:p w14:paraId="66592E0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lastRenderedPageBreak/>
              <w:t xml:space="preserve">Publicar los resultados de los ejercicios de consulta a los usuarios, ciudadanos y grupos de interés. </w:t>
            </w:r>
          </w:p>
        </w:tc>
      </w:tr>
      <w:tr w:rsidR="000A1A9A" w:rsidRPr="000A1A9A" w14:paraId="13E4C235" w14:textId="77777777" w:rsidTr="009E26A1">
        <w:trPr>
          <w:trHeight w:val="1629"/>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494C9C9"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lastRenderedPageBreak/>
              <w:t>Trámites y servicios en línea</w:t>
            </w:r>
          </w:p>
        </w:tc>
        <w:tc>
          <w:tcPr>
            <w:tcW w:w="2196" w:type="dxa"/>
            <w:tcBorders>
              <w:top w:val="nil"/>
              <w:left w:val="nil"/>
              <w:bottom w:val="single" w:sz="4" w:space="0" w:color="auto"/>
              <w:right w:val="single" w:sz="4" w:space="0" w:color="auto"/>
            </w:tcBorders>
            <w:shd w:val="clear" w:color="auto" w:fill="auto"/>
            <w:vAlign w:val="center"/>
            <w:hideMark/>
          </w:tcPr>
          <w:p w14:paraId="5B0DDADE" w14:textId="575C9804"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El IDPC cumple con el 53% de los sub</w:t>
            </w:r>
            <w:r w:rsidR="009E26A1">
              <w:rPr>
                <w:rFonts w:asciiTheme="minorHAnsi" w:eastAsia="Times New Roman" w:hAnsiTheme="minorHAnsi" w:cstheme="minorHAnsi"/>
                <w:color w:val="000000"/>
                <w:szCs w:val="24"/>
                <w:lang w:val="es-CO" w:eastAsia="es-CO"/>
              </w:rPr>
              <w:t>-</w:t>
            </w:r>
            <w:r w:rsidRPr="000A1A9A">
              <w:rPr>
                <w:rFonts w:asciiTheme="minorHAnsi" w:eastAsia="Times New Roman" w:hAnsiTheme="minorHAnsi" w:cstheme="minorHAnsi"/>
                <w:color w:val="000000"/>
                <w:szCs w:val="24"/>
                <w:lang w:val="es-CO" w:eastAsia="es-CO"/>
              </w:rPr>
              <w:t xml:space="preserve">criterios del logro de TIC para Servicios de la Estrategia de Gobierno en Línea. </w:t>
            </w:r>
          </w:p>
        </w:tc>
        <w:tc>
          <w:tcPr>
            <w:tcW w:w="2407" w:type="dxa"/>
            <w:tcBorders>
              <w:top w:val="nil"/>
              <w:left w:val="nil"/>
              <w:bottom w:val="single" w:sz="4" w:space="0" w:color="auto"/>
              <w:right w:val="single" w:sz="4" w:space="0" w:color="auto"/>
            </w:tcBorders>
            <w:shd w:val="clear" w:color="auto" w:fill="auto"/>
            <w:vAlign w:val="center"/>
            <w:hideMark/>
          </w:tcPr>
          <w:p w14:paraId="3D924EFD" w14:textId="32219066"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Cara</w:t>
            </w:r>
            <w:r w:rsidRPr="00BA7F88">
              <w:rPr>
                <w:rFonts w:asciiTheme="minorHAnsi" w:eastAsia="Times New Roman" w:hAnsiTheme="minorHAnsi" w:cstheme="minorHAnsi"/>
                <w:color w:val="000000"/>
                <w:szCs w:val="24"/>
                <w:lang w:val="es-CO" w:eastAsia="es-CO"/>
              </w:rPr>
              <w:t>c</w:t>
            </w:r>
            <w:r w:rsidRPr="000A1A9A">
              <w:rPr>
                <w:rFonts w:asciiTheme="minorHAnsi" w:eastAsia="Times New Roman" w:hAnsiTheme="minorHAnsi" w:cstheme="minorHAnsi"/>
                <w:color w:val="000000"/>
                <w:szCs w:val="24"/>
                <w:lang w:val="es-CO" w:eastAsia="es-CO"/>
              </w:rPr>
              <w:t xml:space="preserve">terización de usuarios ciudadanos y grupos de interés. </w:t>
            </w:r>
          </w:p>
        </w:tc>
        <w:tc>
          <w:tcPr>
            <w:tcW w:w="2552" w:type="dxa"/>
            <w:tcBorders>
              <w:top w:val="nil"/>
              <w:left w:val="nil"/>
              <w:bottom w:val="single" w:sz="4" w:space="0" w:color="auto"/>
              <w:right w:val="single" w:sz="4" w:space="0" w:color="auto"/>
            </w:tcBorders>
            <w:shd w:val="clear" w:color="auto" w:fill="auto"/>
            <w:noWrap/>
            <w:vAlign w:val="bottom"/>
            <w:hideMark/>
          </w:tcPr>
          <w:p w14:paraId="30ED1FA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r>
      <w:tr w:rsidR="000A1A9A" w:rsidRPr="000A1A9A" w14:paraId="740DD832" w14:textId="77777777" w:rsidTr="009E26A1">
        <w:trPr>
          <w:trHeight w:val="330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9FB31F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Trámites y servicios en línea</w:t>
            </w:r>
          </w:p>
        </w:tc>
        <w:tc>
          <w:tcPr>
            <w:tcW w:w="2196" w:type="dxa"/>
            <w:tcBorders>
              <w:top w:val="nil"/>
              <w:left w:val="nil"/>
              <w:bottom w:val="single" w:sz="4" w:space="0" w:color="auto"/>
              <w:right w:val="single" w:sz="4" w:space="0" w:color="auto"/>
            </w:tcBorders>
            <w:shd w:val="clear" w:color="auto" w:fill="auto"/>
            <w:vAlign w:val="center"/>
            <w:hideMark/>
          </w:tcPr>
          <w:p w14:paraId="44B97C5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1AE50A9A" w14:textId="45C6DD86"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Registro de los ciudadanos que realizaron trámites y accedieron a servicios en la entidad. </w:t>
            </w:r>
            <w:r w:rsidRPr="000A1A9A">
              <w:rPr>
                <w:rFonts w:asciiTheme="minorHAnsi" w:eastAsia="Times New Roman" w:hAnsiTheme="minorHAnsi" w:cstheme="minorHAnsi"/>
                <w:color w:val="000000"/>
                <w:szCs w:val="24"/>
                <w:lang w:val="es-CO" w:eastAsia="es-CO"/>
              </w:rPr>
              <w:br/>
              <w:t xml:space="preserve">Registro de ciudadanos que realizaron trámites y servicios presencialmente. </w:t>
            </w:r>
            <w:r w:rsidRPr="000A1A9A">
              <w:rPr>
                <w:rFonts w:asciiTheme="minorHAnsi" w:eastAsia="Times New Roman" w:hAnsiTheme="minorHAnsi" w:cstheme="minorHAnsi"/>
                <w:color w:val="000000"/>
                <w:szCs w:val="24"/>
                <w:lang w:val="es-CO" w:eastAsia="es-CO"/>
              </w:rPr>
              <w:br/>
              <w:t xml:space="preserve">Número de empresas que realizaron trámites y servicios presencial o virtualmente. </w:t>
            </w:r>
          </w:p>
        </w:tc>
        <w:tc>
          <w:tcPr>
            <w:tcW w:w="2552" w:type="dxa"/>
            <w:tcBorders>
              <w:top w:val="nil"/>
              <w:left w:val="nil"/>
              <w:bottom w:val="single" w:sz="4" w:space="0" w:color="auto"/>
              <w:right w:val="single" w:sz="4" w:space="0" w:color="auto"/>
            </w:tcBorders>
            <w:shd w:val="clear" w:color="auto" w:fill="auto"/>
            <w:vAlign w:val="center"/>
            <w:hideMark/>
          </w:tcPr>
          <w:p w14:paraId="5FD4715D"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r>
      <w:tr w:rsidR="000A1A9A" w:rsidRPr="000A1A9A" w14:paraId="6C3EB41B" w14:textId="77777777" w:rsidTr="009E26A1">
        <w:trPr>
          <w:trHeight w:val="68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522BE715"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Trámites y servicios en línea</w:t>
            </w:r>
          </w:p>
        </w:tc>
        <w:tc>
          <w:tcPr>
            <w:tcW w:w="2196" w:type="dxa"/>
            <w:tcBorders>
              <w:top w:val="nil"/>
              <w:left w:val="nil"/>
              <w:bottom w:val="single" w:sz="4" w:space="0" w:color="auto"/>
              <w:right w:val="single" w:sz="4" w:space="0" w:color="auto"/>
            </w:tcBorders>
            <w:shd w:val="clear" w:color="auto" w:fill="auto"/>
            <w:vAlign w:val="center"/>
            <w:hideMark/>
          </w:tcPr>
          <w:p w14:paraId="794CE046"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1544E0D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Accesibilidad y usabilidad en los trámites y servicios disponibles por medios electrónicos para que toda la población pueda acceder a ellos. </w:t>
            </w:r>
          </w:p>
        </w:tc>
        <w:tc>
          <w:tcPr>
            <w:tcW w:w="2552" w:type="dxa"/>
            <w:tcBorders>
              <w:top w:val="nil"/>
              <w:left w:val="nil"/>
              <w:bottom w:val="single" w:sz="4" w:space="0" w:color="auto"/>
              <w:right w:val="single" w:sz="4" w:space="0" w:color="auto"/>
            </w:tcBorders>
            <w:shd w:val="clear" w:color="auto" w:fill="auto"/>
            <w:vAlign w:val="center"/>
            <w:hideMark/>
          </w:tcPr>
          <w:p w14:paraId="0E72FC1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Habilitar un canal de atención para contacto a través de tecnologías móviles. </w:t>
            </w:r>
          </w:p>
        </w:tc>
      </w:tr>
      <w:tr w:rsidR="000A1A9A" w:rsidRPr="000A1A9A" w14:paraId="311335E7" w14:textId="77777777" w:rsidTr="009E26A1">
        <w:trPr>
          <w:trHeight w:val="881"/>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C906C44"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w:t>
            </w:r>
          </w:p>
        </w:tc>
        <w:tc>
          <w:tcPr>
            <w:tcW w:w="2196" w:type="dxa"/>
            <w:tcBorders>
              <w:top w:val="nil"/>
              <w:left w:val="nil"/>
              <w:bottom w:val="single" w:sz="4" w:space="0" w:color="auto"/>
              <w:right w:val="single" w:sz="4" w:space="0" w:color="auto"/>
            </w:tcBorders>
            <w:shd w:val="clear" w:color="auto" w:fill="auto"/>
            <w:vAlign w:val="center"/>
            <w:hideMark/>
          </w:tcPr>
          <w:p w14:paraId="0B963B4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1D6DE792"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1C59836A" w14:textId="1A08D9A6"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Formularios </w:t>
            </w:r>
            <w:r w:rsidRPr="00BA7F88">
              <w:rPr>
                <w:rFonts w:asciiTheme="minorHAnsi" w:eastAsia="Times New Roman" w:hAnsiTheme="minorHAnsi" w:cstheme="minorHAnsi"/>
                <w:color w:val="000000"/>
                <w:szCs w:val="24"/>
                <w:lang w:val="es-CO" w:eastAsia="es-CO"/>
              </w:rPr>
              <w:t>d</w:t>
            </w:r>
            <w:r w:rsidRPr="000A1A9A">
              <w:rPr>
                <w:rFonts w:asciiTheme="minorHAnsi" w:eastAsia="Times New Roman" w:hAnsiTheme="minorHAnsi" w:cstheme="minorHAnsi"/>
                <w:color w:val="000000"/>
                <w:szCs w:val="24"/>
                <w:lang w:val="es-CO" w:eastAsia="es-CO"/>
              </w:rPr>
              <w:t xml:space="preserve">escargables, diligenciables y transaccionales. </w:t>
            </w:r>
          </w:p>
        </w:tc>
      </w:tr>
      <w:tr w:rsidR="000A1A9A" w:rsidRPr="000A1A9A" w14:paraId="17F6C42C" w14:textId="77777777" w:rsidTr="009E26A1">
        <w:trPr>
          <w:trHeight w:val="90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907A1D4"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w:t>
            </w:r>
          </w:p>
        </w:tc>
        <w:tc>
          <w:tcPr>
            <w:tcW w:w="2196" w:type="dxa"/>
            <w:tcBorders>
              <w:top w:val="nil"/>
              <w:left w:val="nil"/>
              <w:bottom w:val="single" w:sz="4" w:space="0" w:color="auto"/>
              <w:right w:val="single" w:sz="4" w:space="0" w:color="auto"/>
            </w:tcBorders>
            <w:shd w:val="clear" w:color="auto" w:fill="auto"/>
            <w:vAlign w:val="center"/>
            <w:hideMark/>
          </w:tcPr>
          <w:p w14:paraId="44D823B9"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32DF44A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3A598958"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Notificaciones, Certificaciones y Constancias en Línea</w:t>
            </w:r>
          </w:p>
        </w:tc>
      </w:tr>
      <w:tr w:rsidR="000A1A9A" w:rsidRPr="000A1A9A" w14:paraId="31F8BBF8" w14:textId="77777777" w:rsidTr="009E26A1">
        <w:trPr>
          <w:trHeight w:val="591"/>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0D07F3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w:t>
            </w:r>
          </w:p>
        </w:tc>
        <w:tc>
          <w:tcPr>
            <w:tcW w:w="2196" w:type="dxa"/>
            <w:tcBorders>
              <w:top w:val="nil"/>
              <w:left w:val="nil"/>
              <w:bottom w:val="single" w:sz="4" w:space="0" w:color="auto"/>
              <w:right w:val="single" w:sz="4" w:space="0" w:color="auto"/>
            </w:tcBorders>
            <w:shd w:val="clear" w:color="auto" w:fill="auto"/>
            <w:vAlign w:val="center"/>
            <w:hideMark/>
          </w:tcPr>
          <w:p w14:paraId="09AE03E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73D980EC"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Ventanilla Única </w:t>
            </w:r>
          </w:p>
        </w:tc>
        <w:tc>
          <w:tcPr>
            <w:tcW w:w="2552" w:type="dxa"/>
            <w:tcBorders>
              <w:top w:val="nil"/>
              <w:left w:val="nil"/>
              <w:bottom w:val="single" w:sz="4" w:space="0" w:color="auto"/>
              <w:right w:val="single" w:sz="4" w:space="0" w:color="auto"/>
            </w:tcBorders>
            <w:shd w:val="clear" w:color="auto" w:fill="auto"/>
            <w:vAlign w:val="center"/>
            <w:hideMark/>
          </w:tcPr>
          <w:p w14:paraId="7A33D82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Trámites y Servicios en Línea</w:t>
            </w:r>
          </w:p>
        </w:tc>
      </w:tr>
      <w:tr w:rsidR="000A1A9A" w:rsidRPr="000A1A9A" w14:paraId="5F1645F8" w14:textId="77777777" w:rsidTr="009E26A1">
        <w:trPr>
          <w:trHeight w:val="1006"/>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2E4FE48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TIC para Gestión</w:t>
            </w:r>
          </w:p>
        </w:tc>
        <w:tc>
          <w:tcPr>
            <w:tcW w:w="2196" w:type="dxa"/>
            <w:tcBorders>
              <w:top w:val="nil"/>
              <w:left w:val="nil"/>
              <w:bottom w:val="single" w:sz="4" w:space="0" w:color="auto"/>
              <w:right w:val="single" w:sz="4" w:space="0" w:color="auto"/>
            </w:tcBorders>
            <w:shd w:val="clear" w:color="auto" w:fill="auto"/>
            <w:vAlign w:val="center"/>
            <w:hideMark/>
          </w:tcPr>
          <w:p w14:paraId="49FFA55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Cumple con el 38% de los logros de TIC para Gestión de la Estrategia Gel. </w:t>
            </w:r>
          </w:p>
        </w:tc>
        <w:tc>
          <w:tcPr>
            <w:tcW w:w="2407" w:type="dxa"/>
            <w:tcBorders>
              <w:top w:val="nil"/>
              <w:left w:val="nil"/>
              <w:bottom w:val="single" w:sz="4" w:space="0" w:color="auto"/>
              <w:right w:val="single" w:sz="4" w:space="0" w:color="auto"/>
            </w:tcBorders>
            <w:shd w:val="clear" w:color="auto" w:fill="auto"/>
            <w:vAlign w:val="center"/>
            <w:hideMark/>
          </w:tcPr>
          <w:p w14:paraId="6F76528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Diagnóstico del entorno sectorial e institucional que incluya la arquitectura organizacional y análisis del desempeño </w:t>
            </w:r>
            <w:r w:rsidRPr="000A1A9A">
              <w:rPr>
                <w:rFonts w:asciiTheme="minorHAnsi" w:eastAsia="Times New Roman" w:hAnsiTheme="minorHAnsi" w:cstheme="minorHAnsi"/>
                <w:color w:val="000000"/>
                <w:szCs w:val="24"/>
                <w:lang w:val="es-CO" w:eastAsia="es-CO"/>
              </w:rPr>
              <w:lastRenderedPageBreak/>
              <w:t xml:space="preserve">estratégico. </w:t>
            </w:r>
          </w:p>
        </w:tc>
        <w:tc>
          <w:tcPr>
            <w:tcW w:w="2552" w:type="dxa"/>
            <w:tcBorders>
              <w:top w:val="nil"/>
              <w:left w:val="nil"/>
              <w:bottom w:val="single" w:sz="4" w:space="0" w:color="auto"/>
              <w:right w:val="single" w:sz="4" w:space="0" w:color="auto"/>
            </w:tcBorders>
            <w:shd w:val="clear" w:color="auto" w:fill="auto"/>
            <w:noWrap/>
            <w:vAlign w:val="bottom"/>
            <w:hideMark/>
          </w:tcPr>
          <w:p w14:paraId="29488B5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lastRenderedPageBreak/>
              <w:t> </w:t>
            </w:r>
          </w:p>
        </w:tc>
      </w:tr>
      <w:tr w:rsidR="000A1A9A" w:rsidRPr="000A1A9A" w14:paraId="2757F574" w14:textId="77777777" w:rsidTr="009E26A1">
        <w:trPr>
          <w:trHeight w:val="86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487323A"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lastRenderedPageBreak/>
              <w:t>TIC para Gestión</w:t>
            </w:r>
          </w:p>
        </w:tc>
        <w:tc>
          <w:tcPr>
            <w:tcW w:w="2196" w:type="dxa"/>
            <w:tcBorders>
              <w:top w:val="nil"/>
              <w:left w:val="nil"/>
              <w:bottom w:val="single" w:sz="4" w:space="0" w:color="auto"/>
              <w:right w:val="single" w:sz="4" w:space="0" w:color="auto"/>
            </w:tcBorders>
            <w:shd w:val="clear" w:color="auto" w:fill="auto"/>
            <w:vAlign w:val="center"/>
            <w:hideMark/>
          </w:tcPr>
          <w:p w14:paraId="019ED3EF" w14:textId="49782F75"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BA7F88">
              <w:rPr>
                <w:rFonts w:asciiTheme="minorHAnsi" w:eastAsia="Times New Roman" w:hAnsiTheme="minorHAnsi" w:cstheme="minorHAnsi"/>
                <w:color w:val="000000"/>
                <w:szCs w:val="24"/>
                <w:lang w:val="es-CO" w:eastAsia="es-CO"/>
              </w:rPr>
              <w:t>Plan Estraté</w:t>
            </w:r>
            <w:r w:rsidRPr="000A1A9A">
              <w:rPr>
                <w:rFonts w:asciiTheme="minorHAnsi" w:eastAsia="Times New Roman" w:hAnsiTheme="minorHAnsi" w:cstheme="minorHAnsi"/>
                <w:color w:val="000000"/>
                <w:szCs w:val="24"/>
                <w:lang w:val="es-CO" w:eastAsia="es-CO"/>
              </w:rPr>
              <w:t xml:space="preserve">gico de TI. </w:t>
            </w:r>
          </w:p>
        </w:tc>
        <w:tc>
          <w:tcPr>
            <w:tcW w:w="2407" w:type="dxa"/>
            <w:tcBorders>
              <w:top w:val="nil"/>
              <w:left w:val="nil"/>
              <w:bottom w:val="single" w:sz="4" w:space="0" w:color="auto"/>
              <w:right w:val="single" w:sz="4" w:space="0" w:color="auto"/>
            </w:tcBorders>
            <w:shd w:val="clear" w:color="auto" w:fill="auto"/>
            <w:vAlign w:val="center"/>
            <w:hideMark/>
          </w:tcPr>
          <w:p w14:paraId="45352AD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23B9BB6C" w14:textId="3AE5A4B4"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Plan Estr</w:t>
            </w:r>
            <w:r w:rsidRPr="00BA7F88">
              <w:rPr>
                <w:rFonts w:asciiTheme="minorHAnsi" w:eastAsia="Times New Roman" w:hAnsiTheme="minorHAnsi" w:cstheme="minorHAnsi"/>
                <w:color w:val="000000"/>
                <w:szCs w:val="24"/>
                <w:lang w:val="es-CO" w:eastAsia="es-CO"/>
              </w:rPr>
              <w:t>atégico de TI</w:t>
            </w:r>
            <w:r w:rsidRPr="000A1A9A">
              <w:rPr>
                <w:rFonts w:asciiTheme="minorHAnsi" w:eastAsia="Times New Roman" w:hAnsiTheme="minorHAnsi" w:cstheme="minorHAnsi"/>
                <w:color w:val="000000"/>
                <w:szCs w:val="24"/>
                <w:lang w:val="es-CO" w:eastAsia="es-CO"/>
              </w:rPr>
              <w:t xml:space="preserve">, socializarlo e implementarlo. </w:t>
            </w:r>
          </w:p>
        </w:tc>
      </w:tr>
      <w:tr w:rsidR="000A1A9A" w:rsidRPr="000A1A9A" w14:paraId="4A7640A6" w14:textId="77777777" w:rsidTr="009E26A1">
        <w:trPr>
          <w:trHeight w:val="226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4702719" w14:textId="792D4839"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Seguridad y Privacidad de la Informa</w:t>
            </w:r>
            <w:r w:rsidR="009E26A1">
              <w:rPr>
                <w:rFonts w:asciiTheme="minorHAnsi" w:eastAsia="Times New Roman" w:hAnsiTheme="minorHAnsi" w:cstheme="minorHAnsi"/>
                <w:color w:val="000000"/>
                <w:sz w:val="20"/>
                <w:szCs w:val="20"/>
                <w:lang w:val="es-CO" w:eastAsia="es-CO"/>
              </w:rPr>
              <w:t>-</w:t>
            </w:r>
            <w:r w:rsidRPr="000A1A9A">
              <w:rPr>
                <w:rFonts w:asciiTheme="minorHAnsi" w:eastAsia="Times New Roman" w:hAnsiTheme="minorHAnsi" w:cstheme="minorHAnsi"/>
                <w:color w:val="000000"/>
                <w:sz w:val="20"/>
                <w:szCs w:val="20"/>
                <w:lang w:val="es-CO" w:eastAsia="es-CO"/>
              </w:rPr>
              <w:t xml:space="preserve">ción </w:t>
            </w:r>
          </w:p>
        </w:tc>
        <w:tc>
          <w:tcPr>
            <w:tcW w:w="2196" w:type="dxa"/>
            <w:tcBorders>
              <w:top w:val="nil"/>
              <w:left w:val="nil"/>
              <w:bottom w:val="single" w:sz="4" w:space="0" w:color="auto"/>
              <w:right w:val="single" w:sz="4" w:space="0" w:color="auto"/>
            </w:tcBorders>
            <w:shd w:val="clear" w:color="auto" w:fill="auto"/>
            <w:vAlign w:val="center"/>
            <w:hideMark/>
          </w:tcPr>
          <w:p w14:paraId="0D98E09F"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El IDPC cumple con el 25% de los logros para definir el marco de seguridad y privacidad de la información y de sistemas de información </w:t>
            </w:r>
          </w:p>
        </w:tc>
        <w:tc>
          <w:tcPr>
            <w:tcW w:w="2407" w:type="dxa"/>
            <w:tcBorders>
              <w:top w:val="nil"/>
              <w:left w:val="nil"/>
              <w:bottom w:val="single" w:sz="4" w:space="0" w:color="auto"/>
              <w:right w:val="single" w:sz="4" w:space="0" w:color="auto"/>
            </w:tcBorders>
            <w:shd w:val="clear" w:color="auto" w:fill="auto"/>
            <w:vAlign w:val="center"/>
            <w:hideMark/>
          </w:tcPr>
          <w:p w14:paraId="3CEDF506"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0FDDC90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Socializar e implementar la Política de Seguridad y Privacidad de la Información. </w:t>
            </w:r>
          </w:p>
        </w:tc>
      </w:tr>
      <w:tr w:rsidR="000A1A9A" w:rsidRPr="000A1A9A" w14:paraId="1A944243" w14:textId="77777777" w:rsidTr="009E26A1">
        <w:trPr>
          <w:trHeight w:val="2098"/>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59B0D1A" w14:textId="56C49F79"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Informa</w:t>
            </w:r>
            <w:r w:rsidR="009E26A1">
              <w:rPr>
                <w:rFonts w:asciiTheme="minorHAnsi" w:eastAsia="Times New Roman" w:hAnsiTheme="minorHAnsi" w:cstheme="minorHAnsi"/>
                <w:color w:val="000000"/>
                <w:sz w:val="20"/>
                <w:szCs w:val="20"/>
                <w:lang w:val="es-CO" w:eastAsia="es-CO"/>
              </w:rPr>
              <w:t>-</w:t>
            </w:r>
            <w:r w:rsidRPr="000A1A9A">
              <w:rPr>
                <w:rFonts w:asciiTheme="minorHAnsi" w:eastAsia="Times New Roman" w:hAnsiTheme="minorHAnsi" w:cstheme="minorHAnsi"/>
                <w:color w:val="000000"/>
                <w:sz w:val="20"/>
                <w:szCs w:val="20"/>
                <w:lang w:val="es-CO" w:eastAsia="es-CO"/>
              </w:rPr>
              <w:t xml:space="preserve">ción </w:t>
            </w:r>
          </w:p>
        </w:tc>
        <w:tc>
          <w:tcPr>
            <w:tcW w:w="2196" w:type="dxa"/>
            <w:tcBorders>
              <w:top w:val="nil"/>
              <w:left w:val="nil"/>
              <w:bottom w:val="single" w:sz="4" w:space="0" w:color="auto"/>
              <w:right w:val="single" w:sz="4" w:space="0" w:color="auto"/>
            </w:tcBorders>
            <w:shd w:val="clear" w:color="auto" w:fill="auto"/>
            <w:vAlign w:val="center"/>
            <w:hideMark/>
          </w:tcPr>
          <w:p w14:paraId="18526E66"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2D61EB4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Mecanismos de aseguramiento, control, inspección y mejoramiento de la calidad de los componentes de información. </w:t>
            </w:r>
          </w:p>
        </w:tc>
        <w:tc>
          <w:tcPr>
            <w:tcW w:w="2552" w:type="dxa"/>
            <w:tcBorders>
              <w:top w:val="nil"/>
              <w:left w:val="nil"/>
              <w:bottom w:val="single" w:sz="4" w:space="0" w:color="auto"/>
              <w:right w:val="single" w:sz="4" w:space="0" w:color="auto"/>
            </w:tcBorders>
            <w:shd w:val="clear" w:color="auto" w:fill="auto"/>
            <w:noWrap/>
            <w:vAlign w:val="bottom"/>
            <w:hideMark/>
          </w:tcPr>
          <w:p w14:paraId="208B49A0"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r>
    </w:tbl>
    <w:p w14:paraId="030DAD13" w14:textId="77777777" w:rsidR="000A1A9A" w:rsidRPr="000D2DCE" w:rsidRDefault="000A1A9A" w:rsidP="0020410F">
      <w:pPr>
        <w:spacing w:before="120" w:after="120" w:line="240" w:lineRule="auto"/>
        <w:jc w:val="both"/>
        <w:rPr>
          <w:rFonts w:asciiTheme="minorHAnsi" w:hAnsiTheme="minorHAnsi" w:cstheme="minorHAnsi"/>
          <w:b/>
          <w:sz w:val="14"/>
          <w:szCs w:val="24"/>
          <w:lang w:val="es-CO"/>
        </w:rPr>
      </w:pPr>
    </w:p>
    <w:p w14:paraId="0B964B24" w14:textId="77777777" w:rsidR="008E5D7A" w:rsidRPr="0020410F" w:rsidRDefault="0020410F" w:rsidP="0020410F">
      <w:pPr>
        <w:spacing w:before="120" w:after="120" w:line="240" w:lineRule="auto"/>
        <w:jc w:val="both"/>
        <w:rPr>
          <w:rFonts w:asciiTheme="minorHAnsi" w:hAnsiTheme="minorHAnsi" w:cstheme="minorHAnsi"/>
          <w:b/>
          <w:sz w:val="24"/>
          <w:szCs w:val="24"/>
        </w:rPr>
      </w:pPr>
      <w:r w:rsidRPr="0020410F">
        <w:rPr>
          <w:rFonts w:asciiTheme="minorHAnsi" w:hAnsiTheme="minorHAnsi" w:cstheme="minorHAnsi"/>
          <w:b/>
          <w:sz w:val="24"/>
          <w:szCs w:val="24"/>
        </w:rPr>
        <w:t>5</w:t>
      </w:r>
      <w:r w:rsidR="008E5D7A" w:rsidRPr="0020410F">
        <w:rPr>
          <w:rFonts w:asciiTheme="minorHAnsi" w:hAnsiTheme="minorHAnsi" w:cstheme="minorHAnsi"/>
          <w:b/>
          <w:sz w:val="24"/>
          <w:szCs w:val="24"/>
        </w:rPr>
        <w:t>. Modelo de Participación Ciudadana y Control Social</w:t>
      </w:r>
      <w:r w:rsidR="00EB4DD6" w:rsidRPr="0020410F">
        <w:rPr>
          <w:rFonts w:asciiTheme="minorHAnsi" w:hAnsiTheme="minorHAnsi" w:cstheme="minorHAnsi"/>
          <w:b/>
          <w:sz w:val="24"/>
          <w:szCs w:val="24"/>
        </w:rPr>
        <w:t>.</w:t>
      </w:r>
    </w:p>
    <w:p w14:paraId="1FCD63D8" w14:textId="77777777" w:rsidR="00BD4512"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El IDPC cuenta con un procedimiento de participación ciudadana que no </w:t>
      </w:r>
      <w:r w:rsidR="002653E8">
        <w:rPr>
          <w:rFonts w:asciiTheme="minorHAnsi" w:hAnsiTheme="minorHAnsi" w:cstheme="minorHAnsi"/>
          <w:sz w:val="24"/>
          <w:szCs w:val="24"/>
        </w:rPr>
        <w:t>contempla algunos de los elementos incluidos en la</w:t>
      </w:r>
      <w:r w:rsidRPr="00EB4DD6">
        <w:rPr>
          <w:rFonts w:asciiTheme="minorHAnsi" w:hAnsiTheme="minorHAnsi" w:cstheme="minorHAnsi"/>
          <w:sz w:val="24"/>
          <w:szCs w:val="24"/>
        </w:rPr>
        <w:t xml:space="preserve"> L</w:t>
      </w:r>
      <w:r w:rsidR="002653E8">
        <w:rPr>
          <w:rFonts w:asciiTheme="minorHAnsi" w:hAnsiTheme="minorHAnsi" w:cstheme="minorHAnsi"/>
          <w:sz w:val="24"/>
          <w:szCs w:val="24"/>
        </w:rPr>
        <w:t>ey Estatutaria de Participación</w:t>
      </w:r>
      <w:r w:rsidR="00BD4512">
        <w:rPr>
          <w:rFonts w:asciiTheme="minorHAnsi" w:hAnsiTheme="minorHAnsi" w:cstheme="minorHAnsi"/>
          <w:sz w:val="24"/>
          <w:szCs w:val="24"/>
        </w:rPr>
        <w:t>.</w:t>
      </w:r>
    </w:p>
    <w:p w14:paraId="508442A0" w14:textId="4DB183CF" w:rsidR="007C2CC5" w:rsidRPr="00B96DDC" w:rsidRDefault="00BD4512" w:rsidP="00B96DDC">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w:t>
      </w:r>
      <w:r w:rsidR="00EB4DD6" w:rsidRPr="00EB4DD6">
        <w:rPr>
          <w:rFonts w:asciiTheme="minorHAnsi" w:hAnsiTheme="minorHAnsi" w:cstheme="minorHAnsi"/>
          <w:sz w:val="24"/>
          <w:szCs w:val="24"/>
        </w:rPr>
        <w:t xml:space="preserve">os mecanismos de participación no se encuentran identificados y no existe una caracterización de la ciudadanía que interviene en estos escenarios. </w:t>
      </w:r>
      <w:r w:rsidR="00EB4DD6" w:rsidRPr="00EB4DD6">
        <w:rPr>
          <w:rFonts w:asciiTheme="minorHAnsi" w:hAnsiTheme="minorHAnsi" w:cstheme="minorHAnsi"/>
          <w:sz w:val="24"/>
          <w:szCs w:val="24"/>
        </w:rPr>
        <w:br/>
      </w:r>
      <w:r w:rsidR="00EB4DD6" w:rsidRPr="00B96DDC">
        <w:rPr>
          <w:rFonts w:asciiTheme="minorHAnsi" w:hAnsiTheme="minorHAnsi" w:cstheme="minorHAnsi"/>
          <w:sz w:val="24"/>
          <w:szCs w:val="24"/>
        </w:rPr>
        <w:t>Por otro lado, los funcionarios y contratistas son muchas veces ajenos a los programas y proyectos que desarrolla el Instituto, y no participan activamente en estos escenarios.</w:t>
      </w:r>
    </w:p>
    <w:p w14:paraId="05651DF8" w14:textId="1DCAC18E" w:rsidR="00B96DDC" w:rsidRDefault="00B96DDC" w:rsidP="00B96DDC">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IDPC no cuenta con canales de difusión adecuados a las necesidades de cada grupo de interés, de tal forma que estos puedan conocer de manera fácil, dinámica, interactiva y oportuna los espacios y mecanismos del Instituto para garantizar la participación activa. </w:t>
      </w:r>
    </w:p>
    <w:p w14:paraId="133B6A78" w14:textId="746D781D" w:rsidR="00B96DDC" w:rsidRPr="00B96DDC" w:rsidRDefault="00B96DDC" w:rsidP="00B96DDC">
      <w:pPr>
        <w:pStyle w:val="Prrafodelista"/>
        <w:numPr>
          <w:ilvl w:val="0"/>
          <w:numId w:val="9"/>
        </w:numPr>
        <w:spacing w:before="120" w:after="120" w:line="240" w:lineRule="auto"/>
        <w:jc w:val="both"/>
        <w:rPr>
          <w:rFonts w:asciiTheme="minorHAnsi" w:hAnsiTheme="minorHAnsi" w:cstheme="minorHAnsi"/>
          <w:sz w:val="24"/>
          <w:szCs w:val="24"/>
        </w:rPr>
      </w:pPr>
      <w:r w:rsidRPr="00B96DDC">
        <w:rPr>
          <w:rFonts w:asciiTheme="minorHAnsi" w:hAnsiTheme="minorHAnsi" w:cstheme="minorHAnsi"/>
          <w:sz w:val="24"/>
          <w:szCs w:val="24"/>
        </w:rPr>
        <w:t xml:space="preserve">El Instituto carece de ejercicios de innovación abierta que promuevan la participación ciudadana, y permitan que sus grupos de valor participen en la formulación de los planes, proyectos o programas. </w:t>
      </w:r>
    </w:p>
    <w:p w14:paraId="697039FC" w14:textId="74860CC6" w:rsidR="00B96DDC" w:rsidRDefault="00B96DDC" w:rsidP="00B96DDC">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IDPC incorpora a las veedurías ciudadanas y a grupos de ciudadanos como aliados para hacer control s</w:t>
      </w:r>
      <w:r w:rsidR="00C02F0D">
        <w:rPr>
          <w:rFonts w:asciiTheme="minorHAnsi" w:hAnsiTheme="minorHAnsi" w:cstheme="minorHAnsi"/>
          <w:sz w:val="24"/>
          <w:szCs w:val="24"/>
        </w:rPr>
        <w:t xml:space="preserve">ocial y evaluar su gestión; sin </w:t>
      </w:r>
      <w:r>
        <w:rPr>
          <w:rFonts w:asciiTheme="minorHAnsi" w:hAnsiTheme="minorHAnsi" w:cstheme="minorHAnsi"/>
          <w:sz w:val="24"/>
          <w:szCs w:val="24"/>
        </w:rPr>
        <w:t>embargo</w:t>
      </w:r>
      <w:r w:rsidR="00C02F0D">
        <w:rPr>
          <w:rFonts w:asciiTheme="minorHAnsi" w:hAnsiTheme="minorHAnsi" w:cstheme="minorHAnsi"/>
          <w:sz w:val="24"/>
          <w:szCs w:val="24"/>
        </w:rPr>
        <w:t>,</w:t>
      </w:r>
      <w:r>
        <w:rPr>
          <w:rFonts w:asciiTheme="minorHAnsi" w:hAnsiTheme="minorHAnsi" w:cstheme="minorHAnsi"/>
          <w:sz w:val="24"/>
          <w:szCs w:val="24"/>
        </w:rPr>
        <w:t xml:space="preserve"> los </w:t>
      </w:r>
      <w:r>
        <w:rPr>
          <w:rFonts w:asciiTheme="minorHAnsi" w:hAnsiTheme="minorHAnsi" w:cstheme="minorHAnsi"/>
          <w:sz w:val="24"/>
          <w:szCs w:val="24"/>
        </w:rPr>
        <w:lastRenderedPageBreak/>
        <w:t xml:space="preserve">resultados de las consultas no son utilizadas por parte de la entidad en el proceso de planeación, evaluación y mejora del desempeño de la entidad. </w:t>
      </w:r>
    </w:p>
    <w:p w14:paraId="15B095AF" w14:textId="77777777" w:rsidR="00C02F0D" w:rsidRPr="00C02F0D" w:rsidRDefault="00C02F0D" w:rsidP="00C02F0D">
      <w:pPr>
        <w:pStyle w:val="Prrafodelista"/>
        <w:rPr>
          <w:rFonts w:asciiTheme="minorHAnsi" w:hAnsiTheme="minorHAnsi" w:cstheme="minorHAnsi"/>
          <w:sz w:val="24"/>
          <w:szCs w:val="24"/>
        </w:rPr>
      </w:pPr>
    </w:p>
    <w:p w14:paraId="1A2FCA93" w14:textId="56ABAECD" w:rsidR="001759D5" w:rsidRPr="0070689A" w:rsidRDefault="001759D5"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t xml:space="preserve">El compromiso de todos en el IDPC al implementar </w:t>
      </w:r>
      <w:r>
        <w:rPr>
          <w:rFonts w:eastAsia="Times New Roman" w:cs="Calibri"/>
          <w:bCs/>
          <w:color w:val="000000"/>
          <w:sz w:val="24"/>
          <w:highlight w:val="lightGray"/>
          <w:lang w:val="es-CO" w:eastAsia="es-CO"/>
        </w:rPr>
        <w:t>l</w:t>
      </w:r>
      <w:r w:rsidRPr="00C61816">
        <w:rPr>
          <w:rFonts w:eastAsia="Times New Roman" w:cs="Calibri"/>
          <w:bCs/>
          <w:color w:val="000000"/>
          <w:sz w:val="24"/>
          <w:highlight w:val="lightGray"/>
          <w:lang w:val="es-CO" w:eastAsia="es-CO"/>
        </w:rPr>
        <w:t>a Estrategia</w:t>
      </w:r>
      <w:r>
        <w:rPr>
          <w:rFonts w:eastAsia="Times New Roman" w:cs="Calibri"/>
          <w:bCs/>
          <w:color w:val="000000"/>
          <w:sz w:val="24"/>
          <w:highlight w:val="lightGray"/>
          <w:lang w:val="es-CO" w:eastAsia="es-CO"/>
        </w:rPr>
        <w:t xml:space="preserve"> </w:t>
      </w:r>
      <w:r w:rsidRPr="00E8676B">
        <w:rPr>
          <w:rFonts w:eastAsia="Times New Roman" w:cs="Calibri"/>
          <w:bCs/>
          <w:color w:val="000000"/>
          <w:sz w:val="24"/>
          <w:highlight w:val="lightGray"/>
          <w:lang w:val="es-CO" w:eastAsia="es-CO"/>
        </w:rPr>
        <w:t>de Transparencia, Atención al Ciudadano y Participación</w:t>
      </w:r>
      <w:r w:rsidRPr="00C61816">
        <w:rPr>
          <w:rFonts w:eastAsia="Times New Roman" w:cs="Calibri"/>
          <w:bCs/>
          <w:color w:val="000000"/>
          <w:sz w:val="24"/>
          <w:highlight w:val="lightGray"/>
          <w:lang w:val="es-CO" w:eastAsia="es-CO"/>
        </w:rPr>
        <w:t xml:space="preserve"> es pasar </w:t>
      </w:r>
      <w:r w:rsidR="00957349">
        <w:rPr>
          <w:rFonts w:eastAsia="Times New Roman" w:cs="Calibri"/>
          <w:bCs/>
          <w:color w:val="000000"/>
          <w:sz w:val="24"/>
          <w:highlight w:val="lightGray"/>
          <w:lang w:val="es-CO" w:eastAsia="es-CO"/>
        </w:rPr>
        <w:t>de un</w:t>
      </w:r>
      <w:r w:rsidRPr="00C61816">
        <w:rPr>
          <w:rFonts w:eastAsia="Times New Roman" w:cs="Calibri"/>
          <w:bCs/>
          <w:color w:val="000000"/>
          <w:sz w:val="24"/>
          <w:highlight w:val="lightGray"/>
          <w:lang w:val="es-CO" w:eastAsia="es-CO"/>
        </w:rPr>
        <w:t xml:space="preserve"> nivel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w:t>
      </w:r>
      <w:r w:rsidRPr="00C61816">
        <w:rPr>
          <w:rFonts w:eastAsia="Times New Roman" w:cs="Calibri"/>
          <w:bCs/>
          <w:color w:val="000000"/>
          <w:sz w:val="24"/>
          <w:highlight w:val="lightGray"/>
          <w:lang w:val="es-CO" w:eastAsia="es-CO"/>
        </w:rPr>
        <w:t xml:space="preserve"> de cumplimiento </w:t>
      </w:r>
      <w:r>
        <w:rPr>
          <w:rFonts w:eastAsia="Times New Roman" w:cs="Calibri"/>
          <w:bCs/>
          <w:color w:val="000000"/>
          <w:sz w:val="24"/>
          <w:highlight w:val="lightGray"/>
          <w:lang w:val="es-CO" w:eastAsia="es-CO"/>
        </w:rPr>
        <w:t>d</w:t>
      </w:r>
      <w:r w:rsidR="0081511A">
        <w:rPr>
          <w:rFonts w:eastAsia="Times New Roman" w:cs="Calibri"/>
          <w:bCs/>
          <w:color w:val="000000"/>
          <w:sz w:val="24"/>
          <w:highlight w:val="lightGray"/>
          <w:lang w:val="es-CO" w:eastAsia="es-CO"/>
        </w:rPr>
        <w:t>e los requisitos del C</w:t>
      </w:r>
      <w:r>
        <w:rPr>
          <w:rFonts w:eastAsia="Times New Roman" w:cs="Calibri"/>
          <w:bCs/>
          <w:color w:val="000000"/>
          <w:sz w:val="24"/>
          <w:highlight w:val="lightGray"/>
          <w:lang w:val="es-CO" w:eastAsia="es-CO"/>
        </w:rPr>
        <w:t xml:space="preserve">omponente de </w:t>
      </w:r>
      <w:r w:rsidR="0081511A">
        <w:rPr>
          <w:rFonts w:eastAsia="Times New Roman" w:cs="Calibri"/>
          <w:bCs/>
          <w:color w:val="000000"/>
          <w:sz w:val="24"/>
          <w:highlight w:val="lightGray"/>
          <w:lang w:val="es-CO" w:eastAsia="es-CO"/>
        </w:rPr>
        <w:t xml:space="preserve">Participación del PAAC </w:t>
      </w:r>
      <w:r w:rsidRPr="00C61816">
        <w:rPr>
          <w:rFonts w:eastAsia="Times New Roman" w:cs="Calibri"/>
          <w:bCs/>
          <w:color w:val="000000"/>
          <w:sz w:val="24"/>
          <w:highlight w:val="lightGray"/>
          <w:lang w:val="es-CO" w:eastAsia="es-CO"/>
        </w:rPr>
        <w:t xml:space="preserve">a un nivel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alto</w:t>
      </w:r>
      <w:r w:rsidRPr="00C61816">
        <w:rPr>
          <w:rFonts w:eastAsia="Times New Roman" w:cs="Calibri"/>
          <w:bCs/>
          <w:color w:val="000000"/>
          <w:sz w:val="24"/>
          <w:highlight w:val="lightGray"/>
          <w:lang w:val="es-CO" w:eastAsia="es-CO"/>
        </w:rPr>
        <w:t xml:space="preserve"> en las vigencias 2018 y 2019.</w:t>
      </w:r>
    </w:p>
    <w:p w14:paraId="6EDDB52F" w14:textId="0AE3B7C7" w:rsidR="00C06112" w:rsidRPr="00C06112" w:rsidRDefault="00C06112" w:rsidP="00C06112">
      <w:pPr>
        <w:rPr>
          <w:rFonts w:eastAsia="Times New Roman" w:cs="Calibri"/>
          <w:bCs/>
          <w:color w:val="000000"/>
          <w:sz w:val="24"/>
          <w:lang w:val="es-CO" w:eastAsia="es-CO"/>
        </w:rPr>
      </w:pPr>
      <w:r w:rsidRPr="00C06112">
        <w:rPr>
          <w:rFonts w:eastAsia="Times New Roman" w:cs="Calibri"/>
          <w:bCs/>
          <w:color w:val="000000"/>
          <w:sz w:val="24"/>
          <w:lang w:val="es-CO" w:eastAsia="es-CO"/>
        </w:rPr>
        <w:t>Detalle del estado de elementos claves:</w:t>
      </w:r>
    </w:p>
    <w:tbl>
      <w:tblPr>
        <w:tblW w:w="8613" w:type="dxa"/>
        <w:jc w:val="center"/>
        <w:tblInd w:w="-267" w:type="dxa"/>
        <w:tblCellMar>
          <w:left w:w="70" w:type="dxa"/>
          <w:right w:w="70" w:type="dxa"/>
        </w:tblCellMar>
        <w:tblLook w:val="04A0" w:firstRow="1" w:lastRow="0" w:firstColumn="1" w:lastColumn="0" w:noHBand="0" w:noVBand="1"/>
      </w:tblPr>
      <w:tblGrid>
        <w:gridCol w:w="267"/>
        <w:gridCol w:w="2639"/>
        <w:gridCol w:w="282"/>
        <w:gridCol w:w="2478"/>
        <w:gridCol w:w="282"/>
        <w:gridCol w:w="2383"/>
        <w:gridCol w:w="282"/>
      </w:tblGrid>
      <w:tr w:rsidR="009F2596" w:rsidRPr="00F055D1" w14:paraId="764A7066" w14:textId="77777777" w:rsidTr="000D2DCE">
        <w:trPr>
          <w:gridAfter w:val="1"/>
          <w:wAfter w:w="282" w:type="dxa"/>
          <w:trHeight w:val="570"/>
          <w:tblHeader/>
          <w:jc w:val="center"/>
        </w:trPr>
        <w:tc>
          <w:tcPr>
            <w:tcW w:w="2906" w:type="dxa"/>
            <w:gridSpan w:val="2"/>
            <w:tcBorders>
              <w:top w:val="single" w:sz="4" w:space="0" w:color="auto"/>
              <w:left w:val="single" w:sz="4" w:space="0" w:color="auto"/>
              <w:bottom w:val="single" w:sz="4" w:space="0" w:color="auto"/>
              <w:right w:val="single" w:sz="4" w:space="0" w:color="auto"/>
            </w:tcBorders>
            <w:shd w:val="clear" w:color="9BBB59" w:fill="9BBB59"/>
            <w:vAlign w:val="center"/>
            <w:hideMark/>
          </w:tcPr>
          <w:p w14:paraId="69C516B0" w14:textId="77777777" w:rsidR="009F2596" w:rsidRPr="00F055D1" w:rsidRDefault="009F2596" w:rsidP="005278AD">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EL IDPC CUENTA CON:</w:t>
            </w:r>
          </w:p>
        </w:tc>
        <w:tc>
          <w:tcPr>
            <w:tcW w:w="2760" w:type="dxa"/>
            <w:gridSpan w:val="2"/>
            <w:tcBorders>
              <w:top w:val="single" w:sz="4" w:space="0" w:color="auto"/>
              <w:left w:val="nil"/>
              <w:bottom w:val="single" w:sz="4" w:space="0" w:color="auto"/>
              <w:right w:val="single" w:sz="4" w:space="0" w:color="auto"/>
            </w:tcBorders>
            <w:shd w:val="clear" w:color="953734" w:fill="953734"/>
            <w:vAlign w:val="center"/>
            <w:hideMark/>
          </w:tcPr>
          <w:p w14:paraId="4904566C" w14:textId="77777777" w:rsidR="009F2596" w:rsidRPr="00F055D1" w:rsidRDefault="009F2596" w:rsidP="005278AD">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NO SE CUENTA CON:</w:t>
            </w:r>
          </w:p>
        </w:tc>
        <w:tc>
          <w:tcPr>
            <w:tcW w:w="2665" w:type="dxa"/>
            <w:gridSpan w:val="2"/>
            <w:tcBorders>
              <w:top w:val="single" w:sz="4" w:space="0" w:color="auto"/>
              <w:left w:val="nil"/>
              <w:bottom w:val="single" w:sz="4" w:space="0" w:color="auto"/>
              <w:right w:val="single" w:sz="4" w:space="0" w:color="auto"/>
            </w:tcBorders>
            <w:shd w:val="clear" w:color="1F497D" w:fill="1F497D"/>
            <w:vAlign w:val="center"/>
            <w:hideMark/>
          </w:tcPr>
          <w:p w14:paraId="46744A12" w14:textId="77777777" w:rsidR="009F2596" w:rsidRPr="00F055D1" w:rsidRDefault="009F2596" w:rsidP="005278AD">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SE DEBE COMPLETAR:</w:t>
            </w:r>
          </w:p>
        </w:tc>
      </w:tr>
      <w:tr w:rsidR="009F2596" w:rsidRPr="00F055D1" w14:paraId="5840ECF4"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950"/>
        </w:trPr>
        <w:tc>
          <w:tcPr>
            <w:tcW w:w="2921" w:type="dxa"/>
            <w:gridSpan w:val="2"/>
            <w:shd w:val="clear" w:color="auto" w:fill="auto"/>
            <w:vAlign w:val="center"/>
            <w:hideMark/>
          </w:tcPr>
          <w:p w14:paraId="6ABEE6C9" w14:textId="77777777" w:rsidR="009F2596" w:rsidRPr="00F055D1" w:rsidRDefault="009F2596" w:rsidP="005278A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Procedimiento de participación ciudadana.</w:t>
            </w:r>
          </w:p>
        </w:tc>
        <w:tc>
          <w:tcPr>
            <w:tcW w:w="2760" w:type="dxa"/>
            <w:gridSpan w:val="2"/>
            <w:shd w:val="clear" w:color="auto" w:fill="auto"/>
            <w:vAlign w:val="center"/>
            <w:hideMark/>
          </w:tcPr>
          <w:p w14:paraId="38A8A834" w14:textId="77777777" w:rsidR="009F2596" w:rsidRPr="00F055D1" w:rsidRDefault="009F2596" w:rsidP="005278A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Modelo de participación ciudadana y gestión social.</w:t>
            </w:r>
          </w:p>
        </w:tc>
        <w:tc>
          <w:tcPr>
            <w:tcW w:w="2665" w:type="dxa"/>
            <w:gridSpan w:val="2"/>
            <w:shd w:val="clear" w:color="auto" w:fill="auto"/>
            <w:vAlign w:val="center"/>
            <w:hideMark/>
          </w:tcPr>
          <w:p w14:paraId="39499E0B" w14:textId="77777777" w:rsidR="009F2596" w:rsidRPr="00F055D1" w:rsidRDefault="009F2596" w:rsidP="005278A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Procedimiento de participación ciudadana.</w:t>
            </w:r>
          </w:p>
        </w:tc>
      </w:tr>
      <w:tr w:rsidR="00C62EFC" w:rsidRPr="00F055D1" w14:paraId="3CF01B23"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709"/>
        </w:trPr>
        <w:tc>
          <w:tcPr>
            <w:tcW w:w="2921" w:type="dxa"/>
            <w:gridSpan w:val="2"/>
            <w:shd w:val="clear" w:color="auto" w:fill="auto"/>
            <w:vAlign w:val="center"/>
          </w:tcPr>
          <w:p w14:paraId="37C2E580" w14:textId="77777777" w:rsidR="00C62EFC" w:rsidRPr="00F055D1" w:rsidRDefault="00C62EF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4AEB3C1C" w14:textId="50390E59" w:rsidR="00C62EFC" w:rsidRPr="00F055D1" w:rsidRDefault="0080154B" w:rsidP="002653E8">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Plan institucional de participación ciudadana</w:t>
            </w:r>
            <w:r w:rsidR="00682946" w:rsidRPr="00F055D1">
              <w:rPr>
                <w:rFonts w:eastAsia="Times New Roman" w:cs="Calibri"/>
                <w:color w:val="000000"/>
                <w:szCs w:val="24"/>
                <w:lang w:val="es-CO" w:eastAsia="es-CO"/>
              </w:rPr>
              <w:t>.</w:t>
            </w:r>
          </w:p>
        </w:tc>
        <w:tc>
          <w:tcPr>
            <w:tcW w:w="2665" w:type="dxa"/>
            <w:gridSpan w:val="2"/>
            <w:shd w:val="clear" w:color="auto" w:fill="auto"/>
            <w:vAlign w:val="center"/>
          </w:tcPr>
          <w:p w14:paraId="3D6DEB7E" w14:textId="77777777" w:rsidR="00C62EFC" w:rsidRPr="00F055D1" w:rsidRDefault="00C62EFC" w:rsidP="002653E8">
            <w:pPr>
              <w:spacing w:after="0" w:line="240" w:lineRule="auto"/>
              <w:rPr>
                <w:rFonts w:eastAsia="Times New Roman" w:cs="Calibri"/>
                <w:color w:val="000000"/>
                <w:szCs w:val="24"/>
                <w:lang w:val="es-CO" w:eastAsia="es-CO"/>
              </w:rPr>
            </w:pPr>
          </w:p>
        </w:tc>
      </w:tr>
      <w:tr w:rsidR="00963B1C" w:rsidRPr="00F055D1" w14:paraId="0D033177"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705"/>
        </w:trPr>
        <w:tc>
          <w:tcPr>
            <w:tcW w:w="2921" w:type="dxa"/>
            <w:gridSpan w:val="2"/>
            <w:shd w:val="clear" w:color="auto" w:fill="auto"/>
            <w:vAlign w:val="center"/>
          </w:tcPr>
          <w:p w14:paraId="590FB7E7" w14:textId="77777777" w:rsidR="00963B1C" w:rsidRPr="00F055D1" w:rsidRDefault="00963B1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4B0EF96D" w14:textId="67765F31" w:rsidR="00963B1C" w:rsidRPr="00F055D1" w:rsidRDefault="0080154B" w:rsidP="0080154B">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Caracterización de actores</w:t>
            </w:r>
            <w:r w:rsidR="00682946" w:rsidRPr="00F055D1">
              <w:rPr>
                <w:rFonts w:eastAsia="Times New Roman" w:cs="Calibri"/>
                <w:color w:val="000000"/>
                <w:szCs w:val="24"/>
                <w:lang w:val="es-CO" w:eastAsia="es-CO"/>
              </w:rPr>
              <w:t>.</w:t>
            </w:r>
          </w:p>
        </w:tc>
        <w:tc>
          <w:tcPr>
            <w:tcW w:w="2665" w:type="dxa"/>
            <w:gridSpan w:val="2"/>
            <w:shd w:val="clear" w:color="auto" w:fill="auto"/>
            <w:vAlign w:val="center"/>
          </w:tcPr>
          <w:p w14:paraId="1883A2A4" w14:textId="77777777" w:rsidR="00963B1C" w:rsidRPr="00F055D1" w:rsidRDefault="00963B1C" w:rsidP="002653E8">
            <w:pPr>
              <w:spacing w:after="0" w:line="240" w:lineRule="auto"/>
              <w:rPr>
                <w:rFonts w:eastAsia="Times New Roman" w:cs="Calibri"/>
                <w:color w:val="000000"/>
                <w:szCs w:val="24"/>
                <w:lang w:val="es-CO" w:eastAsia="es-CO"/>
              </w:rPr>
            </w:pPr>
          </w:p>
        </w:tc>
      </w:tr>
      <w:tr w:rsidR="00963B1C" w:rsidRPr="00F055D1" w14:paraId="6174B07D"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829"/>
        </w:trPr>
        <w:tc>
          <w:tcPr>
            <w:tcW w:w="2921" w:type="dxa"/>
            <w:gridSpan w:val="2"/>
            <w:shd w:val="clear" w:color="auto" w:fill="auto"/>
            <w:vAlign w:val="center"/>
          </w:tcPr>
          <w:p w14:paraId="523DEA81" w14:textId="77777777" w:rsidR="00963B1C" w:rsidRPr="00F055D1" w:rsidRDefault="00963B1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2C5A3CD8" w14:textId="50C97CD5" w:rsidR="00963B1C" w:rsidRPr="00F055D1" w:rsidRDefault="0080154B" w:rsidP="0080154B">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Bases de datos de actores y grupos de interés</w:t>
            </w:r>
            <w:r w:rsidR="00682946" w:rsidRPr="00F055D1">
              <w:rPr>
                <w:rFonts w:eastAsia="Times New Roman" w:cs="Calibri"/>
                <w:color w:val="000000"/>
                <w:szCs w:val="24"/>
                <w:lang w:val="es-CO" w:eastAsia="es-CO"/>
              </w:rPr>
              <w:t>.</w:t>
            </w:r>
          </w:p>
        </w:tc>
        <w:tc>
          <w:tcPr>
            <w:tcW w:w="2665" w:type="dxa"/>
            <w:gridSpan w:val="2"/>
            <w:shd w:val="clear" w:color="auto" w:fill="auto"/>
            <w:vAlign w:val="center"/>
          </w:tcPr>
          <w:p w14:paraId="1CDCE61D" w14:textId="77777777" w:rsidR="00963B1C" w:rsidRPr="00F055D1" w:rsidRDefault="00963B1C" w:rsidP="002653E8">
            <w:pPr>
              <w:spacing w:after="0" w:line="240" w:lineRule="auto"/>
              <w:rPr>
                <w:rFonts w:eastAsia="Times New Roman" w:cs="Calibri"/>
                <w:color w:val="000000"/>
                <w:szCs w:val="24"/>
                <w:lang w:val="es-CO" w:eastAsia="es-CO"/>
              </w:rPr>
            </w:pPr>
          </w:p>
        </w:tc>
      </w:tr>
      <w:tr w:rsidR="00963B1C" w:rsidRPr="00F055D1" w14:paraId="6235B2E6"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1129"/>
        </w:trPr>
        <w:tc>
          <w:tcPr>
            <w:tcW w:w="2921" w:type="dxa"/>
            <w:gridSpan w:val="2"/>
            <w:shd w:val="clear" w:color="auto" w:fill="auto"/>
            <w:vAlign w:val="center"/>
          </w:tcPr>
          <w:p w14:paraId="3507B412" w14:textId="77777777" w:rsidR="00963B1C" w:rsidRPr="00F055D1" w:rsidRDefault="00963B1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0393DC9A" w14:textId="12FC7735" w:rsidR="00963B1C" w:rsidRPr="00F055D1" w:rsidRDefault="0080154B" w:rsidP="0080154B">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Sistematización de la información relativa a los múltiples eventos de participación ciudadana que realiza el IDPC.</w:t>
            </w:r>
          </w:p>
        </w:tc>
        <w:tc>
          <w:tcPr>
            <w:tcW w:w="2665" w:type="dxa"/>
            <w:gridSpan w:val="2"/>
            <w:shd w:val="clear" w:color="auto" w:fill="auto"/>
            <w:vAlign w:val="center"/>
          </w:tcPr>
          <w:p w14:paraId="5A82AD0D" w14:textId="77777777" w:rsidR="00963B1C" w:rsidRPr="00F055D1" w:rsidRDefault="00963B1C" w:rsidP="002653E8">
            <w:pPr>
              <w:spacing w:after="0" w:line="240" w:lineRule="auto"/>
              <w:rPr>
                <w:rFonts w:eastAsia="Times New Roman" w:cs="Calibri"/>
                <w:color w:val="000000"/>
                <w:szCs w:val="24"/>
                <w:lang w:val="es-CO" w:eastAsia="es-CO"/>
              </w:rPr>
            </w:pPr>
          </w:p>
        </w:tc>
      </w:tr>
    </w:tbl>
    <w:p w14:paraId="624DE9CD" w14:textId="77777777" w:rsidR="00C06112" w:rsidRPr="000D2DCE" w:rsidRDefault="00C06112" w:rsidP="0020410F">
      <w:pPr>
        <w:spacing w:before="120" w:after="120" w:line="240" w:lineRule="auto"/>
        <w:jc w:val="both"/>
        <w:rPr>
          <w:rFonts w:asciiTheme="minorHAnsi" w:hAnsiTheme="minorHAnsi" w:cstheme="minorHAnsi"/>
          <w:b/>
          <w:sz w:val="12"/>
          <w:szCs w:val="24"/>
        </w:rPr>
      </w:pPr>
    </w:p>
    <w:p w14:paraId="620F4060" w14:textId="77777777" w:rsidR="0020410F" w:rsidRPr="0020410F" w:rsidRDefault="0020410F" w:rsidP="0020410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6. </w:t>
      </w:r>
      <w:r w:rsidRPr="0020410F">
        <w:rPr>
          <w:rFonts w:asciiTheme="minorHAnsi" w:hAnsiTheme="minorHAnsi" w:cstheme="minorHAnsi"/>
          <w:b/>
          <w:sz w:val="24"/>
          <w:szCs w:val="24"/>
        </w:rPr>
        <w:t>Estrategia de Rendición Permanente de Cuentas a la Ciudadanía</w:t>
      </w:r>
    </w:p>
    <w:p w14:paraId="419756C2" w14:textId="77777777" w:rsidR="00D12B2D" w:rsidRDefault="00EB4DD6" w:rsidP="005705AC">
      <w:pPr>
        <w:pStyle w:val="Prrafodelista"/>
        <w:numPr>
          <w:ilvl w:val="0"/>
          <w:numId w:val="9"/>
        </w:numPr>
        <w:spacing w:before="120" w:after="120" w:line="240" w:lineRule="auto"/>
        <w:jc w:val="both"/>
        <w:rPr>
          <w:rFonts w:asciiTheme="minorHAnsi" w:hAnsiTheme="minorHAnsi" w:cstheme="minorHAnsi"/>
          <w:sz w:val="24"/>
          <w:szCs w:val="24"/>
        </w:rPr>
      </w:pPr>
      <w:r w:rsidRPr="00D12B2D">
        <w:rPr>
          <w:rFonts w:asciiTheme="minorHAnsi" w:hAnsiTheme="minorHAnsi" w:cstheme="minorHAnsi"/>
          <w:sz w:val="24"/>
          <w:szCs w:val="24"/>
        </w:rPr>
        <w:t>El proceso de petición y rendición de cuentas se realiza de manera periódica cada año liderado por la Subdirección General</w:t>
      </w:r>
      <w:r w:rsidR="00D12B2D">
        <w:rPr>
          <w:rFonts w:asciiTheme="minorHAnsi" w:hAnsiTheme="minorHAnsi" w:cstheme="minorHAnsi"/>
          <w:sz w:val="24"/>
          <w:szCs w:val="24"/>
        </w:rPr>
        <w:t>.</w:t>
      </w:r>
    </w:p>
    <w:p w14:paraId="09B1B8DA" w14:textId="78D5C187" w:rsidR="00EB4DD6"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Anualmente el IDPC </w:t>
      </w:r>
      <w:r w:rsidR="00CE56D6">
        <w:rPr>
          <w:rFonts w:asciiTheme="minorHAnsi" w:hAnsiTheme="minorHAnsi" w:cstheme="minorHAnsi"/>
          <w:sz w:val="24"/>
          <w:szCs w:val="24"/>
        </w:rPr>
        <w:t>realiza</w:t>
      </w:r>
      <w:r w:rsidRPr="00EB4DD6">
        <w:rPr>
          <w:rFonts w:asciiTheme="minorHAnsi" w:hAnsiTheme="minorHAnsi" w:cstheme="minorHAnsi"/>
          <w:sz w:val="24"/>
          <w:szCs w:val="24"/>
        </w:rPr>
        <w:t xml:space="preserve"> </w:t>
      </w:r>
      <w:r w:rsidR="00CE56D6">
        <w:rPr>
          <w:rFonts w:asciiTheme="minorHAnsi" w:hAnsiTheme="minorHAnsi" w:cstheme="minorHAnsi"/>
          <w:sz w:val="24"/>
          <w:szCs w:val="24"/>
        </w:rPr>
        <w:t xml:space="preserve">una jornada de </w:t>
      </w:r>
      <w:r w:rsidRPr="00EB4DD6">
        <w:rPr>
          <w:rFonts w:asciiTheme="minorHAnsi" w:hAnsiTheme="minorHAnsi" w:cstheme="minorHAnsi"/>
          <w:sz w:val="24"/>
          <w:szCs w:val="24"/>
        </w:rPr>
        <w:t xml:space="preserve">rendición de cuentas interna, una sectorial y una audiencia pública con la ciudadanía. </w:t>
      </w:r>
    </w:p>
    <w:p w14:paraId="56910AE0" w14:textId="23585070" w:rsidR="00CE5994" w:rsidRDefault="00CE5994" w:rsidP="00CE5994">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componente de Rendición de Cuentas tiene una calificación de </w:t>
      </w:r>
      <w:r w:rsidRPr="00CE5994">
        <w:rPr>
          <w:rFonts w:asciiTheme="minorHAnsi" w:hAnsiTheme="minorHAnsi" w:cstheme="minorHAnsi"/>
          <w:sz w:val="24"/>
          <w:szCs w:val="24"/>
          <w:u w:val="single"/>
        </w:rPr>
        <w:t>15 sobre 15</w:t>
      </w:r>
      <w:r>
        <w:rPr>
          <w:rFonts w:asciiTheme="minorHAnsi" w:hAnsiTheme="minorHAnsi" w:cstheme="minorHAnsi"/>
          <w:sz w:val="24"/>
          <w:szCs w:val="24"/>
        </w:rPr>
        <w:t xml:space="preserve"> en las variables evaluadas por la Veeduría Distrital. Significa que alcanza niveles satisfactorios en la definición de acciones para garantizar el diálogo, la retroalimentación y los incentivos que promuevan escenarios permanentes de rendición de cuentas. </w:t>
      </w:r>
    </w:p>
    <w:p w14:paraId="618CA359" w14:textId="1D1C089F" w:rsidR="00CE5994" w:rsidRDefault="00CE5994" w:rsidP="00CE5994">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IDPC utiliza herramientas TIC para realizar la convocatoria en los escenarios de rendición de cuentas; tales como: redes sociales y página web; sin embargo, </w:t>
      </w:r>
      <w:r>
        <w:rPr>
          <w:rFonts w:asciiTheme="minorHAnsi" w:hAnsiTheme="minorHAnsi" w:cstheme="minorHAnsi"/>
          <w:sz w:val="24"/>
          <w:szCs w:val="24"/>
        </w:rPr>
        <w:lastRenderedPageBreak/>
        <w:t xml:space="preserve">estas herramientas deben servir como medio de comunicación permanente con la ciudadanía que ejerce control social. </w:t>
      </w:r>
    </w:p>
    <w:p w14:paraId="6B637D93" w14:textId="77777777" w:rsidR="00CE5994" w:rsidRDefault="00CE5994" w:rsidP="00CE5994">
      <w:pPr>
        <w:pStyle w:val="Prrafodelista"/>
        <w:spacing w:before="120" w:after="120" w:line="240" w:lineRule="auto"/>
        <w:jc w:val="both"/>
        <w:rPr>
          <w:rFonts w:asciiTheme="minorHAnsi" w:hAnsiTheme="minorHAnsi" w:cstheme="minorHAnsi"/>
          <w:sz w:val="24"/>
          <w:szCs w:val="24"/>
        </w:rPr>
      </w:pPr>
    </w:p>
    <w:p w14:paraId="020D3267" w14:textId="495EEC72" w:rsidR="005C434B" w:rsidRPr="00CE5994" w:rsidRDefault="00CE5994"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t xml:space="preserve">El compromiso de todos en el IDPC al implementar </w:t>
      </w:r>
      <w:r>
        <w:rPr>
          <w:rFonts w:eastAsia="Times New Roman" w:cs="Calibri"/>
          <w:bCs/>
          <w:color w:val="000000"/>
          <w:sz w:val="24"/>
          <w:highlight w:val="lightGray"/>
          <w:lang w:val="es-CO" w:eastAsia="es-CO"/>
        </w:rPr>
        <w:t>l</w:t>
      </w:r>
      <w:r w:rsidRPr="00C61816">
        <w:rPr>
          <w:rFonts w:eastAsia="Times New Roman" w:cs="Calibri"/>
          <w:bCs/>
          <w:color w:val="000000"/>
          <w:sz w:val="24"/>
          <w:highlight w:val="lightGray"/>
          <w:lang w:val="es-CO" w:eastAsia="es-CO"/>
        </w:rPr>
        <w:t>a Estrategia</w:t>
      </w:r>
      <w:r>
        <w:rPr>
          <w:rFonts w:eastAsia="Times New Roman" w:cs="Calibri"/>
          <w:bCs/>
          <w:color w:val="000000"/>
          <w:sz w:val="24"/>
          <w:highlight w:val="lightGray"/>
          <w:lang w:val="es-CO" w:eastAsia="es-CO"/>
        </w:rPr>
        <w:t xml:space="preserve"> </w:t>
      </w:r>
      <w:r w:rsidRPr="00E8676B">
        <w:rPr>
          <w:rFonts w:eastAsia="Times New Roman" w:cs="Calibri"/>
          <w:bCs/>
          <w:color w:val="000000"/>
          <w:sz w:val="24"/>
          <w:highlight w:val="lightGray"/>
          <w:lang w:val="es-CO" w:eastAsia="es-CO"/>
        </w:rPr>
        <w:t>de Transparencia, Atención al Ciudadano y Participación</w:t>
      </w:r>
      <w:r w:rsidRPr="00C61816">
        <w:rPr>
          <w:rFonts w:eastAsia="Times New Roman" w:cs="Calibri"/>
          <w:bCs/>
          <w:color w:val="000000"/>
          <w:sz w:val="24"/>
          <w:highlight w:val="lightGray"/>
          <w:lang w:val="es-CO" w:eastAsia="es-CO"/>
        </w:rPr>
        <w:t xml:space="preserve"> es </w:t>
      </w:r>
      <w:r>
        <w:rPr>
          <w:rFonts w:eastAsia="Times New Roman" w:cs="Calibri"/>
          <w:bCs/>
          <w:color w:val="000000"/>
          <w:sz w:val="24"/>
          <w:highlight w:val="lightGray"/>
          <w:lang w:val="es-CO" w:eastAsia="es-CO"/>
        </w:rPr>
        <w:t xml:space="preserve">mantener el nivel </w:t>
      </w:r>
      <w:r w:rsidRPr="00C96654">
        <w:rPr>
          <w:rFonts w:eastAsia="Times New Roman" w:cs="Calibri"/>
          <w:b/>
          <w:bCs/>
          <w:color w:val="000000"/>
          <w:sz w:val="24"/>
          <w:highlight w:val="lightGray"/>
          <w:lang w:val="es-CO" w:eastAsia="es-CO"/>
        </w:rPr>
        <w:t>alto</w:t>
      </w:r>
      <w:r w:rsidRPr="00C61816">
        <w:rPr>
          <w:rFonts w:eastAsia="Times New Roman" w:cs="Calibri"/>
          <w:bCs/>
          <w:color w:val="000000"/>
          <w:sz w:val="24"/>
          <w:highlight w:val="lightGray"/>
          <w:lang w:val="es-CO" w:eastAsia="es-CO"/>
        </w:rPr>
        <w:t xml:space="preserve"> de cumplimiento </w:t>
      </w:r>
      <w:r>
        <w:rPr>
          <w:rFonts w:eastAsia="Times New Roman" w:cs="Calibri"/>
          <w:bCs/>
          <w:color w:val="000000"/>
          <w:sz w:val="24"/>
          <w:highlight w:val="lightGray"/>
          <w:lang w:val="es-CO" w:eastAsia="es-CO"/>
        </w:rPr>
        <w:t>de los requisitos del Componente de Rendición de Cuentas del PAAC durante las vigencias 2018 y 2019, y garantizar que sea un proceso permanente y sostenible</w:t>
      </w:r>
      <w:r w:rsidR="00483C01">
        <w:rPr>
          <w:rFonts w:eastAsia="Times New Roman" w:cs="Calibri"/>
          <w:bCs/>
          <w:color w:val="000000"/>
          <w:sz w:val="24"/>
          <w:highlight w:val="lightGray"/>
          <w:lang w:val="es-CO" w:eastAsia="es-CO"/>
        </w:rPr>
        <w:t>, independientemente de la Administración de turno</w:t>
      </w:r>
      <w:r>
        <w:rPr>
          <w:rFonts w:eastAsia="Times New Roman" w:cs="Calibri"/>
          <w:bCs/>
          <w:color w:val="000000"/>
          <w:sz w:val="24"/>
          <w:highlight w:val="lightGray"/>
          <w:lang w:val="es-CO" w:eastAsia="es-CO"/>
        </w:rPr>
        <w:t xml:space="preserve">. </w:t>
      </w:r>
    </w:p>
    <w:p w14:paraId="4F535D87" w14:textId="77777777" w:rsidR="0075065C" w:rsidRPr="00C06112" w:rsidRDefault="0075065C" w:rsidP="0075065C">
      <w:pPr>
        <w:rPr>
          <w:rFonts w:eastAsia="Times New Roman" w:cs="Calibri"/>
          <w:bCs/>
          <w:color w:val="000000"/>
          <w:sz w:val="24"/>
          <w:lang w:val="es-CO" w:eastAsia="es-CO"/>
        </w:rPr>
      </w:pPr>
      <w:r w:rsidRPr="00C06112">
        <w:rPr>
          <w:rFonts w:eastAsia="Times New Roman" w:cs="Calibri"/>
          <w:bCs/>
          <w:color w:val="000000"/>
          <w:sz w:val="24"/>
          <w:lang w:val="es-CO" w:eastAsia="es-CO"/>
        </w:rPr>
        <w:t>Detalle del estado de elementos claves:</w:t>
      </w:r>
    </w:p>
    <w:tbl>
      <w:tblPr>
        <w:tblW w:w="8576" w:type="dxa"/>
        <w:jc w:val="center"/>
        <w:tblInd w:w="-212" w:type="dxa"/>
        <w:tblCellMar>
          <w:left w:w="70" w:type="dxa"/>
          <w:right w:w="70" w:type="dxa"/>
        </w:tblCellMar>
        <w:tblLook w:val="04A0" w:firstRow="1" w:lastRow="0" w:firstColumn="1" w:lastColumn="0" w:noHBand="0" w:noVBand="1"/>
      </w:tblPr>
      <w:tblGrid>
        <w:gridCol w:w="212"/>
        <w:gridCol w:w="2376"/>
        <w:gridCol w:w="307"/>
        <w:gridCol w:w="2811"/>
        <w:gridCol w:w="307"/>
        <w:gridCol w:w="2387"/>
        <w:gridCol w:w="176"/>
      </w:tblGrid>
      <w:tr w:rsidR="0075065C" w:rsidRPr="00F055D1" w14:paraId="6C51F901" w14:textId="77777777" w:rsidTr="000D2DCE">
        <w:trPr>
          <w:gridAfter w:val="1"/>
          <w:wAfter w:w="176" w:type="dxa"/>
          <w:trHeight w:val="570"/>
          <w:tblHeader/>
          <w:jc w:val="center"/>
        </w:trPr>
        <w:tc>
          <w:tcPr>
            <w:tcW w:w="2588" w:type="dxa"/>
            <w:gridSpan w:val="2"/>
            <w:tcBorders>
              <w:top w:val="single" w:sz="4" w:space="0" w:color="auto"/>
              <w:left w:val="single" w:sz="4" w:space="0" w:color="auto"/>
              <w:bottom w:val="single" w:sz="4" w:space="0" w:color="auto"/>
              <w:right w:val="single" w:sz="4" w:space="0" w:color="auto"/>
            </w:tcBorders>
            <w:shd w:val="clear" w:color="9BBB59" w:fill="9BBB59"/>
            <w:vAlign w:val="center"/>
            <w:hideMark/>
          </w:tcPr>
          <w:p w14:paraId="4C37E228" w14:textId="77777777" w:rsidR="0075065C" w:rsidRPr="00F055D1" w:rsidRDefault="0075065C" w:rsidP="005C39BA">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EL IDPC CUENTA CON:</w:t>
            </w:r>
          </w:p>
        </w:tc>
        <w:tc>
          <w:tcPr>
            <w:tcW w:w="3118" w:type="dxa"/>
            <w:gridSpan w:val="2"/>
            <w:tcBorders>
              <w:top w:val="single" w:sz="4" w:space="0" w:color="auto"/>
              <w:left w:val="nil"/>
              <w:bottom w:val="single" w:sz="4" w:space="0" w:color="auto"/>
              <w:right w:val="single" w:sz="4" w:space="0" w:color="auto"/>
            </w:tcBorders>
            <w:shd w:val="clear" w:color="953734" w:fill="953734"/>
            <w:vAlign w:val="center"/>
            <w:hideMark/>
          </w:tcPr>
          <w:p w14:paraId="16EBE868" w14:textId="77777777" w:rsidR="0075065C" w:rsidRPr="00F055D1" w:rsidRDefault="0075065C" w:rsidP="005C39BA">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NO SE CUENTA CON:</w:t>
            </w:r>
          </w:p>
        </w:tc>
        <w:tc>
          <w:tcPr>
            <w:tcW w:w="2694" w:type="dxa"/>
            <w:gridSpan w:val="2"/>
            <w:tcBorders>
              <w:top w:val="single" w:sz="4" w:space="0" w:color="auto"/>
              <w:left w:val="nil"/>
              <w:bottom w:val="single" w:sz="4" w:space="0" w:color="auto"/>
              <w:right w:val="single" w:sz="4" w:space="0" w:color="auto"/>
            </w:tcBorders>
            <w:shd w:val="clear" w:color="1F497D" w:fill="1F497D"/>
            <w:vAlign w:val="center"/>
            <w:hideMark/>
          </w:tcPr>
          <w:p w14:paraId="733FA962" w14:textId="77777777" w:rsidR="0075065C" w:rsidRPr="00F055D1" w:rsidRDefault="0075065C" w:rsidP="005C39BA">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SE DEBE COMPLETAR:</w:t>
            </w:r>
          </w:p>
        </w:tc>
      </w:tr>
      <w:tr w:rsidR="0075065C" w:rsidRPr="00F055D1" w14:paraId="39A478DF" w14:textId="77777777" w:rsidTr="002B121F">
        <w:tblPrEx>
          <w:jc w:val="left"/>
        </w:tblPrEx>
        <w:trPr>
          <w:gridBefore w:val="1"/>
          <w:wBefore w:w="212" w:type="dxa"/>
          <w:trHeight w:val="1105"/>
        </w:trPr>
        <w:tc>
          <w:tcPr>
            <w:tcW w:w="2683" w:type="dxa"/>
            <w:gridSpan w:val="2"/>
            <w:tcBorders>
              <w:top w:val="nil"/>
              <w:left w:val="single" w:sz="4" w:space="0" w:color="auto"/>
              <w:bottom w:val="single" w:sz="4" w:space="0" w:color="auto"/>
              <w:right w:val="single" w:sz="4" w:space="0" w:color="auto"/>
            </w:tcBorders>
            <w:shd w:val="clear" w:color="auto" w:fill="auto"/>
            <w:vAlign w:val="center"/>
            <w:hideMark/>
          </w:tcPr>
          <w:p w14:paraId="1FCA847D" w14:textId="3B00BEB1" w:rsidR="0075065C" w:rsidRPr="00F055D1" w:rsidRDefault="00D12B2D" w:rsidP="0075065C">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Procedimiento de rendición de cuentas</w:t>
            </w:r>
          </w:p>
        </w:tc>
        <w:tc>
          <w:tcPr>
            <w:tcW w:w="3118" w:type="dxa"/>
            <w:gridSpan w:val="2"/>
            <w:tcBorders>
              <w:top w:val="nil"/>
              <w:left w:val="nil"/>
              <w:bottom w:val="single" w:sz="4" w:space="0" w:color="auto"/>
              <w:right w:val="single" w:sz="4" w:space="0" w:color="auto"/>
            </w:tcBorders>
            <w:shd w:val="clear" w:color="auto" w:fill="auto"/>
            <w:vAlign w:val="center"/>
            <w:hideMark/>
          </w:tcPr>
          <w:p w14:paraId="37498341" w14:textId="3EC52E5D" w:rsidR="0075065C" w:rsidRPr="00F055D1" w:rsidRDefault="00D12B2D" w:rsidP="00D12B2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 xml:space="preserve">Estrategia de rendición permanente de cuentas </w:t>
            </w:r>
          </w:p>
        </w:tc>
        <w:tc>
          <w:tcPr>
            <w:tcW w:w="2563" w:type="dxa"/>
            <w:gridSpan w:val="2"/>
            <w:tcBorders>
              <w:top w:val="nil"/>
              <w:left w:val="nil"/>
              <w:bottom w:val="single" w:sz="4" w:space="0" w:color="auto"/>
              <w:right w:val="single" w:sz="4" w:space="0" w:color="auto"/>
            </w:tcBorders>
            <w:shd w:val="clear" w:color="auto" w:fill="auto"/>
            <w:vAlign w:val="center"/>
            <w:hideMark/>
          </w:tcPr>
          <w:p w14:paraId="1A3D3845" w14:textId="72E94D26" w:rsidR="0075065C" w:rsidRPr="00F055D1" w:rsidRDefault="00D12B2D" w:rsidP="00483AAE">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 xml:space="preserve">Procedimiento de </w:t>
            </w:r>
            <w:r w:rsidR="00483AAE" w:rsidRPr="00F055D1">
              <w:rPr>
                <w:rFonts w:eastAsia="Times New Roman" w:cs="Calibri"/>
                <w:color w:val="000000"/>
                <w:szCs w:val="24"/>
                <w:lang w:val="es-CO" w:eastAsia="es-CO"/>
              </w:rPr>
              <w:t>r</w:t>
            </w:r>
            <w:r w:rsidRPr="00F055D1">
              <w:rPr>
                <w:rFonts w:eastAsia="Times New Roman" w:cs="Calibri"/>
                <w:color w:val="000000"/>
                <w:szCs w:val="24"/>
                <w:lang w:val="es-CO" w:eastAsia="es-CO"/>
              </w:rPr>
              <w:t>endición de cuentas</w:t>
            </w:r>
            <w:r w:rsidRPr="00F055D1">
              <w:rPr>
                <w:rFonts w:eastAsia="Times New Roman" w:cs="Calibri"/>
                <w:color w:val="000000"/>
                <w:szCs w:val="24"/>
                <w:lang w:val="es-CO" w:eastAsia="es-CO"/>
              </w:rPr>
              <w:br/>
              <w:t>* interno y</w:t>
            </w:r>
            <w:r w:rsidRPr="00F055D1">
              <w:rPr>
                <w:rFonts w:eastAsia="Times New Roman" w:cs="Calibri"/>
                <w:color w:val="000000"/>
                <w:szCs w:val="24"/>
                <w:lang w:val="es-CO" w:eastAsia="es-CO"/>
              </w:rPr>
              <w:br/>
              <w:t>* externo</w:t>
            </w:r>
          </w:p>
        </w:tc>
      </w:tr>
      <w:tr w:rsidR="00D12B2D" w:rsidRPr="00F055D1" w14:paraId="7A397838" w14:textId="77777777" w:rsidTr="002B121F">
        <w:tblPrEx>
          <w:jc w:val="left"/>
        </w:tblPrEx>
        <w:trPr>
          <w:gridBefore w:val="1"/>
          <w:wBefore w:w="212" w:type="dxa"/>
          <w:trHeight w:val="412"/>
        </w:trPr>
        <w:tc>
          <w:tcPr>
            <w:tcW w:w="2683" w:type="dxa"/>
            <w:gridSpan w:val="2"/>
            <w:tcBorders>
              <w:top w:val="nil"/>
              <w:left w:val="single" w:sz="4" w:space="0" w:color="auto"/>
              <w:bottom w:val="single" w:sz="4" w:space="0" w:color="auto"/>
              <w:right w:val="single" w:sz="4" w:space="0" w:color="auto"/>
            </w:tcBorders>
            <w:shd w:val="clear" w:color="auto" w:fill="auto"/>
            <w:vAlign w:val="center"/>
            <w:hideMark/>
          </w:tcPr>
          <w:p w14:paraId="3EB3B325" w14:textId="77777777" w:rsidR="00D12B2D" w:rsidRPr="00F055D1" w:rsidRDefault="00D12B2D" w:rsidP="005705AC">
            <w:pPr>
              <w:spacing w:after="0" w:line="240" w:lineRule="auto"/>
              <w:rPr>
                <w:rFonts w:eastAsia="Times New Roman" w:cs="Calibri"/>
                <w:color w:val="000000"/>
                <w:szCs w:val="24"/>
                <w:lang w:val="es-CO" w:eastAsia="es-CO"/>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0EEC7294" w14:textId="77777777" w:rsidR="00D12B2D" w:rsidRPr="00F055D1" w:rsidRDefault="00D12B2D" w:rsidP="005705AC">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Caracterización de actores.</w:t>
            </w:r>
          </w:p>
        </w:tc>
        <w:tc>
          <w:tcPr>
            <w:tcW w:w="2563" w:type="dxa"/>
            <w:gridSpan w:val="2"/>
            <w:tcBorders>
              <w:top w:val="nil"/>
              <w:left w:val="nil"/>
              <w:bottom w:val="single" w:sz="4" w:space="0" w:color="auto"/>
              <w:right w:val="single" w:sz="4" w:space="0" w:color="auto"/>
            </w:tcBorders>
            <w:shd w:val="clear" w:color="auto" w:fill="auto"/>
            <w:vAlign w:val="center"/>
            <w:hideMark/>
          </w:tcPr>
          <w:p w14:paraId="1FF44CF8" w14:textId="77777777" w:rsidR="00D12B2D" w:rsidRPr="00F055D1" w:rsidRDefault="00D12B2D" w:rsidP="005705AC">
            <w:pPr>
              <w:spacing w:after="0" w:line="240" w:lineRule="auto"/>
              <w:rPr>
                <w:rFonts w:eastAsia="Times New Roman" w:cs="Calibri"/>
                <w:color w:val="000000"/>
                <w:szCs w:val="24"/>
                <w:lang w:val="es-CO" w:eastAsia="es-CO"/>
              </w:rPr>
            </w:pPr>
          </w:p>
        </w:tc>
      </w:tr>
      <w:tr w:rsidR="00D12B2D" w:rsidRPr="00F055D1" w14:paraId="3D1B2840" w14:textId="77777777" w:rsidTr="002B121F">
        <w:tblPrEx>
          <w:jc w:val="left"/>
        </w:tblPrEx>
        <w:trPr>
          <w:gridBefore w:val="1"/>
          <w:wBefore w:w="212" w:type="dxa"/>
          <w:trHeight w:val="560"/>
        </w:trPr>
        <w:tc>
          <w:tcPr>
            <w:tcW w:w="2683" w:type="dxa"/>
            <w:gridSpan w:val="2"/>
            <w:tcBorders>
              <w:top w:val="nil"/>
              <w:left w:val="single" w:sz="4" w:space="0" w:color="auto"/>
              <w:bottom w:val="single" w:sz="4" w:space="0" w:color="auto"/>
              <w:right w:val="single" w:sz="4" w:space="0" w:color="auto"/>
            </w:tcBorders>
            <w:shd w:val="clear" w:color="auto" w:fill="auto"/>
            <w:vAlign w:val="center"/>
            <w:hideMark/>
          </w:tcPr>
          <w:p w14:paraId="09C5EA0B" w14:textId="77777777" w:rsidR="00D12B2D" w:rsidRPr="00F055D1" w:rsidRDefault="00D12B2D" w:rsidP="005705AC">
            <w:pPr>
              <w:spacing w:after="0" w:line="240" w:lineRule="auto"/>
              <w:rPr>
                <w:rFonts w:eastAsia="Times New Roman" w:cs="Calibri"/>
                <w:color w:val="000000"/>
                <w:szCs w:val="24"/>
                <w:lang w:val="es-CO" w:eastAsia="es-CO"/>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08B0587A" w14:textId="77777777" w:rsidR="00D12B2D" w:rsidRPr="00F055D1" w:rsidRDefault="00D12B2D" w:rsidP="005705AC">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Bases de datos de actores y grupos de interés.</w:t>
            </w:r>
          </w:p>
        </w:tc>
        <w:tc>
          <w:tcPr>
            <w:tcW w:w="2563" w:type="dxa"/>
            <w:gridSpan w:val="2"/>
            <w:tcBorders>
              <w:top w:val="nil"/>
              <w:left w:val="nil"/>
              <w:bottom w:val="single" w:sz="4" w:space="0" w:color="auto"/>
              <w:right w:val="single" w:sz="4" w:space="0" w:color="auto"/>
            </w:tcBorders>
            <w:shd w:val="clear" w:color="auto" w:fill="auto"/>
            <w:vAlign w:val="center"/>
            <w:hideMark/>
          </w:tcPr>
          <w:p w14:paraId="703F07CD" w14:textId="77777777" w:rsidR="00D12B2D" w:rsidRPr="00F055D1" w:rsidRDefault="00D12B2D" w:rsidP="005705AC">
            <w:pPr>
              <w:spacing w:after="0" w:line="240" w:lineRule="auto"/>
              <w:rPr>
                <w:rFonts w:eastAsia="Times New Roman" w:cs="Calibri"/>
                <w:color w:val="000000"/>
                <w:szCs w:val="24"/>
                <w:lang w:val="es-CO" w:eastAsia="es-CO"/>
              </w:rPr>
            </w:pPr>
          </w:p>
        </w:tc>
      </w:tr>
      <w:tr w:rsidR="00D12B2D" w:rsidRPr="00F055D1" w14:paraId="09499117" w14:textId="77777777" w:rsidTr="000D2DCE">
        <w:tblPrEx>
          <w:jc w:val="left"/>
        </w:tblPrEx>
        <w:trPr>
          <w:gridBefore w:val="1"/>
          <w:wBefore w:w="212" w:type="dxa"/>
          <w:trHeight w:val="1500"/>
        </w:trPr>
        <w:tc>
          <w:tcPr>
            <w:tcW w:w="2683" w:type="dxa"/>
            <w:gridSpan w:val="2"/>
            <w:tcBorders>
              <w:top w:val="nil"/>
              <w:left w:val="single" w:sz="4" w:space="0" w:color="auto"/>
              <w:bottom w:val="single" w:sz="4" w:space="0" w:color="auto"/>
              <w:right w:val="single" w:sz="4" w:space="0" w:color="auto"/>
            </w:tcBorders>
            <w:shd w:val="clear" w:color="auto" w:fill="auto"/>
            <w:vAlign w:val="center"/>
            <w:hideMark/>
          </w:tcPr>
          <w:p w14:paraId="55E404ED" w14:textId="77777777" w:rsidR="00D12B2D" w:rsidRPr="00F055D1" w:rsidRDefault="00D12B2D" w:rsidP="005705AC">
            <w:pPr>
              <w:spacing w:after="0" w:line="240" w:lineRule="auto"/>
              <w:rPr>
                <w:rFonts w:eastAsia="Times New Roman" w:cs="Calibri"/>
                <w:color w:val="000000"/>
                <w:szCs w:val="24"/>
                <w:lang w:val="es-CO" w:eastAsia="es-CO"/>
              </w:rPr>
            </w:pPr>
          </w:p>
        </w:tc>
        <w:tc>
          <w:tcPr>
            <w:tcW w:w="3118" w:type="dxa"/>
            <w:gridSpan w:val="2"/>
            <w:tcBorders>
              <w:top w:val="nil"/>
              <w:left w:val="nil"/>
              <w:bottom w:val="single" w:sz="4" w:space="0" w:color="auto"/>
              <w:right w:val="single" w:sz="4" w:space="0" w:color="auto"/>
            </w:tcBorders>
            <w:shd w:val="clear" w:color="auto" w:fill="auto"/>
            <w:vAlign w:val="center"/>
            <w:hideMark/>
          </w:tcPr>
          <w:p w14:paraId="279DE498" w14:textId="126C889C" w:rsidR="00D12B2D" w:rsidRPr="00F055D1" w:rsidRDefault="00D12B2D" w:rsidP="00D12B2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Sistematización de la información relativa a los ejercicios de rendición de cuentas que realiza anualmente el IDPC.</w:t>
            </w:r>
          </w:p>
        </w:tc>
        <w:tc>
          <w:tcPr>
            <w:tcW w:w="2563" w:type="dxa"/>
            <w:gridSpan w:val="2"/>
            <w:tcBorders>
              <w:top w:val="nil"/>
              <w:left w:val="nil"/>
              <w:bottom w:val="single" w:sz="4" w:space="0" w:color="auto"/>
              <w:right w:val="single" w:sz="4" w:space="0" w:color="auto"/>
            </w:tcBorders>
            <w:shd w:val="clear" w:color="auto" w:fill="auto"/>
            <w:vAlign w:val="center"/>
            <w:hideMark/>
          </w:tcPr>
          <w:p w14:paraId="6F5775A8" w14:textId="77777777" w:rsidR="00D12B2D" w:rsidRPr="00F055D1" w:rsidRDefault="00D12B2D" w:rsidP="005705AC">
            <w:pPr>
              <w:spacing w:after="0" w:line="240" w:lineRule="auto"/>
              <w:rPr>
                <w:rFonts w:eastAsia="Times New Roman" w:cs="Calibri"/>
                <w:color w:val="000000"/>
                <w:szCs w:val="24"/>
                <w:lang w:val="es-CO" w:eastAsia="es-CO"/>
              </w:rPr>
            </w:pPr>
          </w:p>
        </w:tc>
      </w:tr>
    </w:tbl>
    <w:p w14:paraId="156501C3" w14:textId="77777777" w:rsidR="00D12B2D" w:rsidRPr="002B121F" w:rsidRDefault="00D12B2D" w:rsidP="00EB4DD6">
      <w:pPr>
        <w:spacing w:before="120" w:after="120" w:line="240" w:lineRule="auto"/>
        <w:jc w:val="both"/>
        <w:rPr>
          <w:rFonts w:asciiTheme="minorHAnsi" w:hAnsiTheme="minorHAnsi" w:cstheme="minorHAnsi"/>
          <w:b/>
          <w:sz w:val="14"/>
          <w:szCs w:val="24"/>
        </w:rPr>
      </w:pPr>
    </w:p>
    <w:p w14:paraId="0F52CE6E" w14:textId="4E831261" w:rsidR="0020410F" w:rsidRDefault="0020410F" w:rsidP="00EB4DD6">
      <w:pPr>
        <w:spacing w:before="120" w:after="120" w:line="240" w:lineRule="auto"/>
        <w:jc w:val="both"/>
        <w:rPr>
          <w:rFonts w:asciiTheme="minorHAnsi" w:hAnsiTheme="minorHAnsi" w:cstheme="minorHAnsi"/>
          <w:b/>
          <w:sz w:val="24"/>
          <w:szCs w:val="24"/>
        </w:rPr>
      </w:pPr>
      <w:r w:rsidRPr="0020410F">
        <w:rPr>
          <w:rFonts w:asciiTheme="minorHAnsi" w:hAnsiTheme="minorHAnsi" w:cstheme="minorHAnsi"/>
          <w:b/>
          <w:sz w:val="24"/>
          <w:szCs w:val="24"/>
        </w:rPr>
        <w:t xml:space="preserve">7. </w:t>
      </w:r>
      <w:r w:rsidR="00EB4DD6" w:rsidRPr="0020410F">
        <w:rPr>
          <w:rFonts w:asciiTheme="minorHAnsi" w:hAnsiTheme="minorHAnsi" w:cstheme="minorHAnsi"/>
          <w:b/>
          <w:sz w:val="24"/>
          <w:szCs w:val="24"/>
        </w:rPr>
        <w:t>OTROS INDICADORES PARA EL FORTALECIMIENTO DE LA GESTIÓN.</w:t>
      </w:r>
    </w:p>
    <w:p w14:paraId="76C61CD0" w14:textId="1456DF94" w:rsidR="0020410F" w:rsidRDefault="00C27B2B" w:rsidP="00CA187D">
      <w:pPr>
        <w:pStyle w:val="Prrafodelista"/>
        <w:numPr>
          <w:ilvl w:val="0"/>
          <w:numId w:val="10"/>
        </w:numPr>
        <w:spacing w:before="120" w:after="120" w:line="240" w:lineRule="auto"/>
        <w:jc w:val="both"/>
        <w:rPr>
          <w:rFonts w:asciiTheme="minorHAnsi" w:hAnsiTheme="minorHAnsi" w:cstheme="minorHAnsi"/>
          <w:sz w:val="24"/>
          <w:szCs w:val="24"/>
        </w:rPr>
      </w:pPr>
      <w:r w:rsidRPr="0020410F">
        <w:rPr>
          <w:rFonts w:asciiTheme="minorHAnsi" w:hAnsiTheme="minorHAnsi" w:cstheme="minorHAnsi"/>
          <w:sz w:val="24"/>
          <w:szCs w:val="24"/>
        </w:rPr>
        <w:t>Resultados evaluación de imple</w:t>
      </w:r>
      <w:r>
        <w:rPr>
          <w:rFonts w:asciiTheme="minorHAnsi" w:hAnsiTheme="minorHAnsi" w:cstheme="minorHAnsi"/>
          <w:sz w:val="24"/>
          <w:szCs w:val="24"/>
        </w:rPr>
        <w:t>mentación y sostenibilidad del Sistema Integrado de G</w:t>
      </w:r>
      <w:r w:rsidRPr="0020410F">
        <w:rPr>
          <w:rFonts w:asciiTheme="minorHAnsi" w:hAnsiTheme="minorHAnsi" w:cstheme="minorHAnsi"/>
          <w:sz w:val="24"/>
          <w:szCs w:val="24"/>
        </w:rPr>
        <w:t xml:space="preserve">estión </w:t>
      </w:r>
      <w:r w:rsidR="00EB4DD6" w:rsidRPr="0020410F">
        <w:rPr>
          <w:rFonts w:asciiTheme="minorHAnsi" w:hAnsiTheme="minorHAnsi" w:cstheme="minorHAnsi"/>
          <w:sz w:val="24"/>
          <w:szCs w:val="24"/>
        </w:rPr>
        <w:t xml:space="preserve">- SISIG 2017: </w:t>
      </w:r>
      <w:r w:rsidR="00EB4DD6" w:rsidRPr="0075065C">
        <w:rPr>
          <w:rFonts w:asciiTheme="minorHAnsi" w:hAnsiTheme="minorHAnsi" w:cstheme="minorHAnsi"/>
          <w:sz w:val="24"/>
          <w:szCs w:val="24"/>
          <w:u w:val="single"/>
        </w:rPr>
        <w:t>64%</w:t>
      </w:r>
      <w:r w:rsidR="00EB4DD6" w:rsidRPr="0020410F">
        <w:rPr>
          <w:rFonts w:asciiTheme="minorHAnsi" w:hAnsiTheme="minorHAnsi" w:cstheme="minorHAnsi"/>
          <w:sz w:val="24"/>
          <w:szCs w:val="24"/>
        </w:rPr>
        <w:t xml:space="preserve"> de avance.</w:t>
      </w:r>
    </w:p>
    <w:p w14:paraId="1BC48D1E" w14:textId="3A2A712A" w:rsidR="00EE1AA2" w:rsidRPr="00B11190" w:rsidRDefault="00EE1AA2" w:rsidP="00EE1AA2">
      <w:pPr>
        <w:pStyle w:val="Prrafodelista"/>
        <w:numPr>
          <w:ilvl w:val="0"/>
          <w:numId w:val="10"/>
        </w:num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Resultados Índice Distrital de Desarrollo Institucional – IDDI- 2015: </w:t>
      </w:r>
      <w:r w:rsidRPr="00C21170">
        <w:rPr>
          <w:rFonts w:asciiTheme="minorHAnsi" w:hAnsiTheme="minorHAnsi" w:cstheme="minorHAnsi"/>
          <w:sz w:val="24"/>
          <w:szCs w:val="24"/>
          <w:u w:val="single"/>
        </w:rPr>
        <w:t>51.18%</w:t>
      </w:r>
      <w:r w:rsidR="00C21170">
        <w:rPr>
          <w:rFonts w:asciiTheme="minorHAnsi" w:hAnsiTheme="minorHAnsi" w:cstheme="minorHAnsi"/>
          <w:sz w:val="24"/>
          <w:szCs w:val="24"/>
        </w:rPr>
        <w:t>.</w:t>
      </w:r>
    </w:p>
    <w:p w14:paraId="27DD42E5" w14:textId="37A4A2AB" w:rsidR="00EB4DD6" w:rsidRDefault="00C27B2B" w:rsidP="00CA187D">
      <w:pPr>
        <w:pStyle w:val="Prrafodelista"/>
        <w:numPr>
          <w:ilvl w:val="0"/>
          <w:numId w:val="10"/>
        </w:numPr>
        <w:spacing w:before="120" w:after="120" w:line="240" w:lineRule="auto"/>
        <w:jc w:val="both"/>
        <w:rPr>
          <w:rFonts w:asciiTheme="minorHAnsi" w:hAnsiTheme="minorHAnsi" w:cstheme="minorHAnsi"/>
          <w:sz w:val="24"/>
          <w:szCs w:val="24"/>
        </w:rPr>
      </w:pPr>
      <w:r w:rsidRPr="0020410F">
        <w:rPr>
          <w:rFonts w:asciiTheme="minorHAnsi" w:hAnsiTheme="minorHAnsi" w:cstheme="minorHAnsi"/>
          <w:sz w:val="24"/>
          <w:szCs w:val="24"/>
        </w:rPr>
        <w:t xml:space="preserve">Resultados </w:t>
      </w:r>
      <w:r>
        <w:rPr>
          <w:rFonts w:asciiTheme="minorHAnsi" w:hAnsiTheme="minorHAnsi" w:cstheme="minorHAnsi"/>
          <w:sz w:val="24"/>
          <w:szCs w:val="24"/>
        </w:rPr>
        <w:t xml:space="preserve">Evaluación </w:t>
      </w:r>
      <w:r w:rsidR="00EE1AA2">
        <w:rPr>
          <w:rFonts w:asciiTheme="minorHAnsi" w:hAnsiTheme="minorHAnsi" w:cstheme="minorHAnsi"/>
          <w:sz w:val="24"/>
          <w:szCs w:val="24"/>
        </w:rPr>
        <w:t xml:space="preserve">2016 </w:t>
      </w:r>
      <w:r>
        <w:rPr>
          <w:rFonts w:asciiTheme="minorHAnsi" w:hAnsiTheme="minorHAnsi" w:cstheme="minorHAnsi"/>
          <w:sz w:val="24"/>
          <w:szCs w:val="24"/>
        </w:rPr>
        <w:t>del Plan Institucional d</w:t>
      </w:r>
      <w:r w:rsidRPr="0020410F">
        <w:rPr>
          <w:rFonts w:asciiTheme="minorHAnsi" w:hAnsiTheme="minorHAnsi" w:cstheme="minorHAnsi"/>
          <w:sz w:val="24"/>
          <w:szCs w:val="24"/>
        </w:rPr>
        <w:t>e Gestión Ambiental</w:t>
      </w:r>
      <w:r w:rsidR="00EB4DD6" w:rsidRPr="0020410F">
        <w:rPr>
          <w:rFonts w:asciiTheme="minorHAnsi" w:hAnsiTheme="minorHAnsi" w:cstheme="minorHAnsi"/>
          <w:sz w:val="24"/>
          <w:szCs w:val="24"/>
        </w:rPr>
        <w:t xml:space="preserve"> - PIGA (Visitas técnicas Secretaría Distrital de Ambiente):</w:t>
      </w:r>
      <w:r w:rsidR="0075065C">
        <w:rPr>
          <w:rFonts w:asciiTheme="minorHAnsi" w:hAnsiTheme="minorHAnsi" w:cstheme="minorHAnsi"/>
          <w:sz w:val="24"/>
          <w:szCs w:val="24"/>
        </w:rPr>
        <w:t xml:space="preserve"> </w:t>
      </w:r>
      <w:r w:rsidR="00EB4DD6" w:rsidRPr="0075065C">
        <w:rPr>
          <w:rFonts w:asciiTheme="minorHAnsi" w:hAnsiTheme="minorHAnsi" w:cstheme="minorHAnsi"/>
          <w:sz w:val="24"/>
          <w:szCs w:val="24"/>
          <w:u w:val="single"/>
        </w:rPr>
        <w:t>75%</w:t>
      </w:r>
      <w:r w:rsidR="00EB4DD6" w:rsidRPr="0075065C">
        <w:rPr>
          <w:rFonts w:asciiTheme="minorHAnsi" w:hAnsiTheme="minorHAnsi" w:cstheme="minorHAnsi"/>
          <w:sz w:val="24"/>
          <w:szCs w:val="24"/>
        </w:rPr>
        <w:t xml:space="preserve"> de cumplimiento.</w:t>
      </w:r>
    </w:p>
    <w:p w14:paraId="1DB55CEF" w14:textId="568952E3" w:rsidR="00390CAB" w:rsidRDefault="00390CAB" w:rsidP="00390CAB">
      <w:pPr>
        <w:pStyle w:val="Prrafodelista"/>
        <w:numPr>
          <w:ilvl w:val="0"/>
          <w:numId w:val="10"/>
        </w:num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Resultados evaluación de implementación – INTEGRA- 2010: 41% de avance. </w:t>
      </w:r>
    </w:p>
    <w:p w14:paraId="6E5C15D1" w14:textId="77777777" w:rsidR="00EB4DD6" w:rsidRPr="002B121F" w:rsidRDefault="00EB4DD6" w:rsidP="00EB4DD6">
      <w:pPr>
        <w:rPr>
          <w:rFonts w:eastAsia="Times New Roman" w:cs="Calibri"/>
          <w:color w:val="000000"/>
          <w:sz w:val="12"/>
          <w:lang w:eastAsia="es-CO"/>
        </w:rPr>
      </w:pPr>
    </w:p>
    <w:p w14:paraId="5DBDEFD4" w14:textId="4521B871" w:rsidR="00EB4DD6" w:rsidRPr="0020410F" w:rsidRDefault="00C76EF5" w:rsidP="0020410F">
      <w:pPr>
        <w:pStyle w:val="Ttulo2"/>
      </w:pPr>
      <w:bookmarkStart w:id="13" w:name="_Toc512858696"/>
      <w:r>
        <w:t>I</w:t>
      </w:r>
      <w:r w:rsidR="0020410F">
        <w:t xml:space="preserve">X. </w:t>
      </w:r>
      <w:r w:rsidR="005B0CD9">
        <w:t xml:space="preserve">MONITOREO Y </w:t>
      </w:r>
      <w:r>
        <w:t>EVALUACIÓN</w:t>
      </w:r>
      <w:bookmarkEnd w:id="13"/>
    </w:p>
    <w:p w14:paraId="5AA6906D" w14:textId="445B35A3" w:rsidR="005C39BA" w:rsidRDefault="005C39BA" w:rsidP="005C39B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monitoreo y la evaluación general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es de responsabilidad del Equipo de Transpare</w:t>
      </w:r>
      <w:r w:rsidR="00AB7D36">
        <w:rPr>
          <w:rFonts w:asciiTheme="minorHAnsi" w:hAnsiTheme="minorHAnsi" w:cstheme="minorHAnsi"/>
          <w:sz w:val="24"/>
          <w:szCs w:val="24"/>
        </w:rPr>
        <w:t>ncia y Atención a la Ciudadanía; para lo cual se diseñará una metodología y los instrumentos correspondientes</w:t>
      </w:r>
      <w:r w:rsidR="00E26BD3">
        <w:rPr>
          <w:rFonts w:asciiTheme="minorHAnsi" w:hAnsiTheme="minorHAnsi" w:cstheme="minorHAnsi"/>
          <w:sz w:val="24"/>
          <w:szCs w:val="24"/>
        </w:rPr>
        <w:t>.</w:t>
      </w:r>
    </w:p>
    <w:p w14:paraId="7A257F49" w14:textId="77777777" w:rsidR="00E26BD3" w:rsidRPr="00E26BD3" w:rsidRDefault="00E26BD3" w:rsidP="005C39BA">
      <w:pPr>
        <w:spacing w:before="120" w:after="120" w:line="240" w:lineRule="auto"/>
        <w:jc w:val="both"/>
        <w:rPr>
          <w:rFonts w:asciiTheme="minorHAnsi" w:hAnsiTheme="minorHAnsi" w:cstheme="minorHAnsi"/>
          <w:sz w:val="2"/>
          <w:szCs w:val="24"/>
        </w:rPr>
      </w:pPr>
    </w:p>
    <w:p w14:paraId="42FF7B77" w14:textId="77777777" w:rsidR="00CD167F" w:rsidRPr="005C39BA" w:rsidRDefault="005C39BA" w:rsidP="002E09A3">
      <w:pPr>
        <w:pStyle w:val="Prrafodelista"/>
        <w:numPr>
          <w:ilvl w:val="0"/>
          <w:numId w:val="11"/>
        </w:numPr>
        <w:spacing w:before="120" w:after="120" w:line="240" w:lineRule="auto"/>
        <w:jc w:val="both"/>
        <w:rPr>
          <w:rFonts w:asciiTheme="minorHAnsi" w:hAnsiTheme="minorHAnsi" w:cstheme="minorHAnsi"/>
          <w:sz w:val="24"/>
          <w:szCs w:val="24"/>
        </w:rPr>
      </w:pPr>
      <w:r w:rsidRPr="005C39BA">
        <w:rPr>
          <w:rFonts w:asciiTheme="minorHAnsi" w:hAnsiTheme="minorHAnsi" w:cstheme="minorHAnsi"/>
          <w:sz w:val="24"/>
          <w:szCs w:val="24"/>
        </w:rPr>
        <w:lastRenderedPageBreak/>
        <w:t>El seguimiento al avance de las actividades y al cumplimiento de los objetivos y metas establecidas se realizará semestralmente, dentro de los 45 días siguientes a la finalización del semestre correspondiente.</w:t>
      </w:r>
    </w:p>
    <w:p w14:paraId="01815F9C" w14:textId="77777777" w:rsidR="005C39BA" w:rsidRDefault="005C39BA" w:rsidP="002E09A3">
      <w:pPr>
        <w:pStyle w:val="Prrafodelista"/>
        <w:numPr>
          <w:ilvl w:val="0"/>
          <w:numId w:val="11"/>
        </w:numPr>
        <w:spacing w:before="120" w:after="120" w:line="240" w:lineRule="auto"/>
        <w:jc w:val="both"/>
        <w:rPr>
          <w:rFonts w:asciiTheme="minorHAnsi" w:hAnsiTheme="minorHAnsi" w:cstheme="minorHAnsi"/>
          <w:sz w:val="24"/>
          <w:szCs w:val="24"/>
        </w:rPr>
      </w:pPr>
      <w:r w:rsidRPr="005C39BA">
        <w:rPr>
          <w:rFonts w:asciiTheme="minorHAnsi" w:hAnsiTheme="minorHAnsi" w:cstheme="minorHAnsi"/>
          <w:sz w:val="24"/>
          <w:szCs w:val="24"/>
        </w:rPr>
        <w:t>Se realizarán dos evaluaciones parciales, con corte a 31 de diciembre de las vigencias 2017 y 2018; y una evaluación final, acumulada, con corte al 31 de agosto de 2019.</w:t>
      </w:r>
    </w:p>
    <w:p w14:paraId="23FC1EB9" w14:textId="77777777" w:rsidR="00E26BD3" w:rsidRPr="00E26BD3" w:rsidRDefault="00E26BD3" w:rsidP="005C39BA">
      <w:pPr>
        <w:spacing w:before="120" w:after="120" w:line="240" w:lineRule="auto"/>
        <w:jc w:val="both"/>
        <w:rPr>
          <w:rFonts w:asciiTheme="minorHAnsi" w:hAnsiTheme="minorHAnsi" w:cstheme="minorHAnsi"/>
          <w:sz w:val="2"/>
          <w:szCs w:val="24"/>
        </w:rPr>
      </w:pPr>
    </w:p>
    <w:p w14:paraId="5B3D9E0A" w14:textId="11BBF01D" w:rsidR="0010583A" w:rsidRDefault="005C39BA" w:rsidP="005C39B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Por su parte, el seguimiento a la ejecución, el control del cumplimiento y la evaluación de cada uno de los Planes y Programas que hacen parte integral de la Estrategia</w:t>
      </w:r>
      <w:r w:rsidR="0010583A">
        <w:rPr>
          <w:rFonts w:asciiTheme="minorHAnsi" w:hAnsiTheme="minorHAnsi" w:cstheme="minorHAnsi"/>
          <w:sz w:val="24"/>
          <w:szCs w:val="24"/>
        </w:rPr>
        <w:t xml:space="preserve"> es de responsabilidad de los involucrados en su ejecución y de aquellos definidos en las normas que sustentan su formulación e implementación. </w:t>
      </w:r>
    </w:p>
    <w:p w14:paraId="71F7356A" w14:textId="77777777" w:rsidR="00E26BD3" w:rsidRPr="00E26BD3" w:rsidRDefault="00E26BD3" w:rsidP="005C39BA">
      <w:pPr>
        <w:spacing w:before="120" w:after="120" w:line="240" w:lineRule="auto"/>
        <w:jc w:val="both"/>
        <w:rPr>
          <w:rFonts w:asciiTheme="minorHAnsi" w:hAnsiTheme="minorHAnsi" w:cstheme="minorHAnsi"/>
          <w:sz w:val="2"/>
          <w:szCs w:val="24"/>
        </w:rPr>
      </w:pPr>
    </w:p>
    <w:p w14:paraId="65E4D294" w14:textId="77777777" w:rsidR="005C39BA" w:rsidRDefault="0034379C" w:rsidP="002E09A3">
      <w:pPr>
        <w:pStyle w:val="Prrafodelista"/>
        <w:numPr>
          <w:ilvl w:val="0"/>
          <w:numId w:val="11"/>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w:t>
      </w:r>
      <w:r w:rsidR="0010583A">
        <w:rPr>
          <w:rFonts w:asciiTheme="minorHAnsi" w:hAnsiTheme="minorHAnsi" w:cstheme="minorHAnsi"/>
          <w:sz w:val="24"/>
          <w:szCs w:val="24"/>
        </w:rPr>
        <w:t>a periodicidad de estas acciones está determinada por la normatividad vigente o por la dinámica particular de su ejecución.</w:t>
      </w:r>
    </w:p>
    <w:p w14:paraId="49ED7E36" w14:textId="77777777" w:rsidR="00AB7D36" w:rsidRDefault="00AB7D36" w:rsidP="002E09A3">
      <w:pPr>
        <w:pStyle w:val="Prrafodelista"/>
        <w:numPr>
          <w:ilvl w:val="0"/>
          <w:numId w:val="11"/>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Equipo de Transparencia y Atención a la Ciudadanía brindará apoyo a estos procesos y, si se requiere, acompañará el diseño de las metodologías e instrumentos de monitoreo y evaluación respectivos. </w:t>
      </w:r>
    </w:p>
    <w:p w14:paraId="370FADF1" w14:textId="77777777" w:rsidR="005C39BA" w:rsidRDefault="0010583A" w:rsidP="005C39B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detalle de estos procesos de seguimiento, control y evaluación se incluye en cada uno de los planes de acción y cronogramas de ejecución descritos en el numeral</w:t>
      </w:r>
      <w:r w:rsidR="000F15AF">
        <w:rPr>
          <w:rFonts w:asciiTheme="minorHAnsi" w:hAnsiTheme="minorHAnsi" w:cstheme="minorHAnsi"/>
          <w:sz w:val="24"/>
          <w:szCs w:val="24"/>
        </w:rPr>
        <w:t xml:space="preserve"> XI</w:t>
      </w:r>
      <w:r>
        <w:rPr>
          <w:rFonts w:asciiTheme="minorHAnsi" w:hAnsiTheme="minorHAnsi" w:cstheme="minorHAnsi"/>
          <w:sz w:val="24"/>
          <w:szCs w:val="24"/>
        </w:rPr>
        <w:t>.</w:t>
      </w:r>
    </w:p>
    <w:p w14:paraId="6F90C599" w14:textId="77777777" w:rsidR="0010583A" w:rsidRPr="002B121F" w:rsidRDefault="0010583A" w:rsidP="005C39BA">
      <w:pPr>
        <w:spacing w:before="120" w:after="120" w:line="240" w:lineRule="auto"/>
        <w:jc w:val="both"/>
        <w:rPr>
          <w:rFonts w:asciiTheme="minorHAnsi" w:hAnsiTheme="minorHAnsi" w:cstheme="minorHAnsi"/>
          <w:sz w:val="12"/>
          <w:szCs w:val="24"/>
        </w:rPr>
      </w:pPr>
    </w:p>
    <w:p w14:paraId="1FF970A0" w14:textId="5826EE48" w:rsidR="005B0CD9" w:rsidRPr="0020410F" w:rsidRDefault="005B0CD9" w:rsidP="005B0CD9">
      <w:pPr>
        <w:pStyle w:val="Ttulo2"/>
      </w:pPr>
      <w:bookmarkStart w:id="14" w:name="_Toc512858697"/>
      <w:r>
        <w:t>X. SOSTENIBILIDAD</w:t>
      </w:r>
      <w:bookmarkEnd w:id="14"/>
    </w:p>
    <w:p w14:paraId="3F626F49" w14:textId="77777777" w:rsidR="005B0CD9" w:rsidRDefault="00643C08" w:rsidP="000F15A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Con el propósito de</w:t>
      </w:r>
      <w:r w:rsidR="000F15AF">
        <w:rPr>
          <w:rFonts w:asciiTheme="minorHAnsi" w:hAnsiTheme="minorHAnsi" w:cstheme="minorHAnsi"/>
          <w:sz w:val="24"/>
          <w:szCs w:val="24"/>
        </w:rPr>
        <w:t xml:space="preserve"> garantizar la sostenibilidad de la </w:t>
      </w:r>
      <w:r w:rsidR="000F15AF" w:rsidRPr="00A9158A">
        <w:rPr>
          <w:rFonts w:asciiTheme="minorHAnsi" w:hAnsiTheme="minorHAnsi" w:cstheme="minorHAnsi"/>
          <w:sz w:val="24"/>
          <w:szCs w:val="24"/>
        </w:rPr>
        <w:t>Estrategia de Transparencia, Atención al Ciudadano y Participación</w:t>
      </w:r>
      <w:r w:rsidR="000F15AF">
        <w:rPr>
          <w:rFonts w:asciiTheme="minorHAnsi" w:hAnsiTheme="minorHAnsi" w:cstheme="minorHAnsi"/>
          <w:sz w:val="24"/>
          <w:szCs w:val="24"/>
        </w:rPr>
        <w:t xml:space="preserve"> se desarrollarán las siguientes acciones:</w:t>
      </w:r>
    </w:p>
    <w:p w14:paraId="3E541019" w14:textId="77777777" w:rsidR="000F15AF" w:rsidRPr="00643C08" w:rsidRDefault="000F15AF" w:rsidP="002E09A3">
      <w:pPr>
        <w:pStyle w:val="Prrafodelista"/>
        <w:numPr>
          <w:ilvl w:val="0"/>
          <w:numId w:val="12"/>
        </w:numPr>
        <w:spacing w:before="120" w:after="120" w:line="240" w:lineRule="auto"/>
        <w:jc w:val="both"/>
        <w:rPr>
          <w:rFonts w:asciiTheme="minorHAnsi" w:hAnsiTheme="minorHAnsi" w:cstheme="minorHAnsi"/>
          <w:sz w:val="24"/>
          <w:szCs w:val="24"/>
        </w:rPr>
      </w:pPr>
      <w:r w:rsidRPr="00643C08">
        <w:rPr>
          <w:rFonts w:asciiTheme="minorHAnsi" w:hAnsiTheme="minorHAnsi" w:cstheme="minorHAnsi"/>
          <w:sz w:val="24"/>
          <w:szCs w:val="24"/>
        </w:rPr>
        <w:t xml:space="preserve">Proceso </w:t>
      </w:r>
      <w:r w:rsidR="00D97CB5">
        <w:rPr>
          <w:rFonts w:asciiTheme="minorHAnsi" w:hAnsiTheme="minorHAnsi" w:cstheme="minorHAnsi"/>
          <w:sz w:val="24"/>
          <w:szCs w:val="24"/>
        </w:rPr>
        <w:t xml:space="preserve">interno </w:t>
      </w:r>
      <w:r w:rsidRPr="00643C08">
        <w:rPr>
          <w:rFonts w:asciiTheme="minorHAnsi" w:hAnsiTheme="minorHAnsi" w:cstheme="minorHAnsi"/>
          <w:sz w:val="24"/>
          <w:szCs w:val="24"/>
        </w:rPr>
        <w:t>permanente de información y socialización de las etapas de formulación, implementación, monitoreo y evaluación, que den cuenta de los avances en la implementación de la Estrategia</w:t>
      </w:r>
      <w:r w:rsidR="00643C08" w:rsidRPr="00643C08">
        <w:rPr>
          <w:rFonts w:asciiTheme="minorHAnsi" w:hAnsiTheme="minorHAnsi" w:cstheme="minorHAnsi"/>
          <w:sz w:val="24"/>
          <w:szCs w:val="24"/>
        </w:rPr>
        <w:t>.</w:t>
      </w:r>
    </w:p>
    <w:p w14:paraId="54814F76" w14:textId="77777777" w:rsidR="000F15AF" w:rsidRPr="00643C08" w:rsidRDefault="00643C08" w:rsidP="002E09A3">
      <w:pPr>
        <w:pStyle w:val="Prrafodelista"/>
        <w:numPr>
          <w:ilvl w:val="0"/>
          <w:numId w:val="12"/>
        </w:numPr>
        <w:spacing w:before="120" w:after="120" w:line="240" w:lineRule="auto"/>
        <w:jc w:val="both"/>
        <w:rPr>
          <w:rFonts w:asciiTheme="minorHAnsi" w:hAnsiTheme="minorHAnsi" w:cstheme="minorHAnsi"/>
          <w:sz w:val="24"/>
          <w:szCs w:val="24"/>
        </w:rPr>
      </w:pPr>
      <w:r w:rsidRPr="00643C08">
        <w:rPr>
          <w:rFonts w:asciiTheme="minorHAnsi" w:hAnsiTheme="minorHAnsi" w:cstheme="minorHAnsi"/>
          <w:sz w:val="24"/>
          <w:szCs w:val="24"/>
        </w:rPr>
        <w:t>Publicidad y d</w:t>
      </w:r>
      <w:r w:rsidR="000F15AF" w:rsidRPr="00643C08">
        <w:rPr>
          <w:rFonts w:asciiTheme="minorHAnsi" w:hAnsiTheme="minorHAnsi" w:cstheme="minorHAnsi"/>
          <w:sz w:val="24"/>
          <w:szCs w:val="24"/>
        </w:rPr>
        <w:t xml:space="preserve">ivulgación de logros obtenidos con </w:t>
      </w:r>
      <w:r w:rsidRPr="00643C08">
        <w:rPr>
          <w:rFonts w:asciiTheme="minorHAnsi" w:hAnsiTheme="minorHAnsi" w:cstheme="minorHAnsi"/>
          <w:sz w:val="24"/>
          <w:szCs w:val="24"/>
        </w:rPr>
        <w:t>la</w:t>
      </w:r>
      <w:r w:rsidR="000F15AF" w:rsidRPr="00643C08">
        <w:rPr>
          <w:rFonts w:asciiTheme="minorHAnsi" w:hAnsiTheme="minorHAnsi" w:cstheme="minorHAnsi"/>
          <w:sz w:val="24"/>
          <w:szCs w:val="24"/>
        </w:rPr>
        <w:t xml:space="preserve"> implementación</w:t>
      </w:r>
      <w:r w:rsidRPr="00643C08">
        <w:rPr>
          <w:rFonts w:asciiTheme="minorHAnsi" w:hAnsiTheme="minorHAnsi" w:cstheme="minorHAnsi"/>
          <w:sz w:val="24"/>
          <w:szCs w:val="24"/>
        </w:rPr>
        <w:t xml:space="preserve"> de la Estrategia</w:t>
      </w:r>
      <w:r w:rsidR="000F15AF" w:rsidRPr="00643C08">
        <w:rPr>
          <w:rFonts w:asciiTheme="minorHAnsi" w:hAnsiTheme="minorHAnsi" w:cstheme="minorHAnsi"/>
          <w:sz w:val="24"/>
          <w:szCs w:val="24"/>
        </w:rPr>
        <w:t xml:space="preserve"> y realización de actividades que permitan la apropiación de dichos resultados por parte de los servidores y contratistas del IDPC, así como de la ciudadanía y los grupos de interés del Instituto.</w:t>
      </w:r>
    </w:p>
    <w:p w14:paraId="3F1B627F" w14:textId="77777777" w:rsidR="000F15AF" w:rsidRPr="00643C08" w:rsidRDefault="00643C08" w:rsidP="002E09A3">
      <w:pPr>
        <w:pStyle w:val="Prrafodelista"/>
        <w:numPr>
          <w:ilvl w:val="0"/>
          <w:numId w:val="12"/>
        </w:numPr>
        <w:spacing w:before="120" w:after="120" w:line="240" w:lineRule="auto"/>
        <w:jc w:val="both"/>
        <w:rPr>
          <w:rFonts w:asciiTheme="minorHAnsi" w:hAnsiTheme="minorHAnsi" w:cstheme="minorHAnsi"/>
          <w:sz w:val="24"/>
          <w:szCs w:val="24"/>
        </w:rPr>
      </w:pPr>
      <w:r w:rsidRPr="00643C08">
        <w:rPr>
          <w:rFonts w:asciiTheme="minorHAnsi" w:hAnsiTheme="minorHAnsi" w:cstheme="minorHAnsi"/>
          <w:sz w:val="24"/>
          <w:szCs w:val="24"/>
        </w:rPr>
        <w:t>Proceso de revisión y retroalimentación de la Estrategia, con base en los resultados de las evaluaciones parciales; y con base en la evaluación final, elaboración y entrega de propuesta con recomendaciones y estructura de la Estrategia para la siguiente Administración.</w:t>
      </w:r>
    </w:p>
    <w:p w14:paraId="189E70E4" w14:textId="77777777" w:rsidR="005B0CD9" w:rsidRPr="002B121F" w:rsidRDefault="005B0CD9" w:rsidP="005C39BA">
      <w:pPr>
        <w:spacing w:before="120" w:after="120" w:line="240" w:lineRule="auto"/>
        <w:jc w:val="both"/>
        <w:rPr>
          <w:rFonts w:asciiTheme="minorHAnsi" w:hAnsiTheme="minorHAnsi" w:cstheme="minorHAnsi"/>
          <w:sz w:val="12"/>
          <w:szCs w:val="24"/>
        </w:rPr>
      </w:pPr>
    </w:p>
    <w:p w14:paraId="115D8AA3" w14:textId="7200DD96" w:rsidR="00196388" w:rsidRDefault="00DB254F" w:rsidP="00196388">
      <w:pPr>
        <w:pStyle w:val="Ttulo2"/>
      </w:pPr>
      <w:bookmarkStart w:id="15" w:name="_Toc512858698"/>
      <w:r>
        <w:t>X</w:t>
      </w:r>
      <w:r w:rsidR="000F15AF">
        <w:t>I</w:t>
      </w:r>
      <w:r w:rsidR="00196388">
        <w:t>. DESCRIPCIÓN DETALLADA DE LA ESTRATEGIA, PLANES DE ACCIÓN, CRONOGRAMA DE EJECUCIÓN Y RESPONSABLES</w:t>
      </w:r>
      <w:bookmarkEnd w:id="15"/>
      <w:r w:rsidR="00196388">
        <w:t xml:space="preserve"> </w:t>
      </w:r>
    </w:p>
    <w:p w14:paraId="4C9C3E58" w14:textId="77777777" w:rsidR="00941E1B" w:rsidRDefault="00F413A5" w:rsidP="00F413A5">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 xml:space="preserve">La </w:t>
      </w:r>
      <w:r w:rsidRPr="00120F8C">
        <w:rPr>
          <w:rFonts w:asciiTheme="minorHAnsi" w:hAnsiTheme="minorHAnsi" w:cstheme="minorHAnsi"/>
          <w:sz w:val="24"/>
          <w:szCs w:val="24"/>
        </w:rPr>
        <w:t>Estrategia</w:t>
      </w:r>
      <w:r w:rsidRPr="00A9158A">
        <w:rPr>
          <w:rFonts w:asciiTheme="minorHAnsi" w:hAnsiTheme="minorHAnsi" w:cstheme="minorHAnsi"/>
          <w:sz w:val="24"/>
          <w:szCs w:val="24"/>
        </w:rPr>
        <w:t xml:space="preserve"> </w:t>
      </w:r>
      <w:r>
        <w:rPr>
          <w:rFonts w:asciiTheme="minorHAnsi" w:hAnsiTheme="minorHAnsi" w:cstheme="minorHAnsi"/>
          <w:sz w:val="24"/>
          <w:szCs w:val="24"/>
        </w:rPr>
        <w:t xml:space="preserve">de </w:t>
      </w:r>
      <w:r w:rsidRPr="00A9158A">
        <w:rPr>
          <w:rFonts w:asciiTheme="minorHAnsi" w:hAnsiTheme="minorHAnsi" w:cstheme="minorHAnsi"/>
          <w:sz w:val="24"/>
          <w:szCs w:val="24"/>
        </w:rPr>
        <w:t xml:space="preserve">Transparencia, Atención al Ciudadano y Participación </w:t>
      </w:r>
      <w:r>
        <w:rPr>
          <w:rFonts w:asciiTheme="minorHAnsi" w:hAnsiTheme="minorHAnsi" w:cstheme="minorHAnsi"/>
          <w:sz w:val="24"/>
          <w:szCs w:val="24"/>
        </w:rPr>
        <w:t>2017-2019 se desarrolla en el marco de</w:t>
      </w:r>
      <w:r w:rsidRPr="00A9158A">
        <w:rPr>
          <w:rFonts w:asciiTheme="minorHAnsi" w:hAnsiTheme="minorHAnsi" w:cstheme="minorHAnsi"/>
          <w:sz w:val="24"/>
          <w:szCs w:val="24"/>
        </w:rPr>
        <w:t xml:space="preserve"> </w:t>
      </w:r>
      <w:r>
        <w:rPr>
          <w:rFonts w:asciiTheme="minorHAnsi" w:hAnsiTheme="minorHAnsi" w:cstheme="minorHAnsi"/>
          <w:sz w:val="24"/>
          <w:szCs w:val="24"/>
        </w:rPr>
        <w:t xml:space="preserve">tres </w:t>
      </w:r>
      <w:r w:rsidRPr="00764D23">
        <w:rPr>
          <w:rFonts w:asciiTheme="minorHAnsi" w:hAnsiTheme="minorHAnsi" w:cstheme="minorHAnsi"/>
          <w:sz w:val="24"/>
          <w:szCs w:val="24"/>
        </w:rPr>
        <w:t>ámbitos estratégicos</w:t>
      </w:r>
      <w:r w:rsidR="00764D23">
        <w:rPr>
          <w:rFonts w:asciiTheme="minorHAnsi" w:hAnsiTheme="minorHAnsi" w:cstheme="minorHAnsi"/>
          <w:sz w:val="24"/>
          <w:szCs w:val="24"/>
        </w:rPr>
        <w:t>, relacionados entre sí y que cuentan con elementos compartid</w:t>
      </w:r>
      <w:r w:rsidR="000B369E">
        <w:rPr>
          <w:rFonts w:asciiTheme="minorHAnsi" w:hAnsiTheme="minorHAnsi" w:cstheme="minorHAnsi"/>
          <w:sz w:val="24"/>
          <w:szCs w:val="24"/>
        </w:rPr>
        <w:t>os de impacto multidireccional:</w:t>
      </w:r>
    </w:p>
    <w:p w14:paraId="2110997A" w14:textId="77777777" w:rsidR="000B369E" w:rsidRPr="000B369E" w:rsidRDefault="000B369E" w:rsidP="00F055D1">
      <w:pPr>
        <w:pStyle w:val="Prrafodelista"/>
        <w:numPr>
          <w:ilvl w:val="0"/>
          <w:numId w:val="13"/>
        </w:numPr>
        <w:spacing w:before="120" w:after="120" w:line="240" w:lineRule="auto"/>
        <w:ind w:left="1071" w:hanging="357"/>
        <w:jc w:val="both"/>
        <w:rPr>
          <w:rFonts w:asciiTheme="minorHAnsi" w:hAnsiTheme="minorHAnsi" w:cstheme="minorHAnsi"/>
          <w:sz w:val="24"/>
          <w:szCs w:val="24"/>
        </w:rPr>
      </w:pPr>
      <w:r w:rsidRPr="000B369E">
        <w:rPr>
          <w:rFonts w:asciiTheme="minorHAnsi" w:hAnsiTheme="minorHAnsi" w:cstheme="minorHAnsi"/>
          <w:sz w:val="24"/>
          <w:szCs w:val="24"/>
        </w:rPr>
        <w:t>Transparencia y Medidas de Lucha Contra la Corrupción</w:t>
      </w:r>
    </w:p>
    <w:p w14:paraId="14DC9931" w14:textId="3D06AE9C" w:rsidR="000B369E" w:rsidRPr="000B369E" w:rsidRDefault="000B369E" w:rsidP="002E09A3">
      <w:pPr>
        <w:pStyle w:val="Prrafodelista"/>
        <w:numPr>
          <w:ilvl w:val="0"/>
          <w:numId w:val="13"/>
        </w:numPr>
        <w:spacing w:before="240" w:after="360" w:line="240" w:lineRule="auto"/>
        <w:jc w:val="both"/>
        <w:rPr>
          <w:rFonts w:asciiTheme="minorHAnsi" w:hAnsiTheme="minorHAnsi" w:cstheme="minorHAnsi"/>
          <w:sz w:val="24"/>
          <w:szCs w:val="24"/>
        </w:rPr>
      </w:pPr>
      <w:r w:rsidRPr="000B369E">
        <w:rPr>
          <w:rFonts w:asciiTheme="minorHAnsi" w:hAnsiTheme="minorHAnsi" w:cstheme="minorHAnsi"/>
          <w:sz w:val="24"/>
          <w:szCs w:val="24"/>
        </w:rPr>
        <w:lastRenderedPageBreak/>
        <w:t>Atención a la Ciudadanía</w:t>
      </w:r>
    </w:p>
    <w:p w14:paraId="6DEDA54B" w14:textId="77777777" w:rsidR="000B369E" w:rsidRDefault="000B369E" w:rsidP="00F055D1">
      <w:pPr>
        <w:pStyle w:val="Prrafodelista"/>
        <w:numPr>
          <w:ilvl w:val="0"/>
          <w:numId w:val="13"/>
        </w:numPr>
        <w:spacing w:before="120" w:after="120" w:line="240" w:lineRule="auto"/>
        <w:ind w:left="1071" w:hanging="357"/>
        <w:jc w:val="both"/>
        <w:rPr>
          <w:rFonts w:asciiTheme="minorHAnsi" w:hAnsiTheme="minorHAnsi" w:cstheme="minorHAnsi"/>
          <w:sz w:val="24"/>
          <w:szCs w:val="24"/>
        </w:rPr>
      </w:pPr>
      <w:r w:rsidRPr="000B369E">
        <w:rPr>
          <w:rFonts w:asciiTheme="minorHAnsi" w:hAnsiTheme="minorHAnsi" w:cstheme="minorHAnsi"/>
          <w:sz w:val="24"/>
          <w:szCs w:val="24"/>
        </w:rPr>
        <w:t>Participación Ciudadana y Rendición de Cuentas (Participación Democrática)</w:t>
      </w:r>
    </w:p>
    <w:p w14:paraId="50EB2CCD" w14:textId="77777777" w:rsidR="00A85B26" w:rsidRPr="000B369E" w:rsidRDefault="000B369E" w:rsidP="000B369E">
      <w:pPr>
        <w:spacing w:before="240" w:after="360" w:line="240" w:lineRule="auto"/>
        <w:jc w:val="both"/>
        <w:rPr>
          <w:rFonts w:asciiTheme="minorHAnsi" w:hAnsiTheme="minorHAnsi" w:cstheme="minorHAnsi"/>
          <w:sz w:val="24"/>
          <w:szCs w:val="24"/>
        </w:rPr>
      </w:pPr>
      <w:r>
        <w:rPr>
          <w:rFonts w:asciiTheme="minorHAnsi" w:hAnsiTheme="minorHAnsi" w:cstheme="minorHAnsi"/>
          <w:sz w:val="24"/>
          <w:szCs w:val="24"/>
        </w:rPr>
        <w:t>Estas dimensiones</w:t>
      </w:r>
      <w:r w:rsidR="00764D23" w:rsidRPr="000B369E">
        <w:rPr>
          <w:rFonts w:asciiTheme="minorHAnsi" w:hAnsiTheme="minorHAnsi" w:cstheme="minorHAnsi"/>
          <w:sz w:val="24"/>
          <w:szCs w:val="24"/>
        </w:rPr>
        <w:t xml:space="preserve"> incorporan seis líneas estratégicas </w:t>
      </w:r>
      <w:r w:rsidR="00941E1B" w:rsidRPr="000B369E">
        <w:rPr>
          <w:rFonts w:asciiTheme="minorHAnsi" w:hAnsiTheme="minorHAnsi" w:cstheme="minorHAnsi"/>
          <w:sz w:val="24"/>
          <w:szCs w:val="24"/>
        </w:rPr>
        <w:t>que,</w:t>
      </w:r>
      <w:r w:rsidR="00764D23" w:rsidRPr="000B369E">
        <w:rPr>
          <w:rFonts w:asciiTheme="minorHAnsi" w:hAnsiTheme="minorHAnsi" w:cstheme="minorHAnsi"/>
          <w:sz w:val="24"/>
          <w:szCs w:val="24"/>
        </w:rPr>
        <w:t xml:space="preserve"> a su vez, contemplan áreas </w:t>
      </w:r>
      <w:r w:rsidR="00E24EAC" w:rsidRPr="000B369E">
        <w:rPr>
          <w:rFonts w:asciiTheme="minorHAnsi" w:hAnsiTheme="minorHAnsi" w:cstheme="minorHAnsi"/>
          <w:sz w:val="24"/>
          <w:szCs w:val="24"/>
        </w:rPr>
        <w:t>de interconexión</w:t>
      </w:r>
      <w:r w:rsidR="00764D23" w:rsidRPr="000B369E">
        <w:rPr>
          <w:rFonts w:asciiTheme="minorHAnsi" w:hAnsiTheme="minorHAnsi" w:cstheme="minorHAnsi"/>
          <w:sz w:val="24"/>
          <w:szCs w:val="24"/>
        </w:rPr>
        <w:t xml:space="preserve"> </w:t>
      </w:r>
      <w:r w:rsidR="00E24EAC" w:rsidRPr="000B369E">
        <w:rPr>
          <w:rFonts w:asciiTheme="minorHAnsi" w:hAnsiTheme="minorHAnsi" w:cstheme="minorHAnsi"/>
          <w:sz w:val="24"/>
          <w:szCs w:val="24"/>
        </w:rPr>
        <w:t xml:space="preserve">en las que sus elementos se relacionan de manera sistémica, generando </w:t>
      </w:r>
      <w:r w:rsidR="00941E1B" w:rsidRPr="000B369E">
        <w:rPr>
          <w:rFonts w:asciiTheme="minorHAnsi" w:hAnsiTheme="minorHAnsi" w:cstheme="minorHAnsi"/>
          <w:sz w:val="24"/>
          <w:szCs w:val="24"/>
        </w:rPr>
        <w:t>con ello un movimiento integral</w:t>
      </w:r>
      <w:r w:rsidR="00E24EAC" w:rsidRPr="000B369E">
        <w:rPr>
          <w:rFonts w:asciiTheme="minorHAnsi" w:hAnsiTheme="minorHAnsi" w:cstheme="minorHAnsi"/>
          <w:sz w:val="24"/>
          <w:szCs w:val="24"/>
        </w:rPr>
        <w:t xml:space="preserve">, coherente y sincronizado </w:t>
      </w:r>
      <w:r w:rsidR="00A85B26" w:rsidRPr="000B369E">
        <w:rPr>
          <w:rFonts w:asciiTheme="minorHAnsi" w:hAnsiTheme="minorHAnsi" w:cstheme="minorHAnsi"/>
          <w:sz w:val="24"/>
          <w:szCs w:val="24"/>
        </w:rPr>
        <w:t>que sustenta el proceso de mejora continua y optimización de la</w:t>
      </w:r>
      <w:r w:rsidR="00E24EAC" w:rsidRPr="000B369E">
        <w:rPr>
          <w:rFonts w:asciiTheme="minorHAnsi" w:hAnsiTheme="minorHAnsi" w:cstheme="minorHAnsi"/>
          <w:sz w:val="24"/>
          <w:szCs w:val="24"/>
        </w:rPr>
        <w:t xml:space="preserve"> gestión </w:t>
      </w:r>
      <w:r w:rsidR="00941E1B" w:rsidRPr="000B369E">
        <w:rPr>
          <w:rFonts w:asciiTheme="minorHAnsi" w:hAnsiTheme="minorHAnsi" w:cstheme="minorHAnsi"/>
          <w:sz w:val="24"/>
          <w:szCs w:val="24"/>
        </w:rPr>
        <w:t xml:space="preserve">general </w:t>
      </w:r>
      <w:r w:rsidR="00A85B26" w:rsidRPr="000B369E">
        <w:rPr>
          <w:rFonts w:asciiTheme="minorHAnsi" w:hAnsiTheme="minorHAnsi" w:cstheme="minorHAnsi"/>
          <w:sz w:val="24"/>
          <w:szCs w:val="24"/>
        </w:rPr>
        <w:t xml:space="preserve">del Instituto. </w:t>
      </w:r>
      <w:r w:rsidR="00E24EAC" w:rsidRPr="000B369E">
        <w:rPr>
          <w:rFonts w:asciiTheme="minorHAnsi" w:hAnsiTheme="minorHAnsi" w:cstheme="minorHAnsi"/>
          <w:sz w:val="24"/>
          <w:szCs w:val="24"/>
        </w:rPr>
        <w:t xml:space="preserve"> </w:t>
      </w:r>
    </w:p>
    <w:p w14:paraId="6922865E" w14:textId="77777777" w:rsidR="000B369E" w:rsidRDefault="00A85B26" w:rsidP="009A4A03">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Esta dinámica contribuye, </w:t>
      </w:r>
      <w:r w:rsidR="00677EB9">
        <w:rPr>
          <w:rFonts w:asciiTheme="minorHAnsi" w:hAnsiTheme="minorHAnsi" w:cstheme="minorHAnsi"/>
          <w:sz w:val="24"/>
          <w:szCs w:val="24"/>
        </w:rPr>
        <w:t>además, a</w:t>
      </w:r>
      <w:r>
        <w:rPr>
          <w:rFonts w:asciiTheme="minorHAnsi" w:hAnsiTheme="minorHAnsi" w:cstheme="minorHAnsi"/>
          <w:sz w:val="24"/>
          <w:szCs w:val="24"/>
        </w:rPr>
        <w:t>l</w:t>
      </w:r>
      <w:r w:rsidR="00E24EAC">
        <w:rPr>
          <w:rFonts w:asciiTheme="minorHAnsi" w:hAnsiTheme="minorHAnsi" w:cstheme="minorHAnsi"/>
          <w:sz w:val="24"/>
          <w:szCs w:val="24"/>
        </w:rPr>
        <w:t xml:space="preserve"> fortalec</w:t>
      </w:r>
      <w:r>
        <w:rPr>
          <w:rFonts w:asciiTheme="minorHAnsi" w:hAnsiTheme="minorHAnsi" w:cstheme="minorHAnsi"/>
          <w:sz w:val="24"/>
          <w:szCs w:val="24"/>
        </w:rPr>
        <w:t>imiento</w:t>
      </w:r>
      <w:r w:rsidR="00E24EAC">
        <w:rPr>
          <w:rFonts w:asciiTheme="minorHAnsi" w:hAnsiTheme="minorHAnsi" w:cstheme="minorHAnsi"/>
          <w:sz w:val="24"/>
          <w:szCs w:val="24"/>
        </w:rPr>
        <w:t xml:space="preserve"> </w:t>
      </w:r>
      <w:r w:rsidR="00677EB9">
        <w:rPr>
          <w:rFonts w:asciiTheme="minorHAnsi" w:hAnsiTheme="minorHAnsi" w:cstheme="minorHAnsi"/>
          <w:sz w:val="24"/>
          <w:szCs w:val="24"/>
        </w:rPr>
        <w:t xml:space="preserve">y </w:t>
      </w:r>
      <w:r w:rsidR="00E24EAC">
        <w:rPr>
          <w:rFonts w:asciiTheme="minorHAnsi" w:hAnsiTheme="minorHAnsi" w:cstheme="minorHAnsi"/>
          <w:sz w:val="24"/>
          <w:szCs w:val="24"/>
        </w:rPr>
        <w:t>democratiza</w:t>
      </w:r>
      <w:r>
        <w:rPr>
          <w:rFonts w:asciiTheme="minorHAnsi" w:hAnsiTheme="minorHAnsi" w:cstheme="minorHAnsi"/>
          <w:sz w:val="24"/>
          <w:szCs w:val="24"/>
        </w:rPr>
        <w:t>ción de</w:t>
      </w:r>
      <w:r w:rsidR="00E24EAC">
        <w:rPr>
          <w:rFonts w:asciiTheme="minorHAnsi" w:hAnsiTheme="minorHAnsi" w:cstheme="minorHAnsi"/>
          <w:sz w:val="24"/>
          <w:szCs w:val="24"/>
        </w:rPr>
        <w:t xml:space="preserve"> las instancias y </w:t>
      </w:r>
      <w:r>
        <w:rPr>
          <w:rFonts w:asciiTheme="minorHAnsi" w:hAnsiTheme="minorHAnsi" w:cstheme="minorHAnsi"/>
          <w:sz w:val="24"/>
          <w:szCs w:val="24"/>
        </w:rPr>
        <w:t>procesos</w:t>
      </w:r>
      <w:r w:rsidR="00E24EAC">
        <w:rPr>
          <w:rFonts w:asciiTheme="minorHAnsi" w:hAnsiTheme="minorHAnsi" w:cstheme="minorHAnsi"/>
          <w:sz w:val="24"/>
          <w:szCs w:val="24"/>
        </w:rPr>
        <w:t xml:space="preserve"> para la toma de decisiones que </w:t>
      </w:r>
      <w:r w:rsidR="00677EB9">
        <w:rPr>
          <w:rFonts w:asciiTheme="minorHAnsi" w:hAnsiTheme="minorHAnsi" w:cstheme="minorHAnsi"/>
          <w:sz w:val="24"/>
          <w:szCs w:val="24"/>
        </w:rPr>
        <w:t>fomentan</w:t>
      </w:r>
      <w:r w:rsidR="00941E1B">
        <w:rPr>
          <w:rFonts w:asciiTheme="minorHAnsi" w:hAnsiTheme="minorHAnsi" w:cstheme="minorHAnsi"/>
          <w:sz w:val="24"/>
          <w:szCs w:val="24"/>
        </w:rPr>
        <w:t xml:space="preserve"> </w:t>
      </w:r>
      <w:r>
        <w:rPr>
          <w:rFonts w:asciiTheme="minorHAnsi" w:hAnsiTheme="minorHAnsi" w:cstheme="minorHAnsi"/>
          <w:sz w:val="24"/>
          <w:szCs w:val="24"/>
        </w:rPr>
        <w:t>la valoración, cuidado y disfrute del patrimonio cultural de Bogotá</w:t>
      </w:r>
      <w:r w:rsidR="00677EB9">
        <w:rPr>
          <w:rFonts w:asciiTheme="minorHAnsi" w:hAnsiTheme="minorHAnsi" w:cstheme="minorHAnsi"/>
          <w:sz w:val="24"/>
          <w:szCs w:val="24"/>
        </w:rPr>
        <w:t>,</w:t>
      </w:r>
      <w:r>
        <w:rPr>
          <w:rFonts w:asciiTheme="minorHAnsi" w:hAnsiTheme="minorHAnsi" w:cstheme="minorHAnsi"/>
          <w:sz w:val="24"/>
          <w:szCs w:val="24"/>
        </w:rPr>
        <w:t xml:space="preserve"> y</w:t>
      </w:r>
      <w:r w:rsidR="00941E1B">
        <w:rPr>
          <w:rFonts w:asciiTheme="minorHAnsi" w:hAnsiTheme="minorHAnsi" w:cstheme="minorHAnsi"/>
          <w:sz w:val="24"/>
          <w:szCs w:val="24"/>
        </w:rPr>
        <w:t xml:space="preserve"> </w:t>
      </w:r>
      <w:r w:rsidR="00677EB9">
        <w:rPr>
          <w:rFonts w:asciiTheme="minorHAnsi" w:hAnsiTheme="minorHAnsi" w:cstheme="minorHAnsi"/>
          <w:sz w:val="24"/>
          <w:szCs w:val="24"/>
        </w:rPr>
        <w:t xml:space="preserve">que </w:t>
      </w:r>
      <w:r>
        <w:rPr>
          <w:rFonts w:asciiTheme="minorHAnsi" w:hAnsiTheme="minorHAnsi" w:cstheme="minorHAnsi"/>
          <w:sz w:val="24"/>
          <w:szCs w:val="24"/>
        </w:rPr>
        <w:t>generan un impacto en</w:t>
      </w:r>
      <w:r w:rsidR="00E24EAC">
        <w:rPr>
          <w:rFonts w:asciiTheme="minorHAnsi" w:hAnsiTheme="minorHAnsi" w:cstheme="minorHAnsi"/>
          <w:sz w:val="24"/>
          <w:szCs w:val="24"/>
        </w:rPr>
        <w:t xml:space="preserve"> </w:t>
      </w:r>
      <w:r w:rsidR="00941E1B">
        <w:rPr>
          <w:rFonts w:asciiTheme="minorHAnsi" w:hAnsiTheme="minorHAnsi" w:cstheme="minorHAnsi"/>
          <w:sz w:val="24"/>
          <w:szCs w:val="24"/>
        </w:rPr>
        <w:t xml:space="preserve">el bienestar y la calidad de vida de todos </w:t>
      </w:r>
      <w:r>
        <w:rPr>
          <w:rFonts w:asciiTheme="minorHAnsi" w:hAnsiTheme="minorHAnsi" w:cstheme="minorHAnsi"/>
          <w:sz w:val="24"/>
          <w:szCs w:val="24"/>
        </w:rPr>
        <w:t>sus</w:t>
      </w:r>
      <w:r w:rsidR="000B369E">
        <w:rPr>
          <w:rFonts w:asciiTheme="minorHAnsi" w:hAnsiTheme="minorHAnsi" w:cstheme="minorHAnsi"/>
          <w:sz w:val="24"/>
          <w:szCs w:val="24"/>
        </w:rPr>
        <w:t xml:space="preserve"> residentes.</w:t>
      </w:r>
    </w:p>
    <w:sdt>
      <w:sdtPr>
        <w:rPr>
          <w:rFonts w:asciiTheme="minorHAnsi" w:hAnsiTheme="minorHAnsi" w:cstheme="minorHAnsi"/>
          <w:sz w:val="24"/>
          <w:szCs w:val="24"/>
        </w:rPr>
        <w:id w:val="821629268"/>
        <w:lock w:val="contentLocked"/>
        <w:group/>
      </w:sdtPr>
      <w:sdtEndPr/>
      <w:sdtContent>
        <w:p w14:paraId="6C89B271" w14:textId="77777777" w:rsidR="000647C8" w:rsidRDefault="000647C8" w:rsidP="009A4A03">
          <w:pPr>
            <w:spacing w:before="120" w:after="120" w:line="240" w:lineRule="auto"/>
            <w:jc w:val="both"/>
            <w:rPr>
              <w:rFonts w:asciiTheme="minorHAnsi" w:hAnsiTheme="minorHAnsi" w:cstheme="minorHAnsi"/>
              <w:sz w:val="24"/>
              <w:szCs w:val="24"/>
            </w:rPr>
          </w:pPr>
          <w:r>
            <w:rPr>
              <w:rFonts w:asciiTheme="minorHAnsi" w:hAnsiTheme="minorHAnsi" w:cstheme="minorHAnsi"/>
              <w:noProof/>
              <w:sz w:val="24"/>
              <w:szCs w:val="24"/>
              <w:lang w:eastAsia="es-ES"/>
            </w:rPr>
            <mc:AlternateContent>
              <mc:Choice Requires="wps">
                <w:drawing>
                  <wp:anchor distT="0" distB="0" distL="114300" distR="114300" simplePos="0" relativeHeight="251656192" behindDoc="0" locked="0" layoutInCell="1" allowOverlap="1" wp14:anchorId="43ADD0A4" wp14:editId="7E2A06EE">
                    <wp:simplePos x="0" y="0"/>
                    <wp:positionH relativeFrom="column">
                      <wp:posOffset>1463040</wp:posOffset>
                    </wp:positionH>
                    <wp:positionV relativeFrom="paragraph">
                      <wp:posOffset>245110</wp:posOffset>
                    </wp:positionV>
                    <wp:extent cx="2190750" cy="2190750"/>
                    <wp:effectExtent l="0" t="0" r="19050" b="19050"/>
                    <wp:wrapNone/>
                    <wp:docPr id="2" name="Elipse 2"/>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C6DEAA7" w14:textId="77777777" w:rsidR="004860EF" w:rsidRPr="00046D08" w:rsidRDefault="004860EF" w:rsidP="008E0FF3">
                                <w:pPr>
                                  <w:jc w:val="cente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3FCFC1D7" w14:textId="77777777" w:rsidR="004860EF" w:rsidRPr="00A35E40" w:rsidRDefault="004860EF" w:rsidP="006A26FE">
                                <w:pPr>
                                  <w:jc w:val="center"/>
                                  <w:rPr>
                                    <w:rFonts w:ascii="Arial Narrow" w:hAnsi="Arial Narrow"/>
                                    <w:color w:val="4F81BD" w:themeColor="accent1"/>
                                    <w:sz w:val="24"/>
                                    <w:szCs w:val="18"/>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 o:spid="_x0000_s1026" style="position:absolute;left:0;text-align:left;margin-left:115.2pt;margin-top:19.3pt;width:17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" filled="f" strokecolor="#4f81bd [3204]">
                    <v:textbox>
                      <w:txbxContent>
                        <w:p w14:paraId="1C6DEAA7" w14:textId="77777777" w:rsidR="004860EF" w:rsidRPr="00046D08" w:rsidRDefault="004860EF" w:rsidP="008E0FF3">
                          <w:pPr>
                            <w:jc w:val="cente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ESTRATEGIA DE RENDICIÓN PERMANENTE DE CUENTAS</w:t>
                          </w:r>
                        </w:p>
                        <w:p w14:paraId="3FCFC1D7" w14:textId="77777777" w:rsidR="004860EF" w:rsidRPr="00A35E40" w:rsidRDefault="004860EF" w:rsidP="006A26FE">
                          <w:pPr>
                            <w:jc w:val="center"/>
                            <w:rPr>
                              <w:rFonts w:ascii="Arial Narrow" w:hAnsi="Arial Narrow"/>
                              <w:color w:val="4F81BD" w:themeColor="accent1"/>
                              <w:sz w:val="24"/>
                              <w:szCs w:val="18"/>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p w14:paraId="798F8146" w14:textId="77777777" w:rsidR="000647C8" w:rsidRDefault="000647C8" w:rsidP="009A4A03">
          <w:pPr>
            <w:spacing w:before="120" w:after="120" w:line="240" w:lineRule="auto"/>
            <w:jc w:val="both"/>
            <w:rPr>
              <w:rFonts w:asciiTheme="minorHAnsi" w:hAnsiTheme="minorHAnsi" w:cstheme="minorHAnsi"/>
              <w:sz w:val="24"/>
              <w:szCs w:val="24"/>
            </w:rPr>
          </w:pPr>
        </w:p>
        <w:p w14:paraId="115F4DBF" w14:textId="77777777" w:rsidR="000647C8" w:rsidRDefault="000647C8" w:rsidP="009A4A03">
          <w:pPr>
            <w:spacing w:before="120" w:after="120" w:line="240" w:lineRule="auto"/>
            <w:jc w:val="both"/>
            <w:rPr>
              <w:rFonts w:asciiTheme="minorHAnsi" w:hAnsiTheme="minorHAnsi" w:cstheme="minorHAnsi"/>
              <w:sz w:val="24"/>
              <w:szCs w:val="24"/>
            </w:rPr>
          </w:pPr>
        </w:p>
        <w:p w14:paraId="103660D8" w14:textId="77777777" w:rsidR="000647C8" w:rsidRDefault="000647C8" w:rsidP="009A4A03">
          <w:pPr>
            <w:spacing w:before="120" w:after="120" w:line="240" w:lineRule="auto"/>
            <w:jc w:val="both"/>
            <w:rPr>
              <w:rFonts w:asciiTheme="minorHAnsi" w:hAnsiTheme="minorHAnsi" w:cstheme="minorHAnsi"/>
              <w:sz w:val="24"/>
              <w:szCs w:val="24"/>
            </w:rPr>
          </w:pPr>
          <w:r>
            <w:rPr>
              <w:rFonts w:asciiTheme="minorHAnsi" w:hAnsiTheme="minorHAnsi" w:cstheme="minorHAnsi"/>
              <w:noProof/>
              <w:sz w:val="24"/>
              <w:szCs w:val="24"/>
              <w:lang w:eastAsia="es-ES"/>
            </w:rPr>
            <mc:AlternateContent>
              <mc:Choice Requires="wps">
                <w:drawing>
                  <wp:anchor distT="0" distB="0" distL="114300" distR="114300" simplePos="0" relativeHeight="251662336" behindDoc="0" locked="0" layoutInCell="1" allowOverlap="1" wp14:anchorId="2D58D31F" wp14:editId="43A80D13">
                    <wp:simplePos x="0" y="0"/>
                    <wp:positionH relativeFrom="column">
                      <wp:posOffset>2434590</wp:posOffset>
                    </wp:positionH>
                    <wp:positionV relativeFrom="paragraph">
                      <wp:posOffset>135255</wp:posOffset>
                    </wp:positionV>
                    <wp:extent cx="2305050" cy="2286000"/>
                    <wp:effectExtent l="0" t="0" r="19050" b="19050"/>
                    <wp:wrapNone/>
                    <wp:docPr id="3" name="Elipse 3"/>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359069E" w14:textId="77777777" w:rsidR="004860EF" w:rsidRPr="00046D08" w:rsidRDefault="004860EF" w:rsidP="00046D08">
                                <w:pPr>
                                  <w:jc w:val="right"/>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 o:spid="_x0000_s1027" style="position:absolute;left:0;text-align:left;margin-left:191.7pt;margin-top:10.65pt;width:181.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" filled="f" strokecolor="#4f81bd [3204]">
                    <v:textbox>
                      <w:txbxContent>
                        <w:p w14:paraId="2359069E" w14:textId="77777777" w:rsidR="004860EF" w:rsidRPr="00046D08" w:rsidRDefault="004860EF" w:rsidP="00046D08">
                          <w:pPr>
                            <w:jc w:val="right"/>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MODELO DE </w:t>
                          </w:r>
                          <w: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PARTICIPACIÓN CIUD</w:t>
                          </w: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ADANA</w:t>
                          </w:r>
                        </w:p>
                      </w:txbxContent>
                    </v:textbox>
                  </v:oval>
                </w:pict>
              </mc:Fallback>
            </mc:AlternateContent>
          </w:r>
        </w:p>
        <w:p w14:paraId="112E0AC0" w14:textId="77777777" w:rsidR="000647C8" w:rsidRDefault="000647C8" w:rsidP="009A4A03">
          <w:pPr>
            <w:spacing w:before="120" w:after="120" w:line="240" w:lineRule="auto"/>
            <w:jc w:val="both"/>
            <w:rPr>
              <w:rFonts w:asciiTheme="minorHAnsi" w:hAnsiTheme="minorHAnsi" w:cstheme="minorHAnsi"/>
              <w:sz w:val="24"/>
              <w:szCs w:val="24"/>
            </w:rPr>
          </w:pPr>
          <w:r>
            <w:rPr>
              <w:rFonts w:asciiTheme="minorHAnsi" w:hAnsiTheme="minorHAnsi" w:cstheme="minorHAnsi"/>
              <w:noProof/>
              <w:sz w:val="24"/>
              <w:szCs w:val="24"/>
              <w:lang w:eastAsia="es-ES"/>
            </w:rPr>
            <mc:AlternateContent>
              <mc:Choice Requires="wps">
                <w:drawing>
                  <wp:anchor distT="0" distB="0" distL="114300" distR="114300" simplePos="0" relativeHeight="251654144" behindDoc="0" locked="0" layoutInCell="1" allowOverlap="1" wp14:anchorId="210A7050" wp14:editId="288381CF">
                    <wp:simplePos x="0" y="0"/>
                    <wp:positionH relativeFrom="column">
                      <wp:posOffset>148590</wp:posOffset>
                    </wp:positionH>
                    <wp:positionV relativeFrom="paragraph">
                      <wp:posOffset>15875</wp:posOffset>
                    </wp:positionV>
                    <wp:extent cx="2390775" cy="2486025"/>
                    <wp:effectExtent l="0" t="0" r="28575" b="28575"/>
                    <wp:wrapNone/>
                    <wp:docPr id="4" name="Elipse 4"/>
                    <wp:cNvGraphicFramePr/>
                    <a:graphic xmlns:a="http://schemas.openxmlformats.org/drawingml/2006/main">
                      <a:graphicData uri="http://schemas.microsoft.com/office/word/2010/wordprocessingShape">
                        <wps:wsp>
                          <wps:cNvSpPr/>
                          <wps:spPr>
                            <a:xfrm>
                              <a:off x="0" y="0"/>
                              <a:ext cx="2390775" cy="2486025"/>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47FBBF3" w14:textId="77777777" w:rsidR="004860EF" w:rsidRPr="00A35E40" w:rsidRDefault="004860EF" w:rsidP="00A35E40">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 o:spid="_x0000_s1028" style="position:absolute;left:0;text-align:left;margin-left:11.7pt;margin-top:1.25pt;width:188.25pt;height:19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" filled="f" strokecolor="#4f81bd [3204]">
                    <v:textbox>
                      <w:txbxContent>
                        <w:p w14:paraId="547FBBF3" w14:textId="77777777" w:rsidR="004860EF" w:rsidRPr="00A35E40" w:rsidRDefault="004860EF" w:rsidP="00A35E40">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E40">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 Y ACCESO A LA INFORMACIÓN PÚBLICA</w:t>
                          </w:r>
                        </w:p>
                      </w:txbxContent>
                    </v:textbox>
                  </v:oval>
                </w:pict>
              </mc:Fallback>
            </mc:AlternateContent>
          </w:r>
        </w:p>
        <w:p w14:paraId="2E5F17C8" w14:textId="77777777" w:rsidR="000647C8" w:rsidRDefault="000647C8" w:rsidP="009A4A03">
          <w:pPr>
            <w:spacing w:before="120" w:after="120" w:line="240" w:lineRule="auto"/>
            <w:jc w:val="both"/>
            <w:rPr>
              <w:rFonts w:asciiTheme="minorHAnsi" w:hAnsiTheme="minorHAnsi" w:cstheme="minorHAnsi"/>
              <w:sz w:val="24"/>
              <w:szCs w:val="24"/>
            </w:rPr>
          </w:pPr>
          <w:r>
            <w:rPr>
              <w:rFonts w:asciiTheme="minorHAnsi" w:hAnsiTheme="minorHAnsi" w:cstheme="minorHAnsi"/>
              <w:noProof/>
              <w:sz w:val="24"/>
              <w:szCs w:val="24"/>
              <w:lang w:eastAsia="es-ES"/>
            </w:rPr>
            <mc:AlternateContent>
              <mc:Choice Requires="wps">
                <w:drawing>
                  <wp:anchor distT="0" distB="0" distL="114300" distR="114300" simplePos="0" relativeHeight="251652096" behindDoc="0" locked="0" layoutInCell="1" allowOverlap="1" wp14:anchorId="5817A662" wp14:editId="1E56E2AF">
                    <wp:simplePos x="0" y="0"/>
                    <wp:positionH relativeFrom="column">
                      <wp:posOffset>1510665</wp:posOffset>
                    </wp:positionH>
                    <wp:positionV relativeFrom="paragraph">
                      <wp:posOffset>10795</wp:posOffset>
                    </wp:positionV>
                    <wp:extent cx="2124075" cy="2238375"/>
                    <wp:effectExtent l="57150" t="38100" r="85725" b="104775"/>
                    <wp:wrapNone/>
                    <wp:docPr id="6" name="Elipse 6"/>
                    <wp:cNvGraphicFramePr/>
                    <a:graphic xmlns:a="http://schemas.openxmlformats.org/drawingml/2006/main">
                      <a:graphicData uri="http://schemas.microsoft.com/office/word/2010/wordprocessingShape">
                        <wps:wsp>
                          <wps:cNvSpPr/>
                          <wps:spPr>
                            <a:xfrm>
                              <a:off x="0" y="0"/>
                              <a:ext cx="2124075" cy="2238375"/>
                            </a:xfrm>
                            <a:prstGeom prst="ellipse">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55C8398" w14:textId="77777777" w:rsidR="004860EF" w:rsidRPr="008E0FF3" w:rsidRDefault="004860EF" w:rsidP="00046D08">
                                <w:pPr>
                                  <w:jc w:val="center"/>
                                  <w:rPr>
                                    <w:rFonts w:asciiTheme="minorHAnsi" w:hAnsiTheme="minorHAnsi" w:cstheme="minorHAnsi"/>
                                    <w:b/>
                                    <w:color w:val="365F91" w:themeColor="accent1" w:themeShade="BF"/>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asciiTheme="minorHAnsi" w:hAnsiTheme="minorHAnsi" w:cstheme="minorHAnsi"/>
                                    <w:b/>
                                    <w:color w:val="365F91" w:themeColor="accent1" w:themeShade="BF"/>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 o:spid="_x0000_s1029" style="position:absolute;left:0;text-align:left;margin-left:118.95pt;margin-top:.85pt;width:167.25pt;height:1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" fillcolor="#cdddac [1622]" strokecolor="#94b64e [3046]">
                    <v:fill color2="#f0f4e6 [502]" rotate="t" angle="180" colors="0 #dafda7;22938f #e4fdc2;1 #f5ffe6" focus="100%" type="gradient"/>
                    <v:shadow on="t" color="black" opacity="24903f" origin=",.5" offset="0,.55556mm"/>
                    <v:textbox>
                      <w:txbxContent>
                        <w:p w14:paraId="755C8398" w14:textId="77777777" w:rsidR="004860EF" w:rsidRPr="008E0FF3" w:rsidRDefault="004860EF" w:rsidP="00046D08">
                          <w:pPr>
                            <w:jc w:val="center"/>
                            <w:rPr>
                              <w:rFonts w:asciiTheme="minorHAnsi" w:hAnsiTheme="minorHAnsi" w:cstheme="minorHAnsi"/>
                              <w:b/>
                              <w:color w:val="365F91" w:themeColor="accent1" w:themeShade="BF"/>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FF3">
                            <w:rPr>
                              <w:rFonts w:asciiTheme="minorHAnsi" w:hAnsiTheme="minorHAnsi" w:cstheme="minorHAnsi"/>
                              <w:b/>
                              <w:color w:val="365F91" w:themeColor="accent1" w:themeShade="BF"/>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ANTICORRUPCIÓN Y DE ATENCIÓN AL CIUDADANO</w:t>
                          </w:r>
                        </w:p>
                      </w:txbxContent>
                    </v:textbox>
                  </v:oval>
                </w:pict>
              </mc:Fallback>
            </mc:AlternateContent>
          </w:r>
        </w:p>
        <w:p w14:paraId="112017B2" w14:textId="77777777" w:rsidR="000647C8" w:rsidRDefault="000647C8" w:rsidP="009A4A03">
          <w:pPr>
            <w:spacing w:before="120" w:after="120" w:line="240" w:lineRule="auto"/>
            <w:jc w:val="both"/>
            <w:rPr>
              <w:rFonts w:asciiTheme="minorHAnsi" w:hAnsiTheme="minorHAnsi" w:cstheme="minorHAnsi"/>
              <w:sz w:val="24"/>
              <w:szCs w:val="24"/>
            </w:rPr>
          </w:pPr>
        </w:p>
        <w:p w14:paraId="1739B872" w14:textId="77777777" w:rsidR="000647C8" w:rsidRDefault="000647C8" w:rsidP="009A4A03">
          <w:pPr>
            <w:spacing w:before="120" w:after="120" w:line="240" w:lineRule="auto"/>
            <w:jc w:val="both"/>
            <w:rPr>
              <w:rFonts w:asciiTheme="minorHAnsi" w:hAnsiTheme="minorHAnsi" w:cstheme="minorHAnsi"/>
              <w:sz w:val="24"/>
              <w:szCs w:val="24"/>
            </w:rPr>
          </w:pPr>
        </w:p>
        <w:p w14:paraId="1C65AA68" w14:textId="77777777" w:rsidR="000647C8" w:rsidRDefault="000647C8" w:rsidP="009A4A03">
          <w:pPr>
            <w:spacing w:before="120" w:after="120" w:line="240" w:lineRule="auto"/>
            <w:jc w:val="both"/>
            <w:rPr>
              <w:rFonts w:asciiTheme="minorHAnsi" w:hAnsiTheme="minorHAnsi" w:cstheme="minorHAnsi"/>
              <w:sz w:val="24"/>
              <w:szCs w:val="24"/>
            </w:rPr>
          </w:pPr>
          <w:r>
            <w:rPr>
              <w:rFonts w:asciiTheme="minorHAnsi" w:hAnsiTheme="minorHAnsi" w:cstheme="minorHAnsi"/>
              <w:noProof/>
              <w:sz w:val="24"/>
              <w:szCs w:val="24"/>
              <w:lang w:eastAsia="es-ES"/>
            </w:rPr>
            <mc:AlternateContent>
              <mc:Choice Requires="wps">
                <w:drawing>
                  <wp:anchor distT="0" distB="0" distL="114300" distR="114300" simplePos="0" relativeHeight="251658240" behindDoc="0" locked="0" layoutInCell="1" allowOverlap="1" wp14:anchorId="06430854" wp14:editId="54A32D32">
                    <wp:simplePos x="0" y="0"/>
                    <wp:positionH relativeFrom="column">
                      <wp:posOffset>2158365</wp:posOffset>
                    </wp:positionH>
                    <wp:positionV relativeFrom="paragraph">
                      <wp:posOffset>214630</wp:posOffset>
                    </wp:positionV>
                    <wp:extent cx="2305050" cy="22860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2305050" cy="228600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5E08853" w14:textId="77777777" w:rsidR="004860EF" w:rsidRDefault="004860EF" w:rsidP="00046D08">
                                <w:pPr>
                                  <w:jc w:val="right"/>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DADEF3" w14:textId="77777777" w:rsidR="004860EF" w:rsidRPr="00046D08" w:rsidRDefault="004860EF" w:rsidP="00046D08">
                                <w:pPr>
                                  <w:jc w:val="right"/>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1" o:spid="_x0000_s1030" style="position:absolute;left:0;text-align:left;margin-left:169.95pt;margin-top:16.9pt;width:18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" filled="f" strokecolor="#4f81bd [3204]">
                    <v:textbox>
                      <w:txbxContent>
                        <w:p w14:paraId="75E08853" w14:textId="77777777" w:rsidR="004860EF" w:rsidRDefault="004860EF" w:rsidP="00046D08">
                          <w:pPr>
                            <w:jc w:val="right"/>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DADEF3" w14:textId="77777777" w:rsidR="004860EF" w:rsidRPr="00046D08" w:rsidRDefault="004860EF" w:rsidP="00046D08">
                          <w:pPr>
                            <w:jc w:val="right"/>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MODELO DE ATENCI</w:t>
                          </w:r>
                          <w: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ÓN A LA CIU</w:t>
                          </w: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DADANÍA</w:t>
                          </w:r>
                        </w:p>
                      </w:txbxContent>
                    </v:textbox>
                  </v:oval>
                </w:pict>
              </mc:Fallback>
            </mc:AlternateContent>
          </w:r>
        </w:p>
        <w:p w14:paraId="03472C14" w14:textId="77777777" w:rsidR="000647C8" w:rsidRDefault="000647C8" w:rsidP="009A4A03">
          <w:pPr>
            <w:spacing w:before="120" w:after="120" w:line="240" w:lineRule="auto"/>
            <w:jc w:val="both"/>
            <w:rPr>
              <w:rFonts w:asciiTheme="minorHAnsi" w:hAnsiTheme="minorHAnsi" w:cstheme="minorHAnsi"/>
              <w:sz w:val="24"/>
              <w:szCs w:val="24"/>
            </w:rPr>
          </w:pPr>
          <w:r>
            <w:rPr>
              <w:rFonts w:asciiTheme="minorHAnsi" w:hAnsiTheme="minorHAnsi" w:cstheme="minorHAnsi"/>
              <w:noProof/>
              <w:sz w:val="24"/>
              <w:szCs w:val="24"/>
              <w:lang w:eastAsia="es-ES"/>
            </w:rPr>
            <mc:AlternateContent>
              <mc:Choice Requires="wps">
                <w:drawing>
                  <wp:anchor distT="0" distB="0" distL="114300" distR="114300" simplePos="0" relativeHeight="251660288" behindDoc="0" locked="0" layoutInCell="1" allowOverlap="1" wp14:anchorId="1309B73A" wp14:editId="76C6DA4C">
                    <wp:simplePos x="0" y="0"/>
                    <wp:positionH relativeFrom="column">
                      <wp:posOffset>895350</wp:posOffset>
                    </wp:positionH>
                    <wp:positionV relativeFrom="paragraph">
                      <wp:posOffset>10160</wp:posOffset>
                    </wp:positionV>
                    <wp:extent cx="2190750" cy="2190750"/>
                    <wp:effectExtent l="0" t="0" r="19050" b="19050"/>
                    <wp:wrapNone/>
                    <wp:docPr id="12" name="Elipse 12"/>
                    <wp:cNvGraphicFramePr/>
                    <a:graphic xmlns:a="http://schemas.openxmlformats.org/drawingml/2006/main">
                      <a:graphicData uri="http://schemas.microsoft.com/office/word/2010/wordprocessingShape">
                        <wps:wsp>
                          <wps:cNvSpPr/>
                          <wps:spPr>
                            <a:xfrm>
                              <a:off x="0" y="0"/>
                              <a:ext cx="2190750" cy="2190750"/>
                            </a:xfrm>
                            <a:prstGeom prst="ellipse">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77FE193" w14:textId="77777777" w:rsidR="004860EF" w:rsidRDefault="004860EF" w:rsidP="00046D08">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FD891D" w14:textId="77777777" w:rsidR="004860EF" w:rsidRDefault="004860EF" w:rsidP="00046D08">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81E6A9" w14:textId="77777777" w:rsidR="004860EF" w:rsidRPr="00046D08" w:rsidRDefault="004860EF" w:rsidP="00046D08">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1E7AEC64" w14:textId="77777777" w:rsidR="004860EF" w:rsidRPr="00A35E40" w:rsidRDefault="004860EF" w:rsidP="00046D08">
                                <w:pPr>
                                  <w:jc w:val="center"/>
                                  <w:rPr>
                                    <w:rFonts w:ascii="Arial Narrow" w:hAnsi="Arial Narrow"/>
                                    <w:color w:val="4F81BD" w:themeColor="accent1"/>
                                    <w:sz w:val="24"/>
                                    <w:szCs w:val="18"/>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2" o:spid="_x0000_s1031" style="position:absolute;left:0;text-align:left;margin-left:70.5pt;margin-top:.8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" filled="f" strokecolor="#4f81bd [3204]">
                    <v:textbox>
                      <w:txbxContent>
                        <w:p w14:paraId="377FE193" w14:textId="77777777" w:rsidR="004860EF" w:rsidRDefault="004860EF" w:rsidP="00046D08">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FD891D" w14:textId="77777777" w:rsidR="004860EF" w:rsidRDefault="004860EF" w:rsidP="00046D08">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81E6A9" w14:textId="77777777" w:rsidR="004860EF" w:rsidRPr="00046D08" w:rsidRDefault="004860EF" w:rsidP="00046D08">
                          <w:pP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D08">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ESTRATEGIA DE </w:t>
                          </w:r>
                          <w:r>
                            <w:rPr>
                              <w:rFonts w:asciiTheme="minorHAnsi" w:hAnsiTheme="minorHAnsi" w:cstheme="minorHAnsi"/>
                              <w:color w:val="4F81BD" w:themeColor="accent1"/>
                              <w:sz w:val="26"/>
                              <w:szCs w:val="26"/>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GOBIERNO EN LÍNEA -GEL</w:t>
                          </w:r>
                        </w:p>
                        <w:p w14:paraId="1E7AEC64" w14:textId="77777777" w:rsidR="004860EF" w:rsidRPr="00A35E40" w:rsidRDefault="004860EF" w:rsidP="00046D08">
                          <w:pPr>
                            <w:jc w:val="center"/>
                            <w:rPr>
                              <w:rFonts w:ascii="Arial Narrow" w:hAnsi="Arial Narrow"/>
                              <w:color w:val="4F81BD" w:themeColor="accent1"/>
                              <w:sz w:val="24"/>
                              <w:szCs w:val="18"/>
                              <w:lang w:val="es-C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oval>
                </w:pict>
              </mc:Fallback>
            </mc:AlternateContent>
          </w:r>
        </w:p>
      </w:sdtContent>
    </w:sdt>
    <w:p w14:paraId="5C72BC01" w14:textId="77777777" w:rsidR="000647C8" w:rsidRDefault="000647C8" w:rsidP="009A4A03">
      <w:pPr>
        <w:spacing w:before="120" w:after="120" w:line="240" w:lineRule="auto"/>
        <w:jc w:val="both"/>
        <w:rPr>
          <w:rFonts w:asciiTheme="minorHAnsi" w:hAnsiTheme="minorHAnsi" w:cstheme="minorHAnsi"/>
          <w:sz w:val="24"/>
          <w:szCs w:val="24"/>
        </w:rPr>
      </w:pPr>
    </w:p>
    <w:p w14:paraId="38A349CF" w14:textId="77777777" w:rsidR="000647C8" w:rsidRDefault="000647C8" w:rsidP="009A4A03">
      <w:pPr>
        <w:spacing w:before="120" w:after="120" w:line="240" w:lineRule="auto"/>
        <w:jc w:val="both"/>
        <w:rPr>
          <w:rFonts w:asciiTheme="minorHAnsi" w:hAnsiTheme="minorHAnsi" w:cstheme="minorHAnsi"/>
          <w:sz w:val="24"/>
          <w:szCs w:val="24"/>
        </w:rPr>
      </w:pPr>
    </w:p>
    <w:p w14:paraId="6B5353B4" w14:textId="77777777" w:rsidR="000647C8" w:rsidRDefault="000647C8" w:rsidP="009A4A03">
      <w:pPr>
        <w:spacing w:before="120" w:after="120" w:line="240" w:lineRule="auto"/>
        <w:jc w:val="both"/>
        <w:rPr>
          <w:rFonts w:asciiTheme="minorHAnsi" w:hAnsiTheme="minorHAnsi" w:cstheme="minorHAnsi"/>
          <w:sz w:val="24"/>
          <w:szCs w:val="24"/>
        </w:rPr>
      </w:pPr>
    </w:p>
    <w:p w14:paraId="76BF017F" w14:textId="77777777" w:rsidR="000647C8" w:rsidRDefault="000647C8" w:rsidP="009A4A03">
      <w:pPr>
        <w:spacing w:before="120" w:after="120" w:line="240" w:lineRule="auto"/>
        <w:jc w:val="both"/>
        <w:rPr>
          <w:rFonts w:asciiTheme="minorHAnsi" w:hAnsiTheme="minorHAnsi" w:cstheme="minorHAnsi"/>
          <w:sz w:val="24"/>
          <w:szCs w:val="24"/>
        </w:rPr>
      </w:pPr>
    </w:p>
    <w:p w14:paraId="18A94E90" w14:textId="77777777" w:rsidR="000647C8" w:rsidRDefault="000647C8" w:rsidP="009A4A03">
      <w:pPr>
        <w:spacing w:before="120" w:after="120" w:line="240" w:lineRule="auto"/>
        <w:jc w:val="both"/>
        <w:rPr>
          <w:rFonts w:asciiTheme="minorHAnsi" w:hAnsiTheme="minorHAnsi" w:cstheme="minorHAnsi"/>
          <w:sz w:val="24"/>
          <w:szCs w:val="24"/>
        </w:rPr>
      </w:pPr>
    </w:p>
    <w:p w14:paraId="3237B3AB" w14:textId="77777777" w:rsidR="00ED53AA" w:rsidRDefault="00ED53AA" w:rsidP="009A4A03">
      <w:pPr>
        <w:spacing w:before="120" w:after="120" w:line="240" w:lineRule="auto"/>
        <w:jc w:val="both"/>
        <w:rPr>
          <w:rFonts w:asciiTheme="minorHAnsi" w:hAnsiTheme="minorHAnsi" w:cstheme="minorHAnsi"/>
          <w:sz w:val="24"/>
          <w:szCs w:val="24"/>
        </w:rPr>
      </w:pPr>
    </w:p>
    <w:p w14:paraId="1DF47A4B" w14:textId="77777777" w:rsidR="00ED53AA" w:rsidRDefault="00ED53AA" w:rsidP="009A4A03">
      <w:pPr>
        <w:spacing w:before="120" w:after="120" w:line="240" w:lineRule="auto"/>
        <w:jc w:val="both"/>
        <w:rPr>
          <w:rFonts w:asciiTheme="minorHAnsi" w:hAnsiTheme="minorHAnsi" w:cstheme="minorHAnsi"/>
          <w:sz w:val="24"/>
          <w:szCs w:val="24"/>
        </w:rPr>
      </w:pPr>
    </w:p>
    <w:p w14:paraId="0D129BC2" w14:textId="6DFF53EA" w:rsidR="00ED53AA" w:rsidRDefault="00ED53AA">
      <w:pPr>
        <w:rPr>
          <w:rFonts w:asciiTheme="minorHAnsi" w:hAnsiTheme="minorHAnsi" w:cstheme="minorHAnsi"/>
          <w:sz w:val="24"/>
          <w:szCs w:val="24"/>
        </w:rPr>
      </w:pPr>
      <w:r>
        <w:rPr>
          <w:rFonts w:asciiTheme="minorHAnsi" w:hAnsiTheme="minorHAnsi" w:cstheme="minorHAnsi"/>
          <w:sz w:val="24"/>
          <w:szCs w:val="24"/>
        </w:rPr>
        <w:br w:type="page"/>
      </w:r>
    </w:p>
    <w:p w14:paraId="1DEE0E5C" w14:textId="26BB0D26" w:rsidR="000B369E" w:rsidRPr="00C244DB" w:rsidRDefault="000B369E" w:rsidP="000B369E">
      <w:pPr>
        <w:pStyle w:val="Ttulo2"/>
        <w:rPr>
          <w:b/>
        </w:rPr>
      </w:pPr>
      <w:bookmarkStart w:id="16" w:name="_Toc512858699"/>
      <w:r w:rsidRPr="00C244DB">
        <w:rPr>
          <w:b/>
        </w:rPr>
        <w:lastRenderedPageBreak/>
        <w:t xml:space="preserve">A. </w:t>
      </w:r>
      <w:r w:rsidR="00556E14" w:rsidRPr="00C244DB">
        <w:rPr>
          <w:b/>
        </w:rPr>
        <w:t>ESTRATEGIA</w:t>
      </w:r>
      <w:r w:rsidRPr="00C244DB">
        <w:rPr>
          <w:b/>
        </w:rPr>
        <w:t xml:space="preserve"> ANTICORRUP</w:t>
      </w:r>
      <w:r w:rsidR="00556E14" w:rsidRPr="00C244DB">
        <w:rPr>
          <w:b/>
        </w:rPr>
        <w:t>CIÓN Y DE ATENCIÓN AL CIUDADANO</w:t>
      </w:r>
      <w:bookmarkEnd w:id="16"/>
    </w:p>
    <w:p w14:paraId="50A9B1B1" w14:textId="77777777" w:rsidR="001539E4" w:rsidRPr="00ED53AA" w:rsidRDefault="001539E4" w:rsidP="007846B7">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1539E4" w:rsidRPr="00DB7EC1" w14:paraId="0B578D6F" w14:textId="77777777" w:rsidTr="00A52D1F">
        <w:trPr>
          <w:trHeight w:val="705"/>
        </w:trPr>
        <w:tc>
          <w:tcPr>
            <w:tcW w:w="3397" w:type="dxa"/>
            <w:shd w:val="clear" w:color="auto" w:fill="F2F2F2" w:themeFill="background1" w:themeFillShade="F2"/>
          </w:tcPr>
          <w:p w14:paraId="1912BE14" w14:textId="77777777" w:rsidR="00214CDB"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ÁMBITO ESTRATÉGICO:</w:t>
            </w:r>
          </w:p>
        </w:tc>
        <w:tc>
          <w:tcPr>
            <w:tcW w:w="5097" w:type="dxa"/>
            <w:shd w:val="clear" w:color="auto" w:fill="F2F2F2" w:themeFill="background1" w:themeFillShade="F2"/>
          </w:tcPr>
          <w:p w14:paraId="7F12B285" w14:textId="77777777" w:rsidR="001539E4"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TRANSPARENCIA Y MEDIDAS DE LUCHA CONTRA LA CORRUPCIÓN</w:t>
            </w:r>
          </w:p>
        </w:tc>
      </w:tr>
      <w:tr w:rsidR="001539E4" w:rsidRPr="00DB7EC1" w14:paraId="75D22A13" w14:textId="77777777" w:rsidTr="00A52D1F">
        <w:tc>
          <w:tcPr>
            <w:tcW w:w="3397" w:type="dxa"/>
            <w:shd w:val="clear" w:color="auto" w:fill="D9D9D9" w:themeFill="background1" w:themeFillShade="D9"/>
          </w:tcPr>
          <w:p w14:paraId="38D98B34" w14:textId="77777777"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0CBE265B" w14:textId="77777777" w:rsidR="001539E4" w:rsidRPr="00DB7EC1" w:rsidRDefault="00556E14" w:rsidP="00DB7EC1">
            <w:pPr>
              <w:spacing w:before="60" w:after="0" w:line="240" w:lineRule="auto"/>
              <w:rPr>
                <w:rFonts w:asciiTheme="minorHAnsi" w:hAnsiTheme="minorHAnsi" w:cstheme="minorHAnsi"/>
                <w:b/>
                <w:color w:val="000000" w:themeColor="text1"/>
              </w:rPr>
            </w:pPr>
            <w:r w:rsidRPr="00DB7EC1">
              <w:rPr>
                <w:rFonts w:asciiTheme="minorHAnsi" w:hAnsiTheme="minorHAnsi" w:cstheme="minorHAnsi"/>
                <w:b/>
              </w:rPr>
              <w:t>ESTRATEGIA</w:t>
            </w:r>
            <w:r w:rsidR="002F460F" w:rsidRPr="00DB7EC1">
              <w:rPr>
                <w:rFonts w:asciiTheme="minorHAnsi" w:hAnsiTheme="minorHAnsi" w:cstheme="minorHAnsi"/>
                <w:b/>
              </w:rPr>
              <w:t xml:space="preserve"> ANTICORRUPCIÓN Y DE ATENCIÓN AL CIUDADANO </w:t>
            </w:r>
          </w:p>
        </w:tc>
      </w:tr>
      <w:tr w:rsidR="001539E4" w:rsidRPr="00DB7EC1" w14:paraId="75B582D9" w14:textId="77777777" w:rsidTr="00A52D1F">
        <w:tc>
          <w:tcPr>
            <w:tcW w:w="3397" w:type="dxa"/>
            <w:shd w:val="clear" w:color="auto" w:fill="F2F2F2" w:themeFill="background1" w:themeFillShade="F2"/>
          </w:tcPr>
          <w:p w14:paraId="1AA523E0" w14:textId="77777777"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76CB6D4B" w14:textId="77777777" w:rsidR="00DB7EC1" w:rsidRDefault="00DB7EC1" w:rsidP="00DB7EC1">
            <w:pPr>
              <w:spacing w:before="60" w:after="0" w:line="240" w:lineRule="auto"/>
              <w:rPr>
                <w:rFonts w:asciiTheme="minorHAnsi" w:hAnsiTheme="minorHAnsi" w:cstheme="minorHAnsi"/>
                <w:color w:val="000000" w:themeColor="text1"/>
              </w:rPr>
            </w:pPr>
          </w:p>
          <w:p w14:paraId="4CCD2948" w14:textId="74D3A770" w:rsidR="002F460F" w:rsidRPr="00DB7EC1" w:rsidRDefault="002F460F" w:rsidP="00DB7EC1">
            <w:pPr>
              <w:spacing w:before="60" w:after="0" w:line="240" w:lineRule="auto"/>
              <w:rPr>
                <w:rFonts w:asciiTheme="minorHAnsi" w:hAnsiTheme="minorHAnsi" w:cstheme="minorHAnsi"/>
              </w:rPr>
            </w:pPr>
            <w:r w:rsidRPr="00DB7EC1">
              <w:rPr>
                <w:rFonts w:asciiTheme="minorHAnsi" w:hAnsiTheme="minorHAnsi" w:cstheme="minorHAnsi"/>
                <w:color w:val="000000" w:themeColor="text1"/>
              </w:rPr>
              <w:t>DIRECCIONAMIENTO ESTRATÉGICO</w:t>
            </w:r>
          </w:p>
        </w:tc>
      </w:tr>
      <w:tr w:rsidR="001539E4" w:rsidRPr="00DB7EC1" w14:paraId="2B82C3A0" w14:textId="77777777" w:rsidTr="00A52D1F">
        <w:tc>
          <w:tcPr>
            <w:tcW w:w="3397" w:type="dxa"/>
            <w:shd w:val="clear" w:color="auto" w:fill="D9D9D9" w:themeFill="background1" w:themeFillShade="D9"/>
          </w:tcPr>
          <w:p w14:paraId="4F69BAEA" w14:textId="58EE54ED"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ÁREA</w:t>
            </w:r>
            <w:r w:rsidR="00D73D7C">
              <w:rPr>
                <w:rFonts w:asciiTheme="minorHAnsi" w:hAnsiTheme="minorHAnsi" w:cstheme="minorHAnsi"/>
                <w:color w:val="000000" w:themeColor="text1"/>
              </w:rPr>
              <w:t>S</w:t>
            </w:r>
            <w:r w:rsidRPr="00DB7EC1">
              <w:rPr>
                <w:rFonts w:asciiTheme="minorHAnsi" w:hAnsiTheme="minorHAnsi" w:cstheme="minorHAnsi"/>
                <w:color w:val="000000" w:themeColor="text1"/>
              </w:rPr>
              <w:t xml:space="preserve"> QUE LIDERA</w:t>
            </w:r>
            <w:r w:rsidR="00D73D7C">
              <w:rPr>
                <w:rFonts w:asciiTheme="minorHAnsi" w:hAnsiTheme="minorHAnsi" w:cstheme="minorHAnsi"/>
                <w:color w:val="000000" w:themeColor="text1"/>
              </w:rPr>
              <w:t>N</w:t>
            </w:r>
            <w:r w:rsidRPr="00DB7EC1">
              <w:rPr>
                <w:rFonts w:asciiTheme="minorHAnsi" w:hAnsiTheme="minorHAnsi" w:cstheme="minorHAnsi"/>
                <w:color w:val="000000" w:themeColor="text1"/>
              </w:rPr>
              <w:t xml:space="preserve"> Y COORDINA</w:t>
            </w:r>
            <w:r w:rsidR="00D73D7C">
              <w:rPr>
                <w:rFonts w:asciiTheme="minorHAnsi" w:hAnsiTheme="minorHAnsi" w:cstheme="minorHAnsi"/>
                <w:color w:val="000000" w:themeColor="text1"/>
              </w:rPr>
              <w:t>N</w:t>
            </w:r>
            <w:r w:rsidRPr="00DB7EC1">
              <w:rPr>
                <w:rFonts w:asciiTheme="minorHAnsi" w:hAnsiTheme="minorHAnsi" w:cstheme="minorHAnsi"/>
                <w:color w:val="000000" w:themeColor="text1"/>
              </w:rPr>
              <w:t xml:space="preserve"> LA APLICACIÓN DE LA HERRAMIENTA DE GESTIÓN:</w:t>
            </w:r>
          </w:p>
        </w:tc>
        <w:tc>
          <w:tcPr>
            <w:tcW w:w="5097" w:type="dxa"/>
            <w:shd w:val="clear" w:color="auto" w:fill="D9D9D9" w:themeFill="background1" w:themeFillShade="D9"/>
          </w:tcPr>
          <w:p w14:paraId="1ECE0DAE" w14:textId="3B6FBB35" w:rsidR="00D73D7C" w:rsidRPr="00DB7EC1" w:rsidRDefault="00D73D7C" w:rsidP="00D73D7C">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GENERAL</w:t>
            </w:r>
            <w:r w:rsidRPr="00DB7EC1">
              <w:rPr>
                <w:rFonts w:asciiTheme="minorHAnsi" w:hAnsiTheme="minorHAnsi" w:cstheme="minorHAnsi"/>
                <w:color w:val="000000" w:themeColor="text1"/>
              </w:rPr>
              <w:t>: PLANEACIÓN; SISTEMA INTEGRADO DE GESTIÓN.</w:t>
            </w:r>
          </w:p>
          <w:p w14:paraId="457B6FF4" w14:textId="0BF42634" w:rsidR="00D83CB2" w:rsidRPr="00B418CC" w:rsidRDefault="00DB7EC1" w:rsidP="00CD580B">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w:t>
            </w:r>
            <w:r w:rsidR="00CD580B">
              <w:rPr>
                <w:rFonts w:asciiTheme="minorHAnsi" w:hAnsiTheme="minorHAnsi" w:cstheme="minorHAnsi"/>
                <w:b/>
                <w:color w:val="000000" w:themeColor="text1"/>
              </w:rPr>
              <w:t xml:space="preserve">RECCIÓN DE GESTIÓN CORPORATIVA - </w:t>
            </w:r>
            <w:r w:rsidRPr="00CD580B">
              <w:rPr>
                <w:rFonts w:asciiTheme="minorHAnsi" w:hAnsiTheme="minorHAnsi" w:cstheme="minorHAnsi"/>
                <w:color w:val="000000" w:themeColor="text1"/>
              </w:rPr>
              <w:t>TRANSPARENCIA Y ATENCIÓN AL CIUDADANO</w:t>
            </w:r>
          </w:p>
        </w:tc>
      </w:tr>
      <w:tr w:rsidR="001539E4" w:rsidRPr="00DB7EC1" w14:paraId="52173325" w14:textId="77777777" w:rsidTr="00A52D1F">
        <w:tc>
          <w:tcPr>
            <w:tcW w:w="3397" w:type="dxa"/>
            <w:shd w:val="clear" w:color="auto" w:fill="F2F2F2" w:themeFill="background1" w:themeFillShade="F2"/>
          </w:tcPr>
          <w:p w14:paraId="52979EC0" w14:textId="77777777"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1DB20C7C" w14:textId="654338A1" w:rsidR="00494149"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GENERAL</w:t>
            </w:r>
            <w:r w:rsidR="00E74E7B" w:rsidRPr="00DB7EC1">
              <w:rPr>
                <w:rFonts w:asciiTheme="minorHAnsi" w:hAnsiTheme="minorHAnsi" w:cstheme="minorHAnsi"/>
                <w:color w:val="000000" w:themeColor="text1"/>
              </w:rPr>
              <w:t>: PARTICIPACIÓN; PEMP;</w:t>
            </w:r>
            <w:r w:rsidRPr="00DB7EC1">
              <w:rPr>
                <w:rFonts w:asciiTheme="minorHAnsi" w:hAnsiTheme="minorHAnsi" w:cstheme="minorHAnsi"/>
                <w:color w:val="000000" w:themeColor="text1"/>
              </w:rPr>
              <w:t xml:space="preserve"> </w:t>
            </w:r>
            <w:r w:rsidR="00E74E7B" w:rsidRPr="00DB7EC1">
              <w:rPr>
                <w:rFonts w:asciiTheme="minorHAnsi" w:hAnsiTheme="minorHAnsi" w:cstheme="minorHAnsi"/>
                <w:color w:val="000000" w:themeColor="text1"/>
              </w:rPr>
              <w:t>RENDICIÓN DE CUENTAS</w:t>
            </w:r>
            <w:r w:rsidR="00D73D7C">
              <w:rPr>
                <w:rFonts w:asciiTheme="minorHAnsi" w:hAnsiTheme="minorHAnsi" w:cstheme="minorHAnsi"/>
                <w:color w:val="000000" w:themeColor="text1"/>
              </w:rPr>
              <w:t>.</w:t>
            </w:r>
          </w:p>
          <w:p w14:paraId="54B2795F" w14:textId="22E2613E" w:rsidR="00E74E7B"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DE GESTIÓN CORPORATIVA</w:t>
            </w:r>
            <w:r w:rsidR="00DB7EC1">
              <w:rPr>
                <w:rFonts w:asciiTheme="minorHAnsi" w:hAnsiTheme="minorHAnsi" w:cstheme="minorHAnsi"/>
                <w:color w:val="000000" w:themeColor="text1"/>
              </w:rPr>
              <w:t>:</w:t>
            </w:r>
            <w:r w:rsidR="00E74E7B" w:rsidRPr="00DB7EC1">
              <w:rPr>
                <w:rFonts w:asciiTheme="minorHAnsi" w:hAnsiTheme="minorHAnsi" w:cstheme="minorHAnsi"/>
                <w:color w:val="000000" w:themeColor="text1"/>
              </w:rPr>
              <w:t xml:space="preserve"> </w:t>
            </w:r>
            <w:r w:rsidRPr="00DB7EC1">
              <w:rPr>
                <w:rFonts w:asciiTheme="minorHAnsi" w:hAnsiTheme="minorHAnsi" w:cstheme="minorHAnsi"/>
                <w:color w:val="000000" w:themeColor="text1"/>
              </w:rPr>
              <w:t>TALENTO HUMANO</w:t>
            </w:r>
            <w:r w:rsidR="00B472BE" w:rsidRPr="00DB7EC1">
              <w:rPr>
                <w:rFonts w:asciiTheme="minorHAnsi" w:hAnsiTheme="minorHAnsi" w:cstheme="minorHAnsi"/>
                <w:color w:val="000000" w:themeColor="text1"/>
              </w:rPr>
              <w:t>; SISTEMAS</w:t>
            </w:r>
            <w:r w:rsidR="00BD3809" w:rsidRPr="00DB7EC1">
              <w:rPr>
                <w:rFonts w:asciiTheme="minorHAnsi" w:hAnsiTheme="minorHAnsi" w:cstheme="minorHAnsi"/>
                <w:color w:val="000000" w:themeColor="text1"/>
              </w:rPr>
              <w:t>; LÍDER GEL</w:t>
            </w:r>
            <w:r w:rsidR="00B472BE" w:rsidRPr="00DB7EC1">
              <w:rPr>
                <w:rFonts w:asciiTheme="minorHAnsi" w:hAnsiTheme="minorHAnsi" w:cstheme="minorHAnsi"/>
                <w:color w:val="000000" w:themeColor="text1"/>
              </w:rPr>
              <w:t>.</w:t>
            </w:r>
          </w:p>
          <w:p w14:paraId="5DE72234" w14:textId="77777777" w:rsidR="002F460F"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DE DIVULGACIÓN</w:t>
            </w:r>
            <w:r w:rsidR="00E74E7B" w:rsidRPr="00DB7EC1">
              <w:rPr>
                <w:rFonts w:asciiTheme="minorHAnsi" w:hAnsiTheme="minorHAnsi" w:cstheme="minorHAnsi"/>
                <w:color w:val="000000" w:themeColor="text1"/>
              </w:rPr>
              <w:t>:</w:t>
            </w:r>
            <w:r w:rsidRPr="00DB7EC1">
              <w:rPr>
                <w:rFonts w:asciiTheme="minorHAnsi" w:hAnsiTheme="minorHAnsi" w:cstheme="minorHAnsi"/>
                <w:color w:val="000000" w:themeColor="text1"/>
              </w:rPr>
              <w:t xml:space="preserve"> PARTICIPACIÓN CIUDADANA</w:t>
            </w:r>
            <w:r w:rsidR="00E74E7B" w:rsidRPr="00DB7EC1">
              <w:rPr>
                <w:rFonts w:asciiTheme="minorHAnsi" w:hAnsiTheme="minorHAnsi" w:cstheme="minorHAnsi"/>
                <w:color w:val="000000" w:themeColor="text1"/>
              </w:rPr>
              <w:t>; MUSEO Y PROGRAMAS PEDAGÓGICOS Y CULTURALES; COMUNICACIONES.</w:t>
            </w:r>
          </w:p>
          <w:p w14:paraId="3FA81131" w14:textId="35C749CB" w:rsidR="001539E4" w:rsidRPr="00DB7EC1" w:rsidRDefault="00E74E7B"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DE INTERVENCIÓN</w:t>
            </w:r>
            <w:r w:rsidRPr="00DB7EC1">
              <w:rPr>
                <w:rFonts w:asciiTheme="minorHAnsi" w:hAnsiTheme="minorHAnsi" w:cstheme="minorHAnsi"/>
                <w:color w:val="000000" w:themeColor="text1"/>
              </w:rPr>
              <w:t>:</w:t>
            </w:r>
            <w:r w:rsidR="00DB7EC1">
              <w:rPr>
                <w:rFonts w:asciiTheme="minorHAnsi" w:hAnsiTheme="minorHAnsi" w:cstheme="minorHAnsi"/>
                <w:color w:val="000000" w:themeColor="text1"/>
              </w:rPr>
              <w:t xml:space="preserve"> </w:t>
            </w:r>
            <w:r w:rsidRPr="00DB7EC1">
              <w:rPr>
                <w:rFonts w:asciiTheme="minorHAnsi" w:hAnsiTheme="minorHAnsi" w:cstheme="minorHAnsi"/>
                <w:color w:val="000000" w:themeColor="text1"/>
              </w:rPr>
              <w:t xml:space="preserve">TRÁMITES Y PROCEDIMIENTOS ADMINISTRATIVOS; PROGRAMAS ENLUCIMIENTO DE FACHADAS Y </w:t>
            </w:r>
            <w:r w:rsidR="00981E71" w:rsidRPr="00DB7EC1">
              <w:rPr>
                <w:rFonts w:asciiTheme="minorHAnsi" w:hAnsiTheme="minorHAnsi" w:cstheme="minorHAnsi"/>
                <w:color w:val="000000" w:themeColor="text1"/>
              </w:rPr>
              <w:t>ADOPTA UN MONUMENTO</w:t>
            </w:r>
            <w:r w:rsidR="00B472BE" w:rsidRPr="00DB7EC1">
              <w:rPr>
                <w:rFonts w:asciiTheme="minorHAnsi" w:hAnsiTheme="minorHAnsi" w:cstheme="minorHAnsi"/>
                <w:color w:val="000000" w:themeColor="text1"/>
              </w:rPr>
              <w:t>.</w:t>
            </w:r>
            <w:r w:rsidRPr="00DB7EC1">
              <w:rPr>
                <w:rFonts w:asciiTheme="minorHAnsi" w:hAnsiTheme="minorHAnsi" w:cstheme="minorHAnsi"/>
                <w:color w:val="000000" w:themeColor="text1"/>
              </w:rPr>
              <w:t xml:space="preserve"> </w:t>
            </w:r>
          </w:p>
          <w:p w14:paraId="2DA85234" w14:textId="77777777" w:rsidR="00666B42" w:rsidRPr="00DB7EC1" w:rsidRDefault="00666B42" w:rsidP="00DB7EC1">
            <w:pPr>
              <w:spacing w:before="60" w:after="0" w:line="240" w:lineRule="auto"/>
              <w:rPr>
                <w:rFonts w:asciiTheme="minorHAnsi" w:hAnsiTheme="minorHAnsi" w:cstheme="minorHAnsi"/>
                <w:b/>
                <w:color w:val="000000" w:themeColor="text1"/>
              </w:rPr>
            </w:pPr>
            <w:r w:rsidRPr="00DB7EC1">
              <w:rPr>
                <w:rFonts w:asciiTheme="minorHAnsi" w:hAnsiTheme="minorHAnsi" w:cstheme="minorHAnsi"/>
                <w:b/>
                <w:color w:val="000000" w:themeColor="text1"/>
              </w:rPr>
              <w:t>CONTROL INTERNO</w:t>
            </w:r>
          </w:p>
          <w:p w14:paraId="4C9AA67F" w14:textId="77777777" w:rsidR="00365CA3" w:rsidRPr="00DB7EC1" w:rsidRDefault="00666B42" w:rsidP="00DB7EC1">
            <w:pPr>
              <w:spacing w:before="60" w:after="0" w:line="240" w:lineRule="auto"/>
              <w:rPr>
                <w:rFonts w:asciiTheme="minorHAnsi" w:hAnsiTheme="minorHAnsi" w:cstheme="minorHAnsi"/>
                <w:b/>
                <w:color w:val="000000" w:themeColor="text1"/>
              </w:rPr>
            </w:pPr>
            <w:r w:rsidRPr="00DB7EC1">
              <w:rPr>
                <w:rFonts w:asciiTheme="minorHAnsi" w:hAnsiTheme="minorHAnsi" w:cstheme="minorHAnsi"/>
                <w:b/>
                <w:color w:val="000000" w:themeColor="text1"/>
              </w:rPr>
              <w:t>CONTROL INTERNO DISCIPLINARIO</w:t>
            </w:r>
          </w:p>
          <w:p w14:paraId="4B9945CA" w14:textId="30912DE6" w:rsidR="00666B42" w:rsidRPr="00DB7EC1" w:rsidRDefault="00666B42"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ASESORIA JURÍDICA</w:t>
            </w:r>
          </w:p>
        </w:tc>
      </w:tr>
    </w:tbl>
    <w:p w14:paraId="4CE4A05D" w14:textId="77777777" w:rsidR="003E184A" w:rsidRPr="00AB2EEF" w:rsidRDefault="003E184A" w:rsidP="003E184A">
      <w:pPr>
        <w:spacing w:before="120" w:after="120" w:line="240" w:lineRule="auto"/>
        <w:jc w:val="right"/>
        <w:rPr>
          <w:rFonts w:asciiTheme="minorHAnsi" w:hAnsiTheme="minorHAnsi" w:cstheme="minorHAnsi"/>
          <w:sz w:val="6"/>
          <w:szCs w:val="24"/>
        </w:rPr>
      </w:pPr>
    </w:p>
    <w:p w14:paraId="79E8EC9E" w14:textId="68503D19" w:rsidR="003E184A" w:rsidRDefault="003E184A" w:rsidP="003E184A">
      <w:pPr>
        <w:pStyle w:val="Ttulo2"/>
      </w:pPr>
      <w:bookmarkStart w:id="17" w:name="_Toc512858700"/>
      <w:r>
        <w:t>I. OBJETIVO</w:t>
      </w:r>
      <w:r w:rsidR="001539E4">
        <w:t xml:space="preserve"> GENERAL</w:t>
      </w:r>
      <w:bookmarkEnd w:id="17"/>
    </w:p>
    <w:p w14:paraId="77CA6B9F" w14:textId="77777777" w:rsidR="00556E14" w:rsidRDefault="00556E14" w:rsidP="00556E14">
      <w:pPr>
        <w:spacing w:before="120" w:after="120" w:line="240" w:lineRule="auto"/>
        <w:jc w:val="both"/>
        <w:rPr>
          <w:rFonts w:asciiTheme="minorHAnsi" w:hAnsiTheme="minorHAnsi" w:cstheme="minorHAnsi"/>
          <w:sz w:val="24"/>
          <w:szCs w:val="24"/>
        </w:rPr>
      </w:pPr>
      <w:r w:rsidRPr="00556E14">
        <w:rPr>
          <w:rFonts w:asciiTheme="minorHAnsi" w:hAnsiTheme="minorHAnsi" w:cstheme="minorHAnsi"/>
          <w:sz w:val="24"/>
          <w:szCs w:val="24"/>
        </w:rPr>
        <w:t>De acuerdo con la Circular N°003 de 2017, emitida por la Secretaría General de la Alcaldía Mayor, el “Plan Anticorrupción y de Atención al Ciudadano, además de ser un instrumento de tipo preventivo para el control de la corrupción, constituye la estrategia a través de la cual se busca blindar a las entidades y a los organismos de la administración distrital frente a posibles actuaciones o hechos de corrupción</w:t>
      </w:r>
      <w:r>
        <w:rPr>
          <w:rFonts w:asciiTheme="minorHAnsi" w:hAnsiTheme="minorHAnsi" w:cstheme="minorHAnsi"/>
          <w:sz w:val="24"/>
          <w:szCs w:val="24"/>
        </w:rPr>
        <w:t>…</w:t>
      </w:r>
      <w:r w:rsidRPr="00556E14">
        <w:rPr>
          <w:rFonts w:asciiTheme="minorHAnsi" w:hAnsiTheme="minorHAnsi" w:cstheme="minorHAnsi"/>
          <w:sz w:val="24"/>
          <w:szCs w:val="24"/>
        </w:rPr>
        <w:t xml:space="preserve">”. </w:t>
      </w:r>
    </w:p>
    <w:p w14:paraId="2B8FA747" w14:textId="77777777" w:rsidR="008A21E5" w:rsidRDefault="00C96EEB" w:rsidP="008A21E5">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w:t>
      </w:r>
      <w:r w:rsidR="00556E14">
        <w:rPr>
          <w:rFonts w:asciiTheme="minorHAnsi" w:hAnsiTheme="minorHAnsi" w:cstheme="minorHAnsi"/>
          <w:sz w:val="24"/>
          <w:szCs w:val="24"/>
        </w:rPr>
        <w:t>n este contexto, e</w:t>
      </w:r>
      <w:r>
        <w:rPr>
          <w:rFonts w:asciiTheme="minorHAnsi" w:hAnsiTheme="minorHAnsi" w:cstheme="minorHAnsi"/>
          <w:sz w:val="24"/>
          <w:szCs w:val="24"/>
        </w:rPr>
        <w:t xml:space="preserve">l </w:t>
      </w:r>
      <w:r w:rsidR="00556E14">
        <w:rPr>
          <w:rFonts w:asciiTheme="minorHAnsi" w:hAnsiTheme="minorHAnsi" w:cstheme="minorHAnsi"/>
          <w:sz w:val="24"/>
          <w:szCs w:val="24"/>
        </w:rPr>
        <w:t xml:space="preserve">objetivo general de la Estrategia </w:t>
      </w:r>
      <w:r>
        <w:rPr>
          <w:rFonts w:asciiTheme="minorHAnsi" w:hAnsiTheme="minorHAnsi" w:cstheme="minorHAnsi"/>
          <w:sz w:val="24"/>
          <w:szCs w:val="24"/>
        </w:rPr>
        <w:t>Anticorrupción y de</w:t>
      </w:r>
      <w:r w:rsidR="003E184A" w:rsidRPr="00A9158A">
        <w:rPr>
          <w:rFonts w:asciiTheme="minorHAnsi" w:hAnsiTheme="minorHAnsi" w:cstheme="minorHAnsi"/>
          <w:sz w:val="24"/>
          <w:szCs w:val="24"/>
        </w:rPr>
        <w:t xml:space="preserve"> Atención al Ciudadano </w:t>
      </w:r>
      <w:r w:rsidR="00556E14">
        <w:rPr>
          <w:rFonts w:asciiTheme="minorHAnsi" w:hAnsiTheme="minorHAnsi" w:cstheme="minorHAnsi"/>
          <w:sz w:val="24"/>
          <w:szCs w:val="24"/>
        </w:rPr>
        <w:t>2017-2019 del IDPC es</w:t>
      </w:r>
      <w:r w:rsidR="003E184A" w:rsidRPr="00EB292D">
        <w:rPr>
          <w:rFonts w:asciiTheme="minorHAnsi" w:hAnsiTheme="minorHAnsi" w:cstheme="minorHAnsi"/>
          <w:sz w:val="24"/>
          <w:szCs w:val="24"/>
        </w:rPr>
        <w:t xml:space="preserve"> </w:t>
      </w:r>
      <w:r w:rsidR="001539E4">
        <w:rPr>
          <w:rFonts w:asciiTheme="minorHAnsi" w:hAnsiTheme="minorHAnsi" w:cstheme="minorHAnsi"/>
          <w:sz w:val="24"/>
          <w:szCs w:val="24"/>
        </w:rPr>
        <w:t>g</w:t>
      </w:r>
      <w:r w:rsidR="008A21E5" w:rsidRPr="008A21E5">
        <w:rPr>
          <w:rFonts w:asciiTheme="minorHAnsi" w:hAnsiTheme="minorHAnsi" w:cstheme="minorHAnsi"/>
          <w:sz w:val="24"/>
          <w:szCs w:val="24"/>
        </w:rPr>
        <w:t>arantizar escenarios transparentes e invulnerables a la corrupción en torno a la gestión para la preservación y sostenibilidad del patrimonio cultural de los bogotanos</w:t>
      </w:r>
      <w:r w:rsidR="002B4221">
        <w:rPr>
          <w:rFonts w:asciiTheme="minorHAnsi" w:hAnsiTheme="minorHAnsi" w:cstheme="minorHAnsi"/>
          <w:sz w:val="24"/>
          <w:szCs w:val="24"/>
        </w:rPr>
        <w:t xml:space="preserve">, </w:t>
      </w:r>
      <w:r w:rsidR="00556E14">
        <w:rPr>
          <w:rFonts w:asciiTheme="minorHAnsi" w:hAnsiTheme="minorHAnsi" w:cstheme="minorHAnsi"/>
          <w:sz w:val="24"/>
          <w:szCs w:val="24"/>
        </w:rPr>
        <w:t xml:space="preserve">que permitan </w:t>
      </w:r>
      <w:r w:rsidR="002B4221">
        <w:rPr>
          <w:rFonts w:asciiTheme="minorHAnsi" w:hAnsiTheme="minorHAnsi" w:cstheme="minorHAnsi"/>
          <w:sz w:val="24"/>
          <w:szCs w:val="24"/>
        </w:rPr>
        <w:t>establecer relaciones abiertas con la ciudadanía y recuperar la confianza en el Gobierno Distrital</w:t>
      </w:r>
      <w:r w:rsidR="00556E14">
        <w:rPr>
          <w:rFonts w:asciiTheme="minorHAnsi" w:hAnsiTheme="minorHAnsi" w:cstheme="minorHAnsi"/>
          <w:sz w:val="24"/>
          <w:szCs w:val="24"/>
        </w:rPr>
        <w:t>.</w:t>
      </w:r>
    </w:p>
    <w:p w14:paraId="411113A7" w14:textId="77777777" w:rsidR="00ED53AA" w:rsidRPr="003948A8" w:rsidRDefault="00ED53AA" w:rsidP="00556E14">
      <w:pPr>
        <w:pStyle w:val="Ttulo2"/>
        <w:rPr>
          <w:sz w:val="12"/>
        </w:rPr>
      </w:pPr>
    </w:p>
    <w:p w14:paraId="472BC4BC" w14:textId="66014631" w:rsidR="00556E14" w:rsidRDefault="00556E14" w:rsidP="00556E14">
      <w:pPr>
        <w:pStyle w:val="Ttulo2"/>
      </w:pPr>
      <w:bookmarkStart w:id="18" w:name="_Toc512858701"/>
      <w:r>
        <w:t>II. OBJETIVOS ESPECÍFICOS</w:t>
      </w:r>
      <w:bookmarkEnd w:id="18"/>
    </w:p>
    <w:p w14:paraId="75273CAE"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Prevenir la materialización de los riesgos de corrupción identificados, mediante la implementación de accion</w:t>
      </w:r>
      <w:r w:rsidR="00556E14" w:rsidRPr="00020E46">
        <w:rPr>
          <w:rFonts w:asciiTheme="minorHAnsi" w:hAnsiTheme="minorHAnsi" w:cstheme="minorHAnsi"/>
          <w:sz w:val="24"/>
          <w:szCs w:val="24"/>
        </w:rPr>
        <w:t>es y controles.</w:t>
      </w:r>
    </w:p>
    <w:p w14:paraId="7D4FDDFC"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Garantizar el acceso oportuno y efectivo a los bienes y</w:t>
      </w:r>
      <w:r w:rsidR="00556E14" w:rsidRPr="00020E46">
        <w:rPr>
          <w:rFonts w:asciiTheme="minorHAnsi" w:hAnsiTheme="minorHAnsi" w:cstheme="minorHAnsi"/>
          <w:sz w:val="24"/>
          <w:szCs w:val="24"/>
        </w:rPr>
        <w:t xml:space="preserve"> servicios que ofrece el IDPC.</w:t>
      </w:r>
    </w:p>
    <w:p w14:paraId="7C0419A2"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los escenarios de diálogo y retroalimentación con la ciudadanía y grupos de interés para incluirlos como actores permanentes de la gesti</w:t>
      </w:r>
      <w:r w:rsidR="00556E14" w:rsidRPr="00020E46">
        <w:rPr>
          <w:rFonts w:asciiTheme="minorHAnsi" w:hAnsiTheme="minorHAnsi" w:cstheme="minorHAnsi"/>
          <w:sz w:val="24"/>
          <w:szCs w:val="24"/>
        </w:rPr>
        <w:t>ón del IDPC.</w:t>
      </w:r>
    </w:p>
    <w:p w14:paraId="44585D41"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Garantizar un servicio a la ciudadanía cálido, oportuno y efectivo, con criterios d</w:t>
      </w:r>
      <w:r w:rsidR="00556E14" w:rsidRPr="00020E46">
        <w:rPr>
          <w:rFonts w:asciiTheme="minorHAnsi" w:hAnsiTheme="minorHAnsi" w:cstheme="minorHAnsi"/>
          <w:sz w:val="24"/>
          <w:szCs w:val="24"/>
        </w:rPr>
        <w:t xml:space="preserve">iferenciales de accesibilidad. </w:t>
      </w:r>
    </w:p>
    <w:p w14:paraId="0CFE54C4" w14:textId="652A0B94" w:rsidR="001539E4" w:rsidRPr="00997DB3" w:rsidRDefault="00997DB3"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 xml:space="preserve">Garantizar el derecho de acceso </w:t>
      </w:r>
      <w:r>
        <w:rPr>
          <w:rFonts w:asciiTheme="minorHAnsi" w:hAnsiTheme="minorHAnsi" w:cstheme="minorHAnsi"/>
          <w:sz w:val="24"/>
          <w:szCs w:val="24"/>
        </w:rPr>
        <w:t xml:space="preserve">y consolidar </w:t>
      </w:r>
      <w:r w:rsidRPr="00020E46">
        <w:rPr>
          <w:rFonts w:asciiTheme="minorHAnsi" w:hAnsiTheme="minorHAnsi" w:cstheme="minorHAnsi"/>
          <w:sz w:val="24"/>
          <w:szCs w:val="24"/>
        </w:rPr>
        <w:t xml:space="preserve">los mecanismos </w:t>
      </w:r>
      <w:r>
        <w:rPr>
          <w:rFonts w:asciiTheme="minorHAnsi" w:hAnsiTheme="minorHAnsi" w:cstheme="minorHAnsi"/>
          <w:sz w:val="24"/>
          <w:szCs w:val="24"/>
        </w:rPr>
        <w:t>de publicidad</w:t>
      </w:r>
      <w:r w:rsidRPr="00020E46">
        <w:rPr>
          <w:rFonts w:asciiTheme="minorHAnsi" w:hAnsiTheme="minorHAnsi" w:cstheme="minorHAnsi"/>
          <w:sz w:val="24"/>
          <w:szCs w:val="24"/>
        </w:rPr>
        <w:t xml:space="preserve"> de </w:t>
      </w:r>
      <w:r>
        <w:rPr>
          <w:rFonts w:asciiTheme="minorHAnsi" w:hAnsiTheme="minorHAnsi" w:cstheme="minorHAnsi"/>
          <w:sz w:val="24"/>
          <w:szCs w:val="24"/>
        </w:rPr>
        <w:t xml:space="preserve">la </w:t>
      </w:r>
      <w:r w:rsidRPr="00020E46">
        <w:rPr>
          <w:rFonts w:asciiTheme="minorHAnsi" w:hAnsiTheme="minorHAnsi" w:cstheme="minorHAnsi"/>
          <w:sz w:val="24"/>
          <w:szCs w:val="24"/>
        </w:rPr>
        <w:t xml:space="preserve">información </w:t>
      </w:r>
      <w:r>
        <w:rPr>
          <w:rFonts w:asciiTheme="minorHAnsi" w:hAnsiTheme="minorHAnsi" w:cstheme="minorHAnsi"/>
          <w:sz w:val="24"/>
          <w:szCs w:val="24"/>
        </w:rPr>
        <w:t>que produce o tiene en su custodia el IDPC en desarrollo de su misión.</w:t>
      </w:r>
      <w:r w:rsidRPr="00020E46">
        <w:rPr>
          <w:rFonts w:asciiTheme="minorHAnsi" w:hAnsiTheme="minorHAnsi" w:cstheme="minorHAnsi"/>
          <w:sz w:val="24"/>
          <w:szCs w:val="24"/>
        </w:rPr>
        <w:t xml:space="preserve"> </w:t>
      </w:r>
    </w:p>
    <w:p w14:paraId="1406A7FE" w14:textId="77777777" w:rsidR="001539E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la Cultura de la Transparencia y de rechazo a la corrupción en torno a la promoción, protección y sostenibilidad del patrimonio cultural de la ciudad.</w:t>
      </w:r>
    </w:p>
    <w:p w14:paraId="5E676502" w14:textId="77777777" w:rsidR="003E184A" w:rsidRPr="003948A8" w:rsidRDefault="003E184A" w:rsidP="003E184A">
      <w:pPr>
        <w:spacing w:before="120" w:after="120" w:line="240" w:lineRule="auto"/>
        <w:jc w:val="both"/>
        <w:rPr>
          <w:rFonts w:asciiTheme="minorHAnsi" w:hAnsiTheme="minorHAnsi" w:cstheme="minorHAnsi"/>
          <w:sz w:val="6"/>
          <w:szCs w:val="24"/>
        </w:rPr>
      </w:pPr>
    </w:p>
    <w:p w14:paraId="3F9ADE3C" w14:textId="0111EB00" w:rsidR="003E184A" w:rsidRDefault="003E184A" w:rsidP="003E184A">
      <w:pPr>
        <w:pStyle w:val="Ttulo2"/>
      </w:pPr>
      <w:bookmarkStart w:id="19" w:name="_Toc512858702"/>
      <w:r>
        <w:t>III. NORMATIVIDAD</w:t>
      </w:r>
      <w:r w:rsidR="00C5063E">
        <w:t xml:space="preserve"> APLICADA</w:t>
      </w:r>
      <w:bookmarkEnd w:id="19"/>
    </w:p>
    <w:p w14:paraId="334C7BD7" w14:textId="77777777" w:rsidR="003E184A" w:rsidRDefault="003E184A" w:rsidP="003E184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Las normas que rigen el diseño, la implementación y el control del Plan Anticorrupción y de Atención al Ciudadano son:  </w:t>
      </w:r>
    </w:p>
    <w:p w14:paraId="1837AAFE" w14:textId="77777777" w:rsidR="003E184A" w:rsidRDefault="003E184A"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 xml:space="preserve">Ley 1474 de 2011 - Estatuto Anticorrupción </w:t>
      </w:r>
    </w:p>
    <w:p w14:paraId="2AA79B7B" w14:textId="77777777" w:rsidR="003E184A" w:rsidRDefault="003E184A"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2641 de 2012 – Estrategia para la construcción del PAAC</w:t>
      </w:r>
    </w:p>
    <w:p w14:paraId="7B0482EA" w14:textId="77777777" w:rsidR="003E184A" w:rsidRDefault="003E184A"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(en particular los Títulos 1 y 4)</w:t>
      </w:r>
    </w:p>
    <w:p w14:paraId="771F44EA" w14:textId="77777777" w:rsidR="007528D3" w:rsidRPr="009A4A03" w:rsidRDefault="007528D3" w:rsidP="00CA187D">
      <w:pPr>
        <w:pStyle w:val="Prrafodelista"/>
        <w:numPr>
          <w:ilvl w:val="0"/>
          <w:numId w:val="3"/>
        </w:numPr>
        <w:spacing w:before="120" w:after="120" w:line="240" w:lineRule="auto"/>
        <w:jc w:val="both"/>
        <w:rPr>
          <w:rFonts w:asciiTheme="minorHAnsi" w:hAnsiTheme="minorHAnsi" w:cstheme="minorHAnsi"/>
          <w:sz w:val="24"/>
          <w:szCs w:val="24"/>
        </w:rPr>
      </w:pPr>
      <w:r w:rsidRPr="00B615BF">
        <w:rPr>
          <w:rFonts w:asciiTheme="minorHAnsi" w:hAnsiTheme="minorHAnsi" w:cstheme="minorHAnsi"/>
          <w:sz w:val="24"/>
          <w:szCs w:val="24"/>
        </w:rPr>
        <w:t>Decreto 943 de 2014 “Por el cual se actualiza el Modelo Estándar de Control Interno –MECI”</w:t>
      </w:r>
    </w:p>
    <w:p w14:paraId="05A3B33B" w14:textId="77777777" w:rsidR="00DD7736" w:rsidRDefault="004D36EA" w:rsidP="00F413A5">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741F9966" w14:textId="77777777" w:rsidR="007528D3" w:rsidRDefault="007528D3" w:rsidP="00CA187D">
      <w:pPr>
        <w:pStyle w:val="Prrafodelista"/>
        <w:numPr>
          <w:ilvl w:val="0"/>
          <w:numId w:val="3"/>
        </w:numPr>
        <w:spacing w:before="120" w:after="120" w:line="240" w:lineRule="auto"/>
        <w:jc w:val="both"/>
        <w:rPr>
          <w:rFonts w:asciiTheme="minorHAnsi" w:hAnsiTheme="minorHAnsi" w:cstheme="minorHAnsi"/>
          <w:sz w:val="24"/>
          <w:szCs w:val="24"/>
        </w:rPr>
      </w:pPr>
      <w:r w:rsidRPr="007528D3">
        <w:rPr>
          <w:rFonts w:asciiTheme="minorHAnsi" w:hAnsiTheme="minorHAnsi" w:cstheme="minorHAnsi"/>
          <w:sz w:val="24"/>
          <w:szCs w:val="24"/>
        </w:rPr>
        <w:t>Estrategia</w:t>
      </w:r>
      <w:r w:rsidR="006E3A8F">
        <w:rPr>
          <w:rFonts w:asciiTheme="minorHAnsi" w:hAnsiTheme="minorHAnsi" w:cstheme="minorHAnsi"/>
          <w:sz w:val="24"/>
          <w:szCs w:val="24"/>
        </w:rPr>
        <w:t>s</w:t>
      </w:r>
      <w:r w:rsidRPr="007528D3">
        <w:rPr>
          <w:rFonts w:asciiTheme="minorHAnsi" w:hAnsiTheme="minorHAnsi" w:cstheme="minorHAnsi"/>
          <w:sz w:val="24"/>
          <w:szCs w:val="24"/>
        </w:rPr>
        <w:t xml:space="preserve"> para la construcción del Plan Anticorrupción y de Atención al Ciudadano</w:t>
      </w:r>
      <w:r w:rsidR="006E3A8F">
        <w:rPr>
          <w:rFonts w:asciiTheme="minorHAnsi" w:hAnsiTheme="minorHAnsi" w:cstheme="minorHAnsi"/>
          <w:sz w:val="24"/>
          <w:szCs w:val="24"/>
        </w:rPr>
        <w:t xml:space="preserve"> (v2)</w:t>
      </w:r>
      <w:r w:rsidR="00A80DC9">
        <w:rPr>
          <w:rFonts w:asciiTheme="minorHAnsi" w:hAnsiTheme="minorHAnsi" w:cstheme="minorHAnsi"/>
          <w:sz w:val="24"/>
          <w:szCs w:val="24"/>
        </w:rPr>
        <w:t xml:space="preserve">, </w:t>
      </w:r>
      <w:r w:rsidR="00A80DC9" w:rsidRPr="00A80DC9">
        <w:rPr>
          <w:rFonts w:asciiTheme="minorHAnsi" w:hAnsiTheme="minorHAnsi" w:cstheme="minorHAnsi"/>
          <w:sz w:val="24"/>
          <w:szCs w:val="24"/>
        </w:rPr>
        <w:t xml:space="preserve">Secretaría de Transparencia de la Presidencia de la República, </w:t>
      </w:r>
      <w:r w:rsidR="006E3A8F">
        <w:rPr>
          <w:rFonts w:asciiTheme="minorHAnsi" w:hAnsiTheme="minorHAnsi" w:cstheme="minorHAnsi"/>
          <w:sz w:val="24"/>
          <w:szCs w:val="24"/>
        </w:rPr>
        <w:t>2015</w:t>
      </w:r>
    </w:p>
    <w:p w14:paraId="7B4CDC61" w14:textId="77777777" w:rsidR="006E3A8F" w:rsidRDefault="006E3A8F" w:rsidP="00CA187D">
      <w:pPr>
        <w:pStyle w:val="Prrafodelista"/>
        <w:numPr>
          <w:ilvl w:val="0"/>
          <w:numId w:val="3"/>
        </w:numPr>
        <w:spacing w:before="120" w:after="120" w:line="240" w:lineRule="auto"/>
        <w:jc w:val="both"/>
        <w:rPr>
          <w:rFonts w:asciiTheme="minorHAnsi" w:hAnsiTheme="minorHAnsi" w:cstheme="minorHAnsi"/>
          <w:sz w:val="24"/>
          <w:szCs w:val="24"/>
        </w:rPr>
      </w:pPr>
      <w:r w:rsidRPr="00882E88">
        <w:rPr>
          <w:rFonts w:asciiTheme="minorHAnsi" w:hAnsiTheme="minorHAnsi" w:cstheme="minorHAnsi"/>
          <w:sz w:val="24"/>
          <w:szCs w:val="24"/>
        </w:rPr>
        <w:t xml:space="preserve">Guía para la gestión del riesgo de corrupción 2015, </w:t>
      </w:r>
      <w:r w:rsidRPr="00A80DC9">
        <w:rPr>
          <w:rFonts w:asciiTheme="minorHAnsi" w:hAnsiTheme="minorHAnsi" w:cstheme="minorHAnsi"/>
          <w:sz w:val="24"/>
          <w:szCs w:val="24"/>
        </w:rPr>
        <w:t>Secretaría de Transparencia de la Presidencia de la República</w:t>
      </w:r>
    </w:p>
    <w:p w14:paraId="4EAF7F08" w14:textId="77777777" w:rsidR="00A80DC9" w:rsidRPr="006E3A8F" w:rsidRDefault="006E3A8F" w:rsidP="00CA187D">
      <w:pPr>
        <w:pStyle w:val="Prrafodelista"/>
        <w:numPr>
          <w:ilvl w:val="0"/>
          <w:numId w:val="3"/>
        </w:numPr>
        <w:spacing w:before="120" w:after="120" w:line="240" w:lineRule="auto"/>
        <w:jc w:val="both"/>
        <w:rPr>
          <w:rFonts w:asciiTheme="minorHAnsi" w:hAnsiTheme="minorHAnsi" w:cstheme="minorHAnsi"/>
          <w:sz w:val="24"/>
          <w:szCs w:val="24"/>
        </w:rPr>
      </w:pPr>
      <w:r w:rsidRPr="006E3A8F">
        <w:rPr>
          <w:rFonts w:asciiTheme="minorHAnsi" w:hAnsiTheme="minorHAnsi" w:cstheme="minorHAnsi"/>
          <w:sz w:val="24"/>
          <w:szCs w:val="24"/>
        </w:rPr>
        <w:t>Guía Práctica para la Elaboración de Mapas de Riesgos y Planes Anticorrupción</w:t>
      </w:r>
      <w:r>
        <w:rPr>
          <w:rFonts w:asciiTheme="minorHAnsi" w:hAnsiTheme="minorHAnsi" w:cstheme="minorHAnsi"/>
          <w:sz w:val="24"/>
          <w:szCs w:val="24"/>
        </w:rPr>
        <w:t xml:space="preserve">, </w:t>
      </w:r>
      <w:r w:rsidRPr="006E3A8F">
        <w:rPr>
          <w:rFonts w:asciiTheme="minorHAnsi" w:hAnsiTheme="minorHAnsi" w:cstheme="minorHAnsi"/>
          <w:sz w:val="24"/>
          <w:szCs w:val="24"/>
        </w:rPr>
        <w:t>Transparencia por Colombia, 2014</w:t>
      </w:r>
    </w:p>
    <w:p w14:paraId="3DA9313F" w14:textId="77777777" w:rsidR="004D36EA" w:rsidRDefault="004D36EA" w:rsidP="00CA187D">
      <w:pPr>
        <w:pStyle w:val="Prrafodelista"/>
        <w:numPr>
          <w:ilvl w:val="0"/>
          <w:numId w:val="3"/>
        </w:numPr>
        <w:spacing w:before="120" w:after="120" w:line="240" w:lineRule="auto"/>
        <w:jc w:val="both"/>
        <w:rPr>
          <w:rFonts w:asciiTheme="minorHAnsi" w:hAnsiTheme="minorHAnsi" w:cstheme="minorHAnsi"/>
          <w:sz w:val="24"/>
          <w:szCs w:val="24"/>
        </w:rPr>
      </w:pPr>
      <w:r w:rsidRPr="004D36EA">
        <w:rPr>
          <w:rFonts w:asciiTheme="minorHAnsi" w:hAnsiTheme="minorHAnsi" w:cstheme="minorHAnsi"/>
          <w:sz w:val="24"/>
          <w:szCs w:val="24"/>
        </w:rPr>
        <w:t>Guía para la Administración del Riesgo (v3), Departamento Administrativo de la Función Pública</w:t>
      </w:r>
      <w:r w:rsidR="007528D3">
        <w:rPr>
          <w:rFonts w:asciiTheme="minorHAnsi" w:hAnsiTheme="minorHAnsi" w:cstheme="minorHAnsi"/>
          <w:sz w:val="24"/>
          <w:szCs w:val="24"/>
        </w:rPr>
        <w:t>, 2017</w:t>
      </w:r>
    </w:p>
    <w:p w14:paraId="1ED30179" w14:textId="77777777" w:rsidR="007528D3" w:rsidRDefault="007528D3" w:rsidP="00CA187D">
      <w:pPr>
        <w:pStyle w:val="Prrafodelista"/>
        <w:numPr>
          <w:ilvl w:val="0"/>
          <w:numId w:val="3"/>
        </w:numPr>
        <w:spacing w:before="120" w:after="120" w:line="240" w:lineRule="auto"/>
        <w:jc w:val="both"/>
        <w:rPr>
          <w:rFonts w:asciiTheme="minorHAnsi" w:hAnsiTheme="minorHAnsi" w:cstheme="minorHAnsi"/>
          <w:sz w:val="24"/>
          <w:szCs w:val="24"/>
        </w:rPr>
      </w:pPr>
      <w:r w:rsidRPr="007528D3">
        <w:rPr>
          <w:rFonts w:asciiTheme="minorHAnsi" w:hAnsiTheme="minorHAnsi" w:cstheme="minorHAnsi"/>
          <w:sz w:val="24"/>
          <w:szCs w:val="24"/>
        </w:rPr>
        <w:t>Manual para la identificación y cobertura del riesgo en los procesos de contratación</w:t>
      </w:r>
      <w:r w:rsidR="006E3A8F">
        <w:rPr>
          <w:rFonts w:asciiTheme="minorHAnsi" w:hAnsiTheme="minorHAnsi" w:cstheme="minorHAnsi"/>
          <w:sz w:val="24"/>
          <w:szCs w:val="24"/>
        </w:rPr>
        <w:t xml:space="preserve"> (actualización 2017)</w:t>
      </w:r>
      <w:r>
        <w:rPr>
          <w:rFonts w:asciiTheme="minorHAnsi" w:hAnsiTheme="minorHAnsi" w:cstheme="minorHAnsi"/>
          <w:sz w:val="24"/>
          <w:szCs w:val="24"/>
        </w:rPr>
        <w:t>, Colombia Compra</w:t>
      </w:r>
      <w:r w:rsidR="006E3A8F">
        <w:rPr>
          <w:rFonts w:asciiTheme="minorHAnsi" w:hAnsiTheme="minorHAnsi" w:cstheme="minorHAnsi"/>
          <w:sz w:val="24"/>
          <w:szCs w:val="24"/>
        </w:rPr>
        <w:t xml:space="preserve"> Eficiente.</w:t>
      </w:r>
    </w:p>
    <w:p w14:paraId="1FEC52A7" w14:textId="77777777" w:rsidR="007528D3" w:rsidRPr="003948A8" w:rsidRDefault="007528D3" w:rsidP="004D36EA">
      <w:pPr>
        <w:spacing w:before="120" w:after="120" w:line="240" w:lineRule="auto"/>
        <w:jc w:val="both"/>
        <w:rPr>
          <w:rFonts w:asciiTheme="minorHAnsi" w:hAnsiTheme="minorHAnsi" w:cstheme="minorHAnsi"/>
          <w:sz w:val="12"/>
          <w:szCs w:val="24"/>
        </w:rPr>
      </w:pPr>
    </w:p>
    <w:p w14:paraId="482BA663" w14:textId="7C0CE137" w:rsidR="00020E46" w:rsidRDefault="00020E46" w:rsidP="00020E46">
      <w:pPr>
        <w:pStyle w:val="Ttulo2"/>
      </w:pPr>
      <w:bookmarkStart w:id="20" w:name="_Toc512858703"/>
      <w:r>
        <w:lastRenderedPageBreak/>
        <w:t>IV. COMPONENTES, LÍNEAS DE ACCIÓN Y ACTIVIDADES</w:t>
      </w:r>
      <w:bookmarkEnd w:id="20"/>
    </w:p>
    <w:p w14:paraId="4D9AF603" w14:textId="77777777" w:rsidR="00020E46" w:rsidRDefault="00020E46" w:rsidP="004D36E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La Estrategia Anticorrupción y de Atención al Ciudadano</w:t>
      </w:r>
      <w:r w:rsidRPr="00020E46">
        <w:rPr>
          <w:rFonts w:asciiTheme="minorHAnsi" w:hAnsiTheme="minorHAnsi" w:cstheme="minorHAnsi"/>
          <w:sz w:val="24"/>
          <w:szCs w:val="24"/>
        </w:rPr>
        <w:t xml:space="preserve"> comprende el conjunto de acciones encaminadas a fortalecer la formulaci</w:t>
      </w:r>
      <w:r>
        <w:rPr>
          <w:rFonts w:asciiTheme="minorHAnsi" w:hAnsiTheme="minorHAnsi" w:cstheme="minorHAnsi"/>
          <w:sz w:val="24"/>
          <w:szCs w:val="24"/>
        </w:rPr>
        <w:t xml:space="preserve">ón, ejecución y seguimiento de </w:t>
      </w:r>
      <w:r w:rsidRPr="00020E46">
        <w:rPr>
          <w:rFonts w:asciiTheme="minorHAnsi" w:hAnsiTheme="minorHAnsi" w:cstheme="minorHAnsi"/>
          <w:sz w:val="24"/>
          <w:szCs w:val="24"/>
        </w:rPr>
        <w:t xml:space="preserve">medidas contra la corrupción y de control del riesgo, así como acciones para el fortalecimiento del autocontrol, </w:t>
      </w:r>
      <w:r>
        <w:rPr>
          <w:rFonts w:asciiTheme="minorHAnsi" w:hAnsiTheme="minorHAnsi" w:cstheme="minorHAnsi"/>
          <w:sz w:val="24"/>
          <w:szCs w:val="24"/>
        </w:rPr>
        <w:t xml:space="preserve">la cultura de la legalidad, </w:t>
      </w:r>
      <w:r w:rsidRPr="00020E46">
        <w:rPr>
          <w:rFonts w:asciiTheme="minorHAnsi" w:hAnsiTheme="minorHAnsi" w:cstheme="minorHAnsi"/>
          <w:sz w:val="24"/>
          <w:szCs w:val="24"/>
        </w:rPr>
        <w:t>la cultura ciudadana</w:t>
      </w:r>
      <w:r>
        <w:rPr>
          <w:rFonts w:asciiTheme="minorHAnsi" w:hAnsiTheme="minorHAnsi" w:cstheme="minorHAnsi"/>
          <w:sz w:val="24"/>
          <w:szCs w:val="24"/>
        </w:rPr>
        <w:t>, la corresponsabilidad</w:t>
      </w:r>
      <w:r w:rsidRPr="00020E46">
        <w:rPr>
          <w:rFonts w:asciiTheme="minorHAnsi" w:hAnsiTheme="minorHAnsi" w:cstheme="minorHAnsi"/>
          <w:sz w:val="24"/>
          <w:szCs w:val="24"/>
        </w:rPr>
        <w:t xml:space="preserve"> y el control social como parte del proceso permanente de petición de cuentas.</w:t>
      </w:r>
    </w:p>
    <w:p w14:paraId="4CDCA6F5" w14:textId="77777777" w:rsidR="00047B3A" w:rsidRDefault="001A2D2E" w:rsidP="001A2D2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La Estrategia se desarrolla en seis componentes</w:t>
      </w:r>
      <w:r w:rsidR="00047B3A">
        <w:rPr>
          <w:rFonts w:asciiTheme="minorHAnsi" w:hAnsiTheme="minorHAnsi" w:cstheme="minorHAnsi"/>
          <w:sz w:val="24"/>
          <w:szCs w:val="24"/>
        </w:rPr>
        <w:t>, así:</w:t>
      </w:r>
    </w:p>
    <w:p w14:paraId="47FDE4FD"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 xml:space="preserve">Gestión del Riesgo - Mapa de Riesgos de Corrupción; </w:t>
      </w:r>
    </w:p>
    <w:p w14:paraId="72468B88"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Racionalización de Trámites;</w:t>
      </w:r>
    </w:p>
    <w:p w14:paraId="1763E781"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 xml:space="preserve">Rendición de Cuentas; Atención al Ciudadano; </w:t>
      </w:r>
    </w:p>
    <w:p w14:paraId="6EB50685"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Ley de Transparencia y Derecho de Acceso a la Información Pública; y</w:t>
      </w:r>
    </w:p>
    <w:p w14:paraId="31C8012C" w14:textId="77777777" w:rsidR="001A2D2E"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Medidas Adicionales de Lucha contra la Corrupción</w:t>
      </w:r>
      <w:r>
        <w:rPr>
          <w:rFonts w:asciiTheme="minorHAnsi" w:hAnsiTheme="minorHAnsi" w:cstheme="minorHAnsi"/>
          <w:sz w:val="24"/>
          <w:szCs w:val="24"/>
        </w:rPr>
        <w:t>;</w:t>
      </w:r>
    </w:p>
    <w:p w14:paraId="60E1BB57" w14:textId="77777777" w:rsidR="001A2D2E" w:rsidRDefault="001459B5" w:rsidP="004D36E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Para los cuales se definieron </w:t>
      </w:r>
      <w:r w:rsidR="008D2C27">
        <w:rPr>
          <w:rFonts w:asciiTheme="minorHAnsi" w:hAnsiTheme="minorHAnsi" w:cstheme="minorHAnsi"/>
          <w:sz w:val="24"/>
          <w:szCs w:val="24"/>
        </w:rPr>
        <w:t>las</w:t>
      </w:r>
      <w:r w:rsidR="001A2D2E">
        <w:rPr>
          <w:rFonts w:asciiTheme="minorHAnsi" w:hAnsiTheme="minorHAnsi" w:cstheme="minorHAnsi"/>
          <w:sz w:val="24"/>
          <w:szCs w:val="24"/>
        </w:rPr>
        <w:t xml:space="preserve"> líneas de acción y actividades </w:t>
      </w:r>
      <w:r w:rsidR="008D2C27">
        <w:rPr>
          <w:rFonts w:asciiTheme="minorHAnsi" w:hAnsiTheme="minorHAnsi" w:cstheme="minorHAnsi"/>
          <w:sz w:val="24"/>
          <w:szCs w:val="24"/>
        </w:rPr>
        <w:t>que se describen a continuación.</w:t>
      </w:r>
    </w:p>
    <w:p w14:paraId="4EDCE7F3" w14:textId="77777777" w:rsidR="00DF384C" w:rsidRPr="00DF384C" w:rsidRDefault="00DF384C" w:rsidP="004D36EA">
      <w:pPr>
        <w:spacing w:before="120" w:after="120" w:line="240" w:lineRule="auto"/>
        <w:jc w:val="both"/>
        <w:rPr>
          <w:rFonts w:asciiTheme="minorHAnsi" w:hAnsiTheme="minorHAnsi" w:cstheme="minorHAnsi"/>
          <w:sz w:val="6"/>
          <w:szCs w:val="24"/>
        </w:rPr>
      </w:pPr>
    </w:p>
    <w:p w14:paraId="0BBB2BF9" w14:textId="77777777" w:rsidR="003D5EA0" w:rsidRPr="004467B9"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t>ACCIÓN PRIORITARIA:</w:t>
      </w:r>
    </w:p>
    <w:p w14:paraId="2692A901" w14:textId="2CA1DB46" w:rsidR="003D5EA0" w:rsidRPr="007059F8" w:rsidRDefault="00C55279" w:rsidP="003D5EA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 31 de diciembre de 2017</w:t>
      </w:r>
      <w:r w:rsidR="003D5EA0" w:rsidRPr="007059F8">
        <w:rPr>
          <w:rFonts w:asciiTheme="minorHAnsi" w:hAnsiTheme="minorHAnsi" w:cstheme="minorHAnsi"/>
          <w:sz w:val="24"/>
          <w:szCs w:val="24"/>
        </w:rPr>
        <w:t>, implementar la</w:t>
      </w:r>
      <w:r w:rsidR="00C8144B">
        <w:rPr>
          <w:rFonts w:asciiTheme="minorHAnsi" w:hAnsiTheme="minorHAnsi" w:cstheme="minorHAnsi"/>
          <w:sz w:val="24"/>
          <w:szCs w:val="24"/>
        </w:rPr>
        <w:t>s</w:t>
      </w:r>
      <w:r w:rsidR="003D5EA0" w:rsidRPr="007059F8">
        <w:rPr>
          <w:rFonts w:asciiTheme="minorHAnsi" w:hAnsiTheme="minorHAnsi" w:cstheme="minorHAnsi"/>
          <w:sz w:val="24"/>
          <w:szCs w:val="24"/>
        </w:rPr>
        <w:t xml:space="preserve"> recomendaciones propuestas en el diagnóstico realizado, para dar cumplimiento a la ley. </w:t>
      </w:r>
      <w:r w:rsidR="003D5EA0" w:rsidRPr="001A2D2E">
        <w:rPr>
          <w:rFonts w:asciiTheme="minorHAnsi" w:hAnsiTheme="minorHAnsi" w:cstheme="minorHAnsi"/>
          <w:sz w:val="24"/>
          <w:szCs w:val="24"/>
        </w:rPr>
        <w:t>(Ver Diagnóst</w:t>
      </w:r>
      <w:r w:rsidR="003D5EA0" w:rsidRPr="007059F8">
        <w:rPr>
          <w:rFonts w:asciiTheme="minorHAnsi" w:hAnsiTheme="minorHAnsi" w:cstheme="minorHAnsi"/>
          <w:sz w:val="24"/>
          <w:szCs w:val="24"/>
        </w:rPr>
        <w:t>ico Implementación PAAC, IDPC, m</w:t>
      </w:r>
      <w:r w:rsidR="003D5EA0" w:rsidRPr="001A2D2E">
        <w:rPr>
          <w:rFonts w:asciiTheme="minorHAnsi" w:hAnsiTheme="minorHAnsi" w:cstheme="minorHAnsi"/>
          <w:sz w:val="24"/>
          <w:szCs w:val="24"/>
        </w:rPr>
        <w:t>ayo 2017, AC)</w:t>
      </w:r>
      <w:r w:rsidR="003D5EA0" w:rsidRPr="007059F8">
        <w:rPr>
          <w:rFonts w:asciiTheme="minorHAnsi" w:hAnsiTheme="minorHAnsi" w:cstheme="minorHAnsi"/>
          <w:sz w:val="24"/>
          <w:szCs w:val="24"/>
        </w:rPr>
        <w:t>.</w:t>
      </w:r>
    </w:p>
    <w:p w14:paraId="636A5205" w14:textId="77777777" w:rsidR="003D5EA0" w:rsidRPr="00B50EB3" w:rsidRDefault="003D5EA0" w:rsidP="00B3369C">
      <w:pPr>
        <w:pStyle w:val="Prrafodelista"/>
        <w:numPr>
          <w:ilvl w:val="0"/>
          <w:numId w:val="16"/>
        </w:numPr>
        <w:spacing w:before="120" w:after="120" w:line="240" w:lineRule="auto"/>
        <w:ind w:left="720"/>
        <w:jc w:val="both"/>
        <w:rPr>
          <w:rFonts w:asciiTheme="minorHAnsi" w:hAnsiTheme="minorHAnsi" w:cstheme="minorHAnsi"/>
          <w:b/>
          <w:sz w:val="24"/>
          <w:szCs w:val="24"/>
        </w:rPr>
      </w:pPr>
      <w:r w:rsidRPr="00B50EB3">
        <w:rPr>
          <w:rFonts w:asciiTheme="minorHAnsi" w:hAnsiTheme="minorHAnsi" w:cstheme="minorHAnsi"/>
          <w:b/>
          <w:sz w:val="24"/>
          <w:szCs w:val="24"/>
        </w:rPr>
        <w:t>Elaborar, socializar, ejecutar y hacer seguimiento al Plan Anticorrupción y de Atención a la Ciudadanía de cada vigencia.</w:t>
      </w:r>
    </w:p>
    <w:p w14:paraId="00D96EAD" w14:textId="77777777" w:rsidR="003D5EA0" w:rsidRDefault="003D5EA0" w:rsidP="003D5EA0">
      <w:pPr>
        <w:spacing w:before="120" w:after="120" w:line="240" w:lineRule="auto"/>
        <w:ind w:left="720"/>
        <w:jc w:val="both"/>
        <w:rPr>
          <w:rFonts w:eastAsia="Times New Roman"/>
          <w:color w:val="000000"/>
          <w:sz w:val="24"/>
          <w:lang w:val="es-CO" w:eastAsia="es-CO"/>
        </w:rPr>
      </w:pPr>
      <w:r w:rsidRPr="007059F8">
        <w:rPr>
          <w:rFonts w:eastAsia="Times New Roman"/>
          <w:color w:val="000000"/>
          <w:sz w:val="24"/>
          <w:lang w:val="es-CO" w:eastAsia="es-CO"/>
        </w:rPr>
        <w:t>0.0.1. A</w:t>
      </w:r>
      <w:r>
        <w:rPr>
          <w:rFonts w:eastAsia="Times New Roman"/>
          <w:color w:val="000000"/>
          <w:sz w:val="24"/>
          <w:lang w:val="es-CO" w:eastAsia="es-CO"/>
        </w:rPr>
        <w:t>ctividad</w:t>
      </w:r>
      <w:r w:rsidRPr="007059F8">
        <w:rPr>
          <w:rFonts w:eastAsia="Times New Roman"/>
          <w:color w:val="000000"/>
          <w:sz w:val="24"/>
          <w:lang w:val="es-CO" w:eastAsia="es-CO"/>
        </w:rPr>
        <w:t xml:space="preserve"> prioritaria: </w:t>
      </w:r>
    </w:p>
    <w:p w14:paraId="307782B2" w14:textId="77777777" w:rsidR="003D5EA0" w:rsidRDefault="003D5EA0" w:rsidP="003D5EA0">
      <w:pPr>
        <w:spacing w:before="120" w:after="120" w:line="240" w:lineRule="auto"/>
        <w:ind w:left="720"/>
        <w:jc w:val="both"/>
        <w:rPr>
          <w:rFonts w:eastAsia="Times New Roman"/>
          <w:color w:val="000000"/>
          <w:sz w:val="24"/>
          <w:lang w:val="es-CO" w:eastAsia="es-CO"/>
        </w:rPr>
      </w:pPr>
      <w:r w:rsidRPr="007059F8">
        <w:rPr>
          <w:rFonts w:eastAsia="Times New Roman"/>
          <w:color w:val="000000"/>
          <w:sz w:val="24"/>
          <w:lang w:val="es-CO" w:eastAsia="es-CO"/>
        </w:rPr>
        <w:t>Elaborar el documento del Plan Anticorrupción y de Atención al Ciudadano, socializarlo y publicarlo en la página web del IDPC, de acuerdo con los lineamientos de Gobie</w:t>
      </w:r>
      <w:r>
        <w:rPr>
          <w:rFonts w:eastAsia="Times New Roman"/>
          <w:color w:val="000000"/>
          <w:sz w:val="24"/>
          <w:lang w:val="es-CO" w:eastAsia="es-CO"/>
        </w:rPr>
        <w:t>rno en Línea y de Alta Consejerí</w:t>
      </w:r>
      <w:r w:rsidRPr="007059F8">
        <w:rPr>
          <w:rFonts w:eastAsia="Times New Roman"/>
          <w:color w:val="000000"/>
          <w:sz w:val="24"/>
          <w:lang w:val="es-CO" w:eastAsia="es-CO"/>
        </w:rPr>
        <w:t>a de las T</w:t>
      </w:r>
      <w:r>
        <w:rPr>
          <w:rFonts w:eastAsia="Times New Roman"/>
          <w:color w:val="000000"/>
          <w:sz w:val="24"/>
          <w:lang w:val="es-CO" w:eastAsia="es-CO"/>
        </w:rPr>
        <w:t>IC</w:t>
      </w:r>
      <w:r w:rsidRPr="007059F8">
        <w:rPr>
          <w:rFonts w:eastAsia="Times New Roman"/>
          <w:color w:val="000000"/>
          <w:sz w:val="24"/>
          <w:lang w:val="es-CO" w:eastAsia="es-CO"/>
        </w:rPr>
        <w:t xml:space="preserve">´s.  </w:t>
      </w:r>
    </w:p>
    <w:p w14:paraId="73DDA1B5"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18918731" w14:textId="77777777" w:rsidR="003D5EA0" w:rsidRPr="00E8300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21FC2A5C" w14:textId="77777777" w:rsidR="003D5EA0"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Revisar, ajustar y complementar el plan de acción 2017, publicado por el IDPC el 31 de enero de 2017</w:t>
      </w:r>
      <w:r>
        <w:rPr>
          <w:rFonts w:eastAsia="Times New Roman"/>
          <w:color w:val="000000"/>
          <w:sz w:val="24"/>
          <w:lang w:val="es-CO" w:eastAsia="es-CO"/>
        </w:rPr>
        <w:t>.</w:t>
      </w:r>
    </w:p>
    <w:p w14:paraId="61F1D0CE"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14E45052"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Socializar al interior del IDPC el documento del PAAC y la versión actualizada del plan de acción.</w:t>
      </w:r>
    </w:p>
    <w:p w14:paraId="15EA1955"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50DA868E"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Elaborar los informes de avance cuatrimestrales, de acuerdo con lo establecido en la Ley.</w:t>
      </w:r>
    </w:p>
    <w:p w14:paraId="6A68C3A9"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Informe de avance enero-abril 2017</w:t>
      </w:r>
      <w:r w:rsidRPr="00AA51F3">
        <w:rPr>
          <w:rFonts w:asciiTheme="minorHAnsi" w:hAnsiTheme="minorHAnsi" w:cstheme="minorHAnsi"/>
          <w:color w:val="FFFFFF" w:themeColor="background1"/>
          <w:sz w:val="24"/>
          <w:szCs w:val="24"/>
        </w:rPr>
        <w:t xml:space="preserve"> elaborado </w:t>
      </w:r>
    </w:p>
    <w:p w14:paraId="50270E93"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lastRenderedPageBreak/>
        <w:t xml:space="preserve">0.0.5.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0566F1A0"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Publicar los Informes de seguimiento y evaluación</w:t>
      </w:r>
      <w:r>
        <w:rPr>
          <w:rFonts w:eastAsia="Times New Roman"/>
          <w:color w:val="000000"/>
          <w:sz w:val="24"/>
          <w:lang w:val="es-CO" w:eastAsia="es-CO"/>
        </w:rPr>
        <w:t>.</w:t>
      </w:r>
    </w:p>
    <w:p w14:paraId="595040E5"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Informe de avance enero-abril 2017</w:t>
      </w:r>
      <w:r w:rsidRPr="00AA51F3">
        <w:rPr>
          <w:rFonts w:asciiTheme="minorHAnsi" w:hAnsiTheme="minorHAnsi" w:cstheme="minorHAnsi"/>
          <w:color w:val="FFFFFF" w:themeColor="background1"/>
          <w:sz w:val="24"/>
          <w:szCs w:val="24"/>
        </w:rPr>
        <w:t xml:space="preserve"> </w:t>
      </w:r>
      <w:r>
        <w:rPr>
          <w:rFonts w:asciiTheme="minorHAnsi" w:hAnsiTheme="minorHAnsi" w:cstheme="minorHAnsi"/>
          <w:color w:val="FFFFFF" w:themeColor="background1"/>
          <w:sz w:val="24"/>
          <w:szCs w:val="24"/>
        </w:rPr>
        <w:t>public</w:t>
      </w:r>
      <w:r w:rsidRPr="00AA51F3">
        <w:rPr>
          <w:rFonts w:asciiTheme="minorHAnsi" w:hAnsiTheme="minorHAnsi" w:cstheme="minorHAnsi"/>
          <w:color w:val="FFFFFF" w:themeColor="background1"/>
          <w:sz w:val="24"/>
          <w:szCs w:val="24"/>
        </w:rPr>
        <w:t xml:space="preserve">ado </w:t>
      </w:r>
    </w:p>
    <w:p w14:paraId="76D66CC0"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0.0.6.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1B17009B"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Evaluar la Estrategia de la </w:t>
      </w:r>
      <w:r>
        <w:rPr>
          <w:rFonts w:eastAsia="Times New Roman"/>
          <w:color w:val="000000"/>
          <w:sz w:val="24"/>
          <w:lang w:val="es-CO" w:eastAsia="es-CO"/>
        </w:rPr>
        <w:t>vigencia actual y estructurar l</w:t>
      </w:r>
      <w:r w:rsidRPr="001A2D2E">
        <w:rPr>
          <w:rFonts w:eastAsia="Times New Roman"/>
          <w:color w:val="000000"/>
          <w:sz w:val="24"/>
          <w:lang w:val="es-CO" w:eastAsia="es-CO"/>
        </w:rPr>
        <w:t>a propuesta para la vigencia 2018</w:t>
      </w:r>
      <w:r>
        <w:rPr>
          <w:rFonts w:eastAsia="Times New Roman"/>
          <w:color w:val="000000"/>
          <w:sz w:val="24"/>
          <w:lang w:val="es-CO" w:eastAsia="es-CO"/>
        </w:rPr>
        <w:t>.</w:t>
      </w:r>
      <w:r w:rsidRPr="001A2D2E">
        <w:rPr>
          <w:rFonts w:eastAsia="Times New Roman"/>
          <w:color w:val="000000"/>
          <w:sz w:val="24"/>
          <w:lang w:val="es-CO" w:eastAsia="es-CO"/>
        </w:rPr>
        <w:t xml:space="preserve"> </w:t>
      </w:r>
    </w:p>
    <w:p w14:paraId="5C7F01B7" w14:textId="77777777" w:rsidR="004467B9" w:rsidRPr="001459B5" w:rsidRDefault="004467B9" w:rsidP="004D36EA">
      <w:pPr>
        <w:spacing w:before="120" w:after="120" w:line="240" w:lineRule="auto"/>
        <w:jc w:val="both"/>
        <w:rPr>
          <w:rFonts w:asciiTheme="minorHAnsi" w:hAnsiTheme="minorHAnsi" w:cstheme="minorHAnsi"/>
          <w:sz w:val="6"/>
          <w:szCs w:val="24"/>
        </w:rPr>
      </w:pPr>
    </w:p>
    <w:p w14:paraId="0F71A74B" w14:textId="77777777" w:rsidR="004467B9" w:rsidRDefault="005A7163" w:rsidP="004467B9">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162BAB9C" w14:textId="77777777" w:rsidR="00047B3A" w:rsidRPr="004467B9" w:rsidRDefault="005A7163" w:rsidP="004467B9">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467B9">
        <w:rPr>
          <w:rFonts w:asciiTheme="majorHAnsi" w:eastAsiaTheme="majorEastAsia" w:hAnsiTheme="majorHAnsi" w:cstheme="majorBidi"/>
          <w:color w:val="000000" w:themeColor="text1"/>
          <w:sz w:val="24"/>
          <w:szCs w:val="26"/>
        </w:rPr>
        <w:t>GESTIÓN DEL RIESGO - MAPA DE RIESGOS DE CORRUPCIÓN</w:t>
      </w:r>
    </w:p>
    <w:p w14:paraId="24633E77" w14:textId="77777777" w:rsidR="008D2C27" w:rsidRDefault="004467B9" w:rsidP="004467B9">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0E6016F4" w14:textId="77777777" w:rsidR="00F04F7D" w:rsidRPr="00F04F7D" w:rsidRDefault="00F04F7D" w:rsidP="00B3369C">
      <w:pPr>
        <w:pStyle w:val="Prrafodelista"/>
        <w:numPr>
          <w:ilvl w:val="1"/>
          <w:numId w:val="18"/>
        </w:numPr>
        <w:spacing w:before="120" w:after="120" w:line="240" w:lineRule="auto"/>
        <w:ind w:left="720"/>
        <w:jc w:val="both"/>
        <w:rPr>
          <w:rFonts w:asciiTheme="minorHAnsi" w:hAnsiTheme="minorHAnsi" w:cstheme="minorHAnsi"/>
          <w:b/>
          <w:sz w:val="24"/>
          <w:szCs w:val="24"/>
        </w:rPr>
      </w:pPr>
      <w:r w:rsidRPr="00F04F7D">
        <w:rPr>
          <w:rFonts w:asciiTheme="minorHAnsi" w:hAnsiTheme="minorHAnsi" w:cstheme="minorHAnsi"/>
          <w:b/>
          <w:sz w:val="24"/>
          <w:szCs w:val="24"/>
        </w:rPr>
        <w:t>Consolidación de la política y actualización de los instrumentos para la gestión de los riesgos de corrupción.</w:t>
      </w:r>
    </w:p>
    <w:p w14:paraId="175D3934" w14:textId="77777777" w:rsidR="00F04F7D" w:rsidRDefault="00F04F7D" w:rsidP="00F04F7D">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E6839F5" w14:textId="77777777" w:rsidR="00F04F7D" w:rsidRDefault="00F04F7D" w:rsidP="00F04F7D">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Diseñar una Metodología participativa para la identificación de los riesgos de corrupción y la formulación del Plan de Manejo y Control de los riesgos de corrupción, tomando como base los lineamientos establecidos por la Secretaría de la Transparencia (enfoque institucional) y la Corporación Transparencia por Colombia (la cual incorpora el punto de vista de la ciudadanía).</w:t>
      </w:r>
    </w:p>
    <w:p w14:paraId="2F846371"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1.1.2.</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4E7AE36" w14:textId="77777777" w:rsidR="00AA3B2B" w:rsidRPr="00AA3B2B" w:rsidRDefault="00AA3B2B" w:rsidP="00F04F7D">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Actualizar la política, los procesos, procedimientos e instructivos asociados a la gesti</w:t>
      </w:r>
      <w:r w:rsidR="005B6751">
        <w:rPr>
          <w:rFonts w:eastAsia="Times New Roman"/>
          <w:color w:val="000000"/>
          <w:sz w:val="24"/>
          <w:lang w:val="es-CO" w:eastAsia="es-CO"/>
        </w:rPr>
        <w:t xml:space="preserve">ón de los riesgos de corrupción, tomando como base las directrices de </w:t>
      </w:r>
      <w:r w:rsidR="005B6751" w:rsidRPr="005B6751">
        <w:rPr>
          <w:rFonts w:eastAsia="Times New Roman"/>
          <w:color w:val="000000"/>
          <w:sz w:val="24"/>
          <w:lang w:val="es-CO" w:eastAsia="es-CO"/>
        </w:rPr>
        <w:t>la Secretaría de Transparencia de la Presidencia de la República</w:t>
      </w:r>
      <w:r w:rsidR="000A78A2">
        <w:rPr>
          <w:rFonts w:eastAsia="Times New Roman"/>
          <w:color w:val="000000"/>
          <w:sz w:val="24"/>
          <w:lang w:val="es-CO" w:eastAsia="es-CO"/>
        </w:rPr>
        <w:t xml:space="preserve">, de </w:t>
      </w:r>
      <w:r w:rsidR="000A78A2" w:rsidRPr="007528D3">
        <w:rPr>
          <w:rFonts w:asciiTheme="minorHAnsi" w:hAnsiTheme="minorHAnsi" w:cstheme="minorHAnsi"/>
          <w:sz w:val="24"/>
          <w:szCs w:val="24"/>
        </w:rPr>
        <w:t>Colombia Compra Eficiente</w:t>
      </w:r>
      <w:r w:rsidR="000A78A2">
        <w:rPr>
          <w:rFonts w:asciiTheme="minorHAnsi" w:hAnsiTheme="minorHAnsi" w:cstheme="minorHAnsi"/>
          <w:sz w:val="24"/>
          <w:szCs w:val="24"/>
        </w:rPr>
        <w:t xml:space="preserve"> (en materia de contratación)</w:t>
      </w:r>
      <w:r w:rsidR="005B6751" w:rsidRPr="005B6751">
        <w:rPr>
          <w:rFonts w:eastAsia="Times New Roman"/>
          <w:color w:val="000000"/>
          <w:sz w:val="24"/>
          <w:lang w:val="es-CO" w:eastAsia="es-CO"/>
        </w:rPr>
        <w:t xml:space="preserve"> y </w:t>
      </w:r>
      <w:r w:rsidR="005B6751">
        <w:rPr>
          <w:rFonts w:eastAsia="Times New Roman"/>
          <w:color w:val="000000"/>
          <w:sz w:val="24"/>
          <w:lang w:val="es-CO" w:eastAsia="es-CO"/>
        </w:rPr>
        <w:t xml:space="preserve">del Departamento Administrativo de la Función Pública –DAPF, que buscan que la </w:t>
      </w:r>
      <w:r w:rsidR="005B6751" w:rsidRPr="005B6751">
        <w:rPr>
          <w:rFonts w:eastAsia="Times New Roman"/>
          <w:color w:val="000000"/>
          <w:sz w:val="24"/>
          <w:lang w:val="es-CO" w:eastAsia="es-CO"/>
        </w:rPr>
        <w:t xml:space="preserve">Administración del Riesgo </w:t>
      </w:r>
      <w:r w:rsidR="0062014D">
        <w:rPr>
          <w:rFonts w:eastAsia="Times New Roman"/>
          <w:color w:val="000000"/>
          <w:sz w:val="24"/>
          <w:lang w:val="es-CO" w:eastAsia="es-CO"/>
        </w:rPr>
        <w:t>sea</w:t>
      </w:r>
      <w:r w:rsidR="005B6751" w:rsidRPr="005B6751">
        <w:rPr>
          <w:rFonts w:eastAsia="Times New Roman"/>
          <w:color w:val="000000"/>
          <w:sz w:val="24"/>
          <w:lang w:val="es-CO" w:eastAsia="es-CO"/>
        </w:rPr>
        <w:t xml:space="preserve"> integral para la entidad</w:t>
      </w:r>
      <w:r w:rsidR="003149B8">
        <w:rPr>
          <w:rFonts w:eastAsia="Times New Roman"/>
          <w:color w:val="000000"/>
          <w:sz w:val="24"/>
          <w:lang w:val="es-CO" w:eastAsia="es-CO"/>
        </w:rPr>
        <w:t xml:space="preserve"> (</w:t>
      </w:r>
      <w:r w:rsidR="003149B8" w:rsidRPr="007528D3">
        <w:rPr>
          <w:rFonts w:asciiTheme="minorHAnsi" w:hAnsiTheme="minorHAnsi" w:cstheme="minorHAnsi"/>
          <w:sz w:val="24"/>
          <w:szCs w:val="24"/>
        </w:rPr>
        <w:t>articulación con la Administración del Riesgo institucional</w:t>
      </w:r>
      <w:r w:rsidR="003149B8">
        <w:rPr>
          <w:rFonts w:asciiTheme="minorHAnsi" w:hAnsiTheme="minorHAnsi" w:cstheme="minorHAnsi"/>
          <w:sz w:val="24"/>
          <w:szCs w:val="24"/>
        </w:rPr>
        <w:t>)</w:t>
      </w:r>
      <w:r w:rsidR="005B6751">
        <w:rPr>
          <w:rFonts w:eastAsia="Times New Roman"/>
          <w:color w:val="000000"/>
          <w:sz w:val="24"/>
          <w:lang w:val="es-CO" w:eastAsia="es-CO"/>
        </w:rPr>
        <w:t>.</w:t>
      </w:r>
    </w:p>
    <w:p w14:paraId="4712FE05"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EA7ECB1"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Elaborar el Mapa de Riesgos de Corrupción para la vigencia 2018.</w:t>
      </w:r>
    </w:p>
    <w:p w14:paraId="4B302B33"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Publicarlo para consulta ciudadana e incorporar las recomendaciones recibidas.</w:t>
      </w:r>
    </w:p>
    <w:p w14:paraId="11F628C2"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Socializarlo al interior del IDPC.</w:t>
      </w:r>
    </w:p>
    <w:p w14:paraId="2B865D2A"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Publicarlo en la página web de la Entidad.</w:t>
      </w:r>
    </w:p>
    <w:p w14:paraId="5CB0E10F"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 xml:space="preserve">1.1.4.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8B6DD43" w14:textId="77777777" w:rsidR="00AA3B2B" w:rsidRDefault="00AA3B2B" w:rsidP="00F04F7D">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Construir indicadores de monitoreo y seguimiento al Mapa de Riesgos de Corrupción.</w:t>
      </w:r>
    </w:p>
    <w:p w14:paraId="6A52FA86" w14:textId="77777777" w:rsidR="005B6751" w:rsidRDefault="005B6751" w:rsidP="005B675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1.1.5</w:t>
      </w:r>
      <w:r w:rsidRPr="00AA3B2B">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C61E6CF" w14:textId="77777777" w:rsidR="005B6751" w:rsidRDefault="005B6751" w:rsidP="005B675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Realizar el</w:t>
      </w:r>
      <w:r w:rsidRPr="00AA3B2B">
        <w:rPr>
          <w:rFonts w:eastAsia="Times New Roman"/>
          <w:color w:val="000000"/>
          <w:sz w:val="24"/>
          <w:lang w:val="es-CO" w:eastAsia="es-CO"/>
        </w:rPr>
        <w:t xml:space="preserve"> seguimiento al Mapa de Riesgos de Corrupción</w:t>
      </w:r>
      <w:r>
        <w:rPr>
          <w:rFonts w:eastAsia="Times New Roman"/>
          <w:color w:val="000000"/>
          <w:sz w:val="24"/>
          <w:lang w:val="es-CO" w:eastAsia="es-CO"/>
        </w:rPr>
        <w:t>, de manera coordinada con</w:t>
      </w:r>
      <w:r w:rsidRPr="005B6751">
        <w:rPr>
          <w:rFonts w:eastAsia="Times New Roman"/>
          <w:color w:val="000000"/>
          <w:sz w:val="24"/>
          <w:lang w:val="es-CO" w:eastAsia="es-CO"/>
        </w:rPr>
        <w:t xml:space="preserve"> los líderes de los procesos en los cuales fueron identificados riesgos de corrupción, el área de Planeación y la Oficina de Control Interno quien es la encargada de evaluar la efectividad de los controles y determinar si se han materializado o no este tipo de riesgos.</w:t>
      </w:r>
    </w:p>
    <w:p w14:paraId="22E05DE8" w14:textId="77777777" w:rsidR="00AA3B2B" w:rsidRDefault="005B6751" w:rsidP="00AA3B2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1.1.6</w:t>
      </w:r>
      <w:r w:rsidR="00AA3B2B" w:rsidRPr="00AA3B2B">
        <w:rPr>
          <w:rFonts w:eastAsia="Times New Roman"/>
          <w:color w:val="000000"/>
          <w:sz w:val="24"/>
          <w:lang w:val="es-CO" w:eastAsia="es-CO"/>
        </w:rPr>
        <w:t xml:space="preserve">. </w:t>
      </w:r>
      <w:r w:rsidR="00AA3B2B" w:rsidRPr="007059F8">
        <w:rPr>
          <w:rFonts w:eastAsia="Times New Roman"/>
          <w:color w:val="000000"/>
          <w:sz w:val="24"/>
          <w:lang w:val="es-CO" w:eastAsia="es-CO"/>
        </w:rPr>
        <w:t>A</w:t>
      </w:r>
      <w:r w:rsidR="00AA3B2B">
        <w:rPr>
          <w:rFonts w:eastAsia="Times New Roman"/>
          <w:color w:val="000000"/>
          <w:sz w:val="24"/>
          <w:lang w:val="es-CO" w:eastAsia="es-CO"/>
        </w:rPr>
        <w:t>ctividad</w:t>
      </w:r>
      <w:r w:rsidR="00AA3B2B" w:rsidRPr="007059F8">
        <w:rPr>
          <w:rFonts w:eastAsia="Times New Roman"/>
          <w:color w:val="000000"/>
          <w:sz w:val="24"/>
          <w:lang w:val="es-CO" w:eastAsia="es-CO"/>
        </w:rPr>
        <w:t xml:space="preserve">: </w:t>
      </w:r>
    </w:p>
    <w:p w14:paraId="147F446E"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Evaluar los resultados y actualizar el Mapa de Riesgos si se requiere.</w:t>
      </w:r>
    </w:p>
    <w:p w14:paraId="7170FDCF" w14:textId="77777777" w:rsidR="008D79CE" w:rsidRPr="003948A8" w:rsidRDefault="008D79CE" w:rsidP="008D79CE">
      <w:pPr>
        <w:spacing w:before="120" w:after="120" w:line="240" w:lineRule="auto"/>
        <w:jc w:val="both"/>
        <w:rPr>
          <w:rFonts w:eastAsia="Times New Roman"/>
          <w:color w:val="000000"/>
          <w:sz w:val="12"/>
          <w:lang w:val="es-CO" w:eastAsia="es-CO"/>
        </w:rPr>
      </w:pPr>
    </w:p>
    <w:p w14:paraId="16C5E3D7" w14:textId="77777777" w:rsidR="005F0E09" w:rsidRDefault="005F0E09" w:rsidP="005F0E09">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2</w:t>
      </w:r>
      <w:r w:rsidRPr="004467B9">
        <w:rPr>
          <w:rFonts w:asciiTheme="majorHAnsi" w:eastAsiaTheme="majorEastAsia" w:hAnsiTheme="majorHAnsi" w:cstheme="majorBidi"/>
          <w:color w:val="365F91" w:themeColor="accent1" w:themeShade="BF"/>
          <w:sz w:val="24"/>
          <w:szCs w:val="26"/>
        </w:rPr>
        <w:t xml:space="preserve">: </w:t>
      </w:r>
    </w:p>
    <w:p w14:paraId="40C2697A" w14:textId="77777777" w:rsidR="005F0E09" w:rsidRDefault="005F0E09" w:rsidP="005F0E09">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RACIONALIZACIÓN DE TRÁMITES</w:t>
      </w:r>
    </w:p>
    <w:p w14:paraId="7D5533E6" w14:textId="77777777" w:rsidR="005F0E09" w:rsidRPr="00130AE4" w:rsidRDefault="00130AE4" w:rsidP="00130AE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130AE4">
        <w:rPr>
          <w:rFonts w:asciiTheme="majorHAnsi" w:eastAsiaTheme="majorEastAsia" w:hAnsiTheme="majorHAnsi" w:cstheme="majorBidi"/>
          <w:color w:val="FFFFFF" w:themeColor="background1"/>
          <w:sz w:val="24"/>
          <w:szCs w:val="26"/>
        </w:rPr>
        <w:t>Componente</w:t>
      </w:r>
      <w:r>
        <w:rPr>
          <w:rFonts w:asciiTheme="majorHAnsi" w:eastAsiaTheme="majorEastAsia" w:hAnsiTheme="majorHAnsi" w:cstheme="majorBidi"/>
          <w:color w:val="FFFFFF" w:themeColor="background1"/>
          <w:sz w:val="24"/>
          <w:szCs w:val="26"/>
        </w:rPr>
        <w:t xml:space="preserve"> </w:t>
      </w:r>
      <w:r w:rsidRPr="00130AE4">
        <w:rPr>
          <w:rFonts w:asciiTheme="majorHAnsi" w:eastAsiaTheme="majorEastAsia" w:hAnsiTheme="majorHAnsi" w:cstheme="majorBidi"/>
          <w:color w:val="FFFFFF" w:themeColor="background1"/>
          <w:sz w:val="24"/>
          <w:szCs w:val="26"/>
        </w:rPr>
        <w:t xml:space="preserve">articulado </w:t>
      </w:r>
      <w:r>
        <w:rPr>
          <w:rFonts w:asciiTheme="majorHAnsi" w:eastAsiaTheme="majorEastAsia" w:hAnsiTheme="majorHAnsi" w:cstheme="majorBidi"/>
          <w:color w:val="FFFFFF" w:themeColor="background1"/>
          <w:sz w:val="24"/>
          <w:szCs w:val="26"/>
        </w:rPr>
        <w:t>con el Modelo de Atención a la C</w:t>
      </w:r>
      <w:r w:rsidRPr="00130AE4">
        <w:rPr>
          <w:rFonts w:asciiTheme="majorHAnsi" w:eastAsiaTheme="majorEastAsia" w:hAnsiTheme="majorHAnsi" w:cstheme="majorBidi"/>
          <w:color w:val="FFFFFF" w:themeColor="background1"/>
          <w:sz w:val="24"/>
          <w:szCs w:val="26"/>
        </w:rPr>
        <w:t>iudadanía y</w:t>
      </w:r>
      <w:r>
        <w:rPr>
          <w:rFonts w:asciiTheme="majorHAnsi" w:eastAsiaTheme="majorEastAsia" w:hAnsiTheme="majorHAnsi" w:cstheme="majorBidi"/>
          <w:color w:val="FFFFFF" w:themeColor="background1"/>
          <w:sz w:val="24"/>
          <w:szCs w:val="26"/>
        </w:rPr>
        <w:t xml:space="preserve"> al primer componente de la Estrategia GEL</w:t>
      </w:r>
      <w:r>
        <w:rPr>
          <w:rFonts w:asciiTheme="majorHAnsi" w:eastAsiaTheme="majorEastAsia" w:hAnsiTheme="majorHAnsi" w:cstheme="majorBidi"/>
          <w:color w:val="365F91" w:themeColor="accent1" w:themeShade="BF"/>
          <w:sz w:val="24"/>
          <w:szCs w:val="26"/>
        </w:rPr>
        <w:t xml:space="preserve"> </w:t>
      </w:r>
      <w:r w:rsidRPr="00130AE4">
        <w:rPr>
          <w:rFonts w:asciiTheme="majorHAnsi" w:eastAsiaTheme="majorEastAsia" w:hAnsiTheme="majorHAnsi" w:cstheme="majorBidi"/>
          <w:color w:val="365F91" w:themeColor="accent1" w:themeShade="BF"/>
          <w:sz w:val="24"/>
          <w:szCs w:val="26"/>
        </w:rPr>
        <w:t xml:space="preserve"> </w:t>
      </w:r>
    </w:p>
    <w:p w14:paraId="48B502CE" w14:textId="77777777" w:rsidR="005F0E09" w:rsidRDefault="005F0E09" w:rsidP="005F0E09">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339633D" w14:textId="77777777" w:rsidR="007160C5" w:rsidRPr="00D524B8" w:rsidRDefault="00D524B8" w:rsidP="00B3369C">
      <w:pPr>
        <w:pStyle w:val="Prrafodelista"/>
        <w:numPr>
          <w:ilvl w:val="0"/>
          <w:numId w:val="20"/>
        </w:numPr>
        <w:spacing w:before="120" w:after="120" w:line="240" w:lineRule="auto"/>
        <w:jc w:val="both"/>
        <w:rPr>
          <w:rFonts w:asciiTheme="minorHAnsi" w:hAnsiTheme="minorHAnsi" w:cstheme="minorHAnsi"/>
          <w:b/>
          <w:sz w:val="24"/>
          <w:szCs w:val="24"/>
        </w:rPr>
      </w:pPr>
      <w:r w:rsidRPr="00D524B8">
        <w:rPr>
          <w:rFonts w:asciiTheme="minorHAnsi" w:hAnsiTheme="minorHAnsi" w:cstheme="minorHAnsi"/>
          <w:b/>
          <w:sz w:val="24"/>
          <w:szCs w:val="24"/>
        </w:rPr>
        <w:t>Acción prioritaria</w:t>
      </w:r>
      <w:r w:rsidR="007160C5" w:rsidRPr="00D524B8">
        <w:rPr>
          <w:rFonts w:asciiTheme="minorHAnsi" w:hAnsiTheme="minorHAnsi" w:cstheme="minorHAnsi"/>
          <w:b/>
          <w:sz w:val="24"/>
          <w:szCs w:val="24"/>
        </w:rPr>
        <w:t>:</w:t>
      </w:r>
    </w:p>
    <w:p w14:paraId="2BA1032A" w14:textId="77777777" w:rsidR="00D524B8" w:rsidRDefault="00D524B8" w:rsidP="005F0E09">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2.0.1. Elaborar el documento de la Estrategia de Racionalización de Trámites del IDPC, socializarla, incluirla en el SUIT, y publicarla en la página web del IDPC.</w:t>
      </w:r>
    </w:p>
    <w:p w14:paraId="5B031A3A" w14:textId="77777777" w:rsidR="00D524B8" w:rsidRPr="00D524B8" w:rsidRDefault="00D524B8"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524B8">
        <w:rPr>
          <w:rFonts w:asciiTheme="minorHAnsi" w:hAnsiTheme="minorHAnsi" w:cstheme="minorHAnsi"/>
          <w:b/>
          <w:sz w:val="24"/>
          <w:szCs w:val="24"/>
        </w:rPr>
        <w:t>Normatividad</w:t>
      </w:r>
    </w:p>
    <w:p w14:paraId="21121736" w14:textId="77777777" w:rsidR="005F0E09" w:rsidRDefault="00D524B8" w:rsidP="005F0E0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005F0E09" w:rsidRPr="00F04F7D">
        <w:rPr>
          <w:rFonts w:eastAsia="Times New Roman"/>
          <w:color w:val="000000"/>
          <w:sz w:val="24"/>
          <w:lang w:val="es-CO" w:eastAsia="es-CO"/>
        </w:rPr>
        <w:t xml:space="preserve">.1.1. </w:t>
      </w:r>
      <w:r w:rsidR="005F0E09" w:rsidRPr="007059F8">
        <w:rPr>
          <w:rFonts w:eastAsia="Times New Roman"/>
          <w:color w:val="000000"/>
          <w:sz w:val="24"/>
          <w:lang w:val="es-CO" w:eastAsia="es-CO"/>
        </w:rPr>
        <w:t>A</w:t>
      </w:r>
      <w:r w:rsidR="005F0E09">
        <w:rPr>
          <w:rFonts w:eastAsia="Times New Roman"/>
          <w:color w:val="000000"/>
          <w:sz w:val="24"/>
          <w:lang w:val="es-CO" w:eastAsia="es-CO"/>
        </w:rPr>
        <w:t>ctividad</w:t>
      </w:r>
      <w:r w:rsidR="005F0E09" w:rsidRPr="007059F8">
        <w:rPr>
          <w:rFonts w:eastAsia="Times New Roman"/>
          <w:color w:val="000000"/>
          <w:sz w:val="24"/>
          <w:lang w:val="es-CO" w:eastAsia="es-CO"/>
        </w:rPr>
        <w:t xml:space="preserve">: </w:t>
      </w:r>
    </w:p>
    <w:p w14:paraId="4E113AEC" w14:textId="77777777" w:rsidR="00D524B8" w:rsidRDefault="00D524B8" w:rsidP="00D524B8">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Verificar la vigencia normativa de los trámites y hacer los ajustes correspondientes</w:t>
      </w:r>
      <w:r w:rsidR="005F0E09" w:rsidRPr="00F04F7D">
        <w:rPr>
          <w:rFonts w:eastAsia="Times New Roman"/>
          <w:color w:val="000000"/>
          <w:sz w:val="24"/>
          <w:lang w:val="es-CO" w:eastAsia="es-CO"/>
        </w:rPr>
        <w:t>.</w:t>
      </w:r>
      <w:r w:rsidRPr="00D524B8">
        <w:rPr>
          <w:rFonts w:eastAsia="Times New Roman"/>
          <w:color w:val="000000"/>
          <w:sz w:val="24"/>
          <w:lang w:val="es-CO" w:eastAsia="es-CO"/>
        </w:rPr>
        <w:t xml:space="preserve"> </w:t>
      </w:r>
    </w:p>
    <w:p w14:paraId="060E5471" w14:textId="77777777" w:rsidR="00D524B8" w:rsidRPr="00AA51F3" w:rsidRDefault="00D524B8"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ECA2B52" w14:textId="77777777" w:rsidR="00D524B8" w:rsidRDefault="00D524B8" w:rsidP="00D524B8">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 xml:space="preserve">2.1.2.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CECD270" w14:textId="77777777" w:rsidR="00D524B8" w:rsidRDefault="00D524B8" w:rsidP="00D524B8">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Hacer seguimiento y evaluación a las acciones de racionalización de trámites por normatividad.</w:t>
      </w:r>
    </w:p>
    <w:p w14:paraId="0451F107" w14:textId="77777777" w:rsidR="008D2C27"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F384C">
        <w:rPr>
          <w:rFonts w:asciiTheme="minorHAnsi" w:hAnsiTheme="minorHAnsi" w:cstheme="minorHAnsi"/>
          <w:b/>
          <w:sz w:val="24"/>
          <w:szCs w:val="24"/>
        </w:rPr>
        <w:t>Administrativa</w:t>
      </w:r>
    </w:p>
    <w:p w14:paraId="569840F4" w14:textId="77777777" w:rsid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2.2.2.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2A00BF50" w14:textId="77777777" w:rsidR="004467B9" w:rsidRP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Verificar los procesos y procedimientos de los trámites y hacer los ajustes correspondientes.</w:t>
      </w:r>
    </w:p>
    <w:p w14:paraId="79B81E66" w14:textId="77777777" w:rsid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2.2.3.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2773340E" w14:textId="77777777" w:rsidR="009E3E99" w:rsidRP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Hacer seguimiento a las acciones de racionalización de trámites de tipo administrativo.</w:t>
      </w:r>
    </w:p>
    <w:p w14:paraId="09A0C073" w14:textId="77777777" w:rsidR="009E3E99"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F384C">
        <w:rPr>
          <w:rFonts w:asciiTheme="minorHAnsi" w:hAnsiTheme="minorHAnsi" w:cstheme="minorHAnsi"/>
          <w:b/>
          <w:sz w:val="24"/>
          <w:szCs w:val="24"/>
        </w:rPr>
        <w:t>Tecnológica</w:t>
      </w:r>
    </w:p>
    <w:p w14:paraId="7703BA90"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2.3.1.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65192EC1"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lastRenderedPageBreak/>
        <w:t>Identificar las acciones que impliquen el uso de tecnologías de la información y las comunicaciones para mejorar la eficiencia de los procesos y procedimi</w:t>
      </w:r>
      <w:r w:rsidR="0040078E">
        <w:rPr>
          <w:rFonts w:eastAsia="Times New Roman"/>
          <w:color w:val="000000"/>
          <w:sz w:val="24"/>
          <w:lang w:val="es-CO" w:eastAsia="es-CO"/>
        </w:rPr>
        <w:t>entos que soportan los trámites</w:t>
      </w:r>
      <w:r w:rsidR="00DF384C" w:rsidRPr="00F04F7D">
        <w:rPr>
          <w:rFonts w:eastAsia="Times New Roman"/>
          <w:color w:val="000000"/>
          <w:sz w:val="24"/>
          <w:lang w:val="es-CO" w:eastAsia="es-CO"/>
        </w:rPr>
        <w:t>.</w:t>
      </w:r>
      <w:r w:rsidR="00DF384C" w:rsidRPr="00D524B8">
        <w:rPr>
          <w:rFonts w:eastAsia="Times New Roman"/>
          <w:color w:val="000000"/>
          <w:sz w:val="24"/>
          <w:lang w:val="es-CO" w:eastAsia="es-CO"/>
        </w:rPr>
        <w:t xml:space="preserve"> </w:t>
      </w:r>
    </w:p>
    <w:p w14:paraId="1223997A" w14:textId="77777777" w:rsidR="00DF384C" w:rsidRPr="00AA51F3" w:rsidRDefault="00DF384C"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AC39E5B"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2.3.2.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3D9EFC60" w14:textId="77777777" w:rsidR="00013AF8"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Hacer seguimiento a las acciones de racionalización de trámites de tipo tecnológico.</w:t>
      </w:r>
    </w:p>
    <w:p w14:paraId="1744B755" w14:textId="77777777" w:rsidR="00013AF8"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F384C">
        <w:rPr>
          <w:rFonts w:asciiTheme="minorHAnsi" w:hAnsiTheme="minorHAnsi" w:cstheme="minorHAnsi"/>
          <w:b/>
          <w:sz w:val="24"/>
          <w:szCs w:val="24"/>
        </w:rPr>
        <w:t>Interoperabilidad</w:t>
      </w:r>
    </w:p>
    <w:p w14:paraId="423A0428"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2.4.1.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46BE48EC" w14:textId="77777777" w:rsidR="00013AF8"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Facilitar el acceso a la información por parte de otras entidades que solicitan información del IDPC para adelantar sus trámites.</w:t>
      </w:r>
    </w:p>
    <w:p w14:paraId="0D007023"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2.4.2.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64DA9F7E" w14:textId="77777777" w:rsidR="009E3E99"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Hacer seguimiento a las acciones de interoperabilidad que se realicen.</w:t>
      </w:r>
    </w:p>
    <w:p w14:paraId="32258821" w14:textId="77777777" w:rsidR="00013AF8"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Pr>
          <w:rFonts w:asciiTheme="minorHAnsi" w:hAnsiTheme="minorHAnsi" w:cstheme="minorHAnsi"/>
          <w:b/>
          <w:sz w:val="24"/>
          <w:szCs w:val="24"/>
        </w:rPr>
        <w:t>Evaluación de la Estrategia de r</w:t>
      </w:r>
      <w:r w:rsidRPr="00DF384C">
        <w:rPr>
          <w:rFonts w:asciiTheme="minorHAnsi" w:hAnsiTheme="minorHAnsi" w:cstheme="minorHAnsi"/>
          <w:b/>
          <w:sz w:val="24"/>
          <w:szCs w:val="24"/>
        </w:rPr>
        <w:t>acionalización de trámites</w:t>
      </w:r>
    </w:p>
    <w:p w14:paraId="64E42E48"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2.5.1.</w:t>
      </w:r>
      <w:r w:rsidR="00DF384C" w:rsidRPr="00DF384C">
        <w:rPr>
          <w:rFonts w:eastAsia="Times New Roman"/>
          <w:color w:val="000000"/>
          <w:sz w:val="24"/>
          <w:lang w:val="es-CO" w:eastAsia="es-CO"/>
        </w:rPr>
        <w:t xml:space="preserve">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20D06743" w14:textId="77777777" w:rsidR="00013AF8"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Evaluar los resultados y actualizar la estrategia si se requiere.</w:t>
      </w:r>
    </w:p>
    <w:p w14:paraId="7616266A" w14:textId="77777777" w:rsidR="00013AF8" w:rsidRPr="003948A8" w:rsidRDefault="00013AF8" w:rsidP="004D36EA">
      <w:pPr>
        <w:spacing w:before="120" w:after="120" w:line="240" w:lineRule="auto"/>
        <w:jc w:val="both"/>
        <w:rPr>
          <w:rFonts w:asciiTheme="minorHAnsi" w:hAnsiTheme="minorHAnsi" w:cstheme="minorHAnsi"/>
          <w:sz w:val="12"/>
          <w:szCs w:val="24"/>
        </w:rPr>
      </w:pPr>
    </w:p>
    <w:p w14:paraId="4ACCAFBC" w14:textId="77777777" w:rsidR="004E3C72" w:rsidRDefault="004E3C72" w:rsidP="004E3C72">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3</w:t>
      </w:r>
      <w:r w:rsidRPr="004467B9">
        <w:rPr>
          <w:rFonts w:asciiTheme="majorHAnsi" w:eastAsiaTheme="majorEastAsia" w:hAnsiTheme="majorHAnsi" w:cstheme="majorBidi"/>
          <w:color w:val="365F91" w:themeColor="accent1" w:themeShade="BF"/>
          <w:sz w:val="24"/>
          <w:szCs w:val="26"/>
        </w:rPr>
        <w:t xml:space="preserve">: </w:t>
      </w:r>
    </w:p>
    <w:p w14:paraId="297EA99F" w14:textId="77777777" w:rsidR="004E3C72" w:rsidRDefault="004E3C72" w:rsidP="004E3C7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E3C72">
        <w:rPr>
          <w:rFonts w:asciiTheme="majorHAnsi" w:eastAsiaTheme="majorEastAsia" w:hAnsiTheme="majorHAnsi" w:cstheme="majorBidi"/>
          <w:color w:val="000000" w:themeColor="text1"/>
          <w:sz w:val="24"/>
          <w:szCs w:val="26"/>
        </w:rPr>
        <w:t>RENDICIÓN DE CUENTAS</w:t>
      </w:r>
    </w:p>
    <w:p w14:paraId="7B3E08EF" w14:textId="77777777" w:rsidR="004E3C72" w:rsidRDefault="004E3C72" w:rsidP="004E3C72">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7CA6D1B" w14:textId="36D4A15F" w:rsidR="004E57E5" w:rsidRPr="004E57E5" w:rsidRDefault="004E57E5" w:rsidP="004E57E5">
      <w:pPr>
        <w:pStyle w:val="Prrafodelista"/>
        <w:numPr>
          <w:ilvl w:val="1"/>
          <w:numId w:val="1"/>
        </w:numPr>
        <w:spacing w:before="120" w:after="120" w:line="240" w:lineRule="auto"/>
        <w:ind w:left="709" w:hanging="709"/>
        <w:jc w:val="both"/>
        <w:rPr>
          <w:rFonts w:asciiTheme="minorHAnsi" w:hAnsiTheme="minorHAnsi" w:cstheme="minorHAnsi"/>
          <w:b/>
          <w:sz w:val="24"/>
          <w:szCs w:val="24"/>
        </w:rPr>
      </w:pPr>
      <w:r>
        <w:rPr>
          <w:rFonts w:asciiTheme="minorHAnsi" w:hAnsiTheme="minorHAnsi" w:cstheme="minorHAnsi"/>
          <w:b/>
          <w:sz w:val="24"/>
          <w:szCs w:val="24"/>
        </w:rPr>
        <w:t xml:space="preserve">Ejecución del </w:t>
      </w:r>
      <w:r w:rsidRPr="004E57E5">
        <w:rPr>
          <w:rFonts w:eastAsia="Times New Roman" w:cs="Calibri"/>
          <w:b/>
          <w:bCs/>
          <w:color w:val="000000"/>
          <w:sz w:val="24"/>
          <w:szCs w:val="24"/>
          <w:lang w:val="es-CO" w:eastAsia="es-CO"/>
        </w:rPr>
        <w:t>Plan de Acción Anual para la implementación de la Estrategia de Rendición Permanente de Cuentas a la Ciudadanía.</w:t>
      </w:r>
    </w:p>
    <w:p w14:paraId="3EB77DF8" w14:textId="2F9CCD57" w:rsidR="004E3C72" w:rsidRPr="00130AE4" w:rsidRDefault="004E57E5" w:rsidP="004E3C72">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Esta </w:t>
      </w:r>
      <w:r w:rsidR="004E3C72">
        <w:rPr>
          <w:rFonts w:asciiTheme="majorHAnsi" w:eastAsiaTheme="majorEastAsia" w:hAnsiTheme="majorHAnsi" w:cstheme="majorBidi"/>
          <w:color w:val="FFFFFF" w:themeColor="background1"/>
          <w:sz w:val="24"/>
          <w:szCs w:val="26"/>
        </w:rPr>
        <w:t>Línea</w:t>
      </w:r>
      <w:r>
        <w:rPr>
          <w:rFonts w:asciiTheme="majorHAnsi" w:eastAsiaTheme="majorEastAsia" w:hAnsiTheme="majorHAnsi" w:cstheme="majorBidi"/>
          <w:color w:val="FFFFFF" w:themeColor="background1"/>
          <w:sz w:val="24"/>
          <w:szCs w:val="26"/>
        </w:rPr>
        <w:t xml:space="preserve"> de acción se desarrolla </w:t>
      </w:r>
      <w:r w:rsidR="004E3C72">
        <w:rPr>
          <w:rFonts w:asciiTheme="majorHAnsi" w:eastAsiaTheme="majorEastAsia" w:hAnsiTheme="majorHAnsi" w:cstheme="majorBidi"/>
          <w:color w:val="FFFFFF" w:themeColor="background1"/>
          <w:sz w:val="24"/>
          <w:szCs w:val="26"/>
        </w:rPr>
        <w:t xml:space="preserve">con la </w:t>
      </w:r>
      <w:r>
        <w:rPr>
          <w:rFonts w:asciiTheme="majorHAnsi" w:eastAsiaTheme="majorEastAsia" w:hAnsiTheme="majorHAnsi" w:cstheme="majorBidi"/>
          <w:color w:val="FFFFFF" w:themeColor="background1"/>
          <w:sz w:val="24"/>
          <w:szCs w:val="26"/>
        </w:rPr>
        <w:t>Línea de Acci</w:t>
      </w:r>
      <w:r w:rsidR="006A58E6">
        <w:rPr>
          <w:rFonts w:asciiTheme="majorHAnsi" w:eastAsiaTheme="majorEastAsia" w:hAnsiTheme="majorHAnsi" w:cstheme="majorBidi"/>
          <w:color w:val="FFFFFF" w:themeColor="background1"/>
          <w:sz w:val="24"/>
          <w:szCs w:val="26"/>
        </w:rPr>
        <w:t>ón 1.8, Componente 1</w:t>
      </w:r>
      <w:r>
        <w:rPr>
          <w:rFonts w:asciiTheme="majorHAnsi" w:eastAsiaTheme="majorEastAsia" w:hAnsiTheme="majorHAnsi" w:cstheme="majorBidi"/>
          <w:color w:val="FFFFFF" w:themeColor="background1"/>
          <w:sz w:val="24"/>
          <w:szCs w:val="26"/>
        </w:rPr>
        <w:t xml:space="preserve"> de la </w:t>
      </w:r>
      <w:r w:rsidR="004E3C72">
        <w:rPr>
          <w:rFonts w:asciiTheme="majorHAnsi" w:eastAsiaTheme="majorEastAsia" w:hAnsiTheme="majorHAnsi" w:cstheme="majorBidi"/>
          <w:color w:val="FFFFFF" w:themeColor="background1"/>
          <w:sz w:val="24"/>
          <w:szCs w:val="26"/>
        </w:rPr>
        <w:t>Estrategia de Rendición permanente de Cuentas a la C</w:t>
      </w:r>
      <w:r w:rsidR="004E3C72" w:rsidRPr="004E3C72">
        <w:rPr>
          <w:rFonts w:asciiTheme="majorHAnsi" w:eastAsiaTheme="majorEastAsia" w:hAnsiTheme="majorHAnsi" w:cstheme="majorBidi"/>
          <w:color w:val="FFFFFF" w:themeColor="background1"/>
          <w:sz w:val="24"/>
          <w:szCs w:val="26"/>
        </w:rPr>
        <w:t>iudadanía.</w:t>
      </w:r>
    </w:p>
    <w:p w14:paraId="42044142" w14:textId="663546BF" w:rsidR="00C05E34" w:rsidRPr="00C05E34" w:rsidRDefault="00C05E34" w:rsidP="00C05E34">
      <w:pPr>
        <w:pStyle w:val="Prrafodelista"/>
        <w:numPr>
          <w:ilvl w:val="1"/>
          <w:numId w:val="1"/>
        </w:numPr>
        <w:spacing w:before="240" w:after="120" w:line="240" w:lineRule="auto"/>
        <w:jc w:val="both"/>
        <w:rPr>
          <w:rFonts w:eastAsia="Times New Roman" w:cs="Calibri"/>
          <w:b/>
          <w:bCs/>
          <w:color w:val="000000"/>
          <w:sz w:val="24"/>
          <w:szCs w:val="24"/>
          <w:lang w:val="es-CO" w:eastAsia="es-CO"/>
        </w:rPr>
      </w:pPr>
      <w:r w:rsidRPr="00C05E34">
        <w:rPr>
          <w:rFonts w:eastAsia="Times New Roman" w:cs="Calibri"/>
          <w:b/>
          <w:bCs/>
          <w:color w:val="000000"/>
          <w:sz w:val="24"/>
          <w:szCs w:val="24"/>
          <w:lang w:val="es-CO" w:eastAsia="es-CO"/>
        </w:rPr>
        <w:t>Ejecución del Plan Anual de Participación Ciudadana</w:t>
      </w:r>
      <w:r w:rsidR="00751D15">
        <w:rPr>
          <w:rFonts w:eastAsia="Times New Roman" w:cs="Calibri"/>
          <w:b/>
          <w:bCs/>
          <w:color w:val="000000"/>
          <w:sz w:val="24"/>
          <w:szCs w:val="24"/>
          <w:lang w:val="es-CO" w:eastAsia="es-CO"/>
        </w:rPr>
        <w:t>.</w:t>
      </w:r>
    </w:p>
    <w:p w14:paraId="51ECDED9" w14:textId="341888E8" w:rsidR="009F3E94" w:rsidRPr="00C05E34" w:rsidRDefault="00C05E34" w:rsidP="00C05E3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 xml:space="preserve">Esta </w:t>
      </w:r>
      <w:r>
        <w:rPr>
          <w:rFonts w:asciiTheme="majorHAnsi" w:eastAsiaTheme="majorEastAsia" w:hAnsiTheme="majorHAnsi" w:cstheme="majorBidi"/>
          <w:color w:val="FFFFFF" w:themeColor="background1"/>
          <w:sz w:val="24"/>
          <w:szCs w:val="26"/>
        </w:rPr>
        <w:t xml:space="preserve">Línea de acción se desarrolla con </w:t>
      </w:r>
      <w:r w:rsidR="005D78E9">
        <w:rPr>
          <w:rFonts w:asciiTheme="majorHAnsi" w:eastAsiaTheme="majorEastAsia" w:hAnsiTheme="majorHAnsi" w:cstheme="majorBidi"/>
          <w:color w:val="FFFFFF" w:themeColor="background1"/>
          <w:sz w:val="24"/>
          <w:szCs w:val="26"/>
        </w:rPr>
        <w:t>la Línea 6.3. del</w:t>
      </w:r>
      <w:r w:rsidRPr="00C05E34">
        <w:rPr>
          <w:rFonts w:asciiTheme="majorHAnsi" w:eastAsiaTheme="majorEastAsia" w:hAnsiTheme="majorHAnsi" w:cstheme="majorBidi"/>
          <w:color w:val="FFFFFF" w:themeColor="background1"/>
          <w:sz w:val="24"/>
          <w:szCs w:val="26"/>
        </w:rPr>
        <w:t xml:space="preserve"> Plan anual Institucional de Participación Ciudadana, del Modelo de Participación Ciudadana y Control Social del IDPC.</w:t>
      </w:r>
    </w:p>
    <w:p w14:paraId="39AD9D4B" w14:textId="77777777" w:rsidR="00C05E34" w:rsidRDefault="00C05E34" w:rsidP="00C05E34">
      <w:pPr>
        <w:spacing w:before="120" w:after="120" w:line="240" w:lineRule="auto"/>
        <w:jc w:val="both"/>
        <w:rPr>
          <w:rFonts w:asciiTheme="minorHAnsi" w:hAnsiTheme="minorHAnsi" w:cstheme="minorHAnsi"/>
          <w:sz w:val="24"/>
          <w:szCs w:val="24"/>
        </w:rPr>
      </w:pPr>
    </w:p>
    <w:p w14:paraId="072DFCBC" w14:textId="071980B0" w:rsidR="00264CC6" w:rsidRDefault="00264CC6" w:rsidP="00264CC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4</w:t>
      </w:r>
      <w:r w:rsidRPr="004467B9">
        <w:rPr>
          <w:rFonts w:asciiTheme="majorHAnsi" w:eastAsiaTheme="majorEastAsia" w:hAnsiTheme="majorHAnsi" w:cstheme="majorBidi"/>
          <w:color w:val="365F91" w:themeColor="accent1" w:themeShade="BF"/>
          <w:sz w:val="24"/>
          <w:szCs w:val="26"/>
        </w:rPr>
        <w:t xml:space="preserve">: </w:t>
      </w:r>
    </w:p>
    <w:p w14:paraId="0A4559DE" w14:textId="77777777" w:rsidR="00264CC6" w:rsidRDefault="00264CC6" w:rsidP="00264CC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264CC6">
        <w:rPr>
          <w:rFonts w:asciiTheme="majorHAnsi" w:eastAsiaTheme="majorEastAsia" w:hAnsiTheme="majorHAnsi" w:cstheme="majorBidi"/>
          <w:color w:val="000000" w:themeColor="text1"/>
          <w:sz w:val="24"/>
          <w:szCs w:val="26"/>
        </w:rPr>
        <w:t>ATENCIÓN AL CIUDADANO</w:t>
      </w:r>
      <w:r w:rsidRPr="004E3C72">
        <w:rPr>
          <w:rFonts w:asciiTheme="majorHAnsi" w:eastAsiaTheme="majorEastAsia" w:hAnsiTheme="majorHAnsi" w:cstheme="majorBidi"/>
          <w:color w:val="000000" w:themeColor="text1"/>
          <w:sz w:val="24"/>
          <w:szCs w:val="26"/>
        </w:rPr>
        <w:t xml:space="preserve"> </w:t>
      </w:r>
    </w:p>
    <w:p w14:paraId="57739F83" w14:textId="68746921" w:rsidR="006A58E6" w:rsidRPr="00130AE4" w:rsidRDefault="006A58E6" w:rsidP="006A58E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Este Componente se desarrolla con la Línea de Acción </w:t>
      </w:r>
      <w:r w:rsidR="00962403">
        <w:rPr>
          <w:rFonts w:asciiTheme="majorHAnsi" w:eastAsiaTheme="majorEastAsia" w:hAnsiTheme="majorHAnsi" w:cstheme="majorBidi"/>
          <w:color w:val="FFFFFF" w:themeColor="background1"/>
          <w:sz w:val="24"/>
          <w:szCs w:val="26"/>
        </w:rPr>
        <w:t>1.4</w:t>
      </w:r>
      <w:r w:rsidR="007924B6">
        <w:rPr>
          <w:rFonts w:asciiTheme="majorHAnsi" w:eastAsiaTheme="majorEastAsia" w:hAnsiTheme="majorHAnsi" w:cstheme="majorBidi"/>
          <w:color w:val="FFFFFF" w:themeColor="background1"/>
          <w:sz w:val="24"/>
          <w:szCs w:val="26"/>
        </w:rPr>
        <w:t>., Componente 1 de</w:t>
      </w:r>
      <w:r w:rsidRPr="00AE7CEF">
        <w:rPr>
          <w:rFonts w:asciiTheme="majorHAnsi" w:eastAsiaTheme="majorEastAsia" w:hAnsiTheme="majorHAnsi" w:cstheme="majorBidi"/>
          <w:color w:val="FFFFFF" w:themeColor="background1"/>
          <w:sz w:val="24"/>
          <w:szCs w:val="26"/>
        </w:rPr>
        <w:t xml:space="preserve">l Modelo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 xml:space="preserve">e Atención </w:t>
      </w:r>
      <w:r>
        <w:rPr>
          <w:rFonts w:asciiTheme="majorHAnsi" w:eastAsiaTheme="majorEastAsia" w:hAnsiTheme="majorHAnsi" w:cstheme="majorBidi"/>
          <w:color w:val="FFFFFF" w:themeColor="background1"/>
          <w:sz w:val="24"/>
          <w:szCs w:val="26"/>
        </w:rPr>
        <w:t>a</w:t>
      </w:r>
      <w:r w:rsidRPr="00AE7CEF">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l</w:t>
      </w:r>
      <w:r w:rsidRPr="00AE7CEF">
        <w:rPr>
          <w:rFonts w:asciiTheme="majorHAnsi" w:eastAsiaTheme="majorEastAsia" w:hAnsiTheme="majorHAnsi" w:cstheme="majorBidi"/>
          <w:color w:val="FFFFFF" w:themeColor="background1"/>
          <w:sz w:val="24"/>
          <w:szCs w:val="26"/>
        </w:rPr>
        <w:t xml:space="preserve">a Ciudadanía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el IDPC</w:t>
      </w:r>
      <w:r w:rsidRPr="004E3C72">
        <w:rPr>
          <w:rFonts w:asciiTheme="majorHAnsi" w:eastAsiaTheme="majorEastAsia" w:hAnsiTheme="majorHAnsi" w:cstheme="majorBidi"/>
          <w:color w:val="FFFFFF" w:themeColor="background1"/>
          <w:sz w:val="24"/>
          <w:szCs w:val="26"/>
        </w:rPr>
        <w:t>.</w:t>
      </w:r>
    </w:p>
    <w:p w14:paraId="21955B83" w14:textId="0225CED9" w:rsidR="00264CC6" w:rsidRDefault="00264CC6" w:rsidP="00264CC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79E47D77" w14:textId="7E53C843" w:rsidR="00980162" w:rsidRPr="00AE7CEF" w:rsidRDefault="006A58E6" w:rsidP="00B3369C">
      <w:pPr>
        <w:pStyle w:val="Prrafodelista"/>
        <w:numPr>
          <w:ilvl w:val="1"/>
          <w:numId w:val="22"/>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Ejecución </w:t>
      </w:r>
      <w:r w:rsidR="00AE7CEF">
        <w:rPr>
          <w:rFonts w:asciiTheme="minorHAnsi" w:hAnsiTheme="minorHAnsi" w:cstheme="minorHAnsi"/>
          <w:b/>
          <w:sz w:val="24"/>
          <w:szCs w:val="24"/>
        </w:rPr>
        <w:t xml:space="preserve">del Plan </w:t>
      </w:r>
      <w:r>
        <w:rPr>
          <w:rFonts w:asciiTheme="minorHAnsi" w:hAnsiTheme="minorHAnsi" w:cstheme="minorHAnsi"/>
          <w:b/>
          <w:sz w:val="24"/>
          <w:szCs w:val="24"/>
        </w:rPr>
        <w:t xml:space="preserve">Anual </w:t>
      </w:r>
      <w:r w:rsidR="00AE7CEF">
        <w:rPr>
          <w:rFonts w:asciiTheme="minorHAnsi" w:hAnsiTheme="minorHAnsi" w:cstheme="minorHAnsi"/>
          <w:b/>
          <w:sz w:val="24"/>
          <w:szCs w:val="24"/>
        </w:rPr>
        <w:t>de Atención a la C</w:t>
      </w:r>
      <w:r w:rsidR="00AE7CEF" w:rsidRPr="00AE7CEF">
        <w:rPr>
          <w:rFonts w:asciiTheme="minorHAnsi" w:hAnsiTheme="minorHAnsi" w:cstheme="minorHAnsi"/>
          <w:b/>
          <w:sz w:val="24"/>
          <w:szCs w:val="24"/>
        </w:rPr>
        <w:t xml:space="preserve">iudadanía del </w:t>
      </w:r>
      <w:r w:rsidR="00980162" w:rsidRPr="00AE7CEF">
        <w:rPr>
          <w:rFonts w:asciiTheme="minorHAnsi" w:hAnsiTheme="minorHAnsi" w:cstheme="minorHAnsi"/>
          <w:b/>
          <w:sz w:val="24"/>
          <w:szCs w:val="24"/>
        </w:rPr>
        <w:t>IDPC.</w:t>
      </w:r>
    </w:p>
    <w:p w14:paraId="5FF0738E" w14:textId="77777777" w:rsidR="004E3C72" w:rsidRPr="003948A8" w:rsidRDefault="004E3C72" w:rsidP="004E3C72">
      <w:pPr>
        <w:spacing w:before="120" w:after="120" w:line="240" w:lineRule="auto"/>
        <w:jc w:val="both"/>
        <w:rPr>
          <w:rFonts w:asciiTheme="minorHAnsi" w:hAnsiTheme="minorHAnsi" w:cstheme="minorHAnsi"/>
          <w:sz w:val="12"/>
          <w:szCs w:val="24"/>
        </w:rPr>
      </w:pPr>
    </w:p>
    <w:p w14:paraId="268DFE3B"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5</w:t>
      </w:r>
      <w:r w:rsidRPr="004467B9">
        <w:rPr>
          <w:rFonts w:asciiTheme="majorHAnsi" w:eastAsiaTheme="majorEastAsia" w:hAnsiTheme="majorHAnsi" w:cstheme="majorBidi"/>
          <w:color w:val="365F91" w:themeColor="accent1" w:themeShade="BF"/>
          <w:sz w:val="24"/>
          <w:szCs w:val="26"/>
        </w:rPr>
        <w:t xml:space="preserve">: </w:t>
      </w:r>
    </w:p>
    <w:p w14:paraId="305EE9A3"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LEY DE TRANSPARENCIA Y DERECHO DE ACCESO A LA INFORMACIÓN PÚBLICA</w:t>
      </w:r>
      <w:r w:rsidRPr="00264CC6">
        <w:rPr>
          <w:rFonts w:asciiTheme="majorHAnsi" w:eastAsiaTheme="majorEastAsia" w:hAnsiTheme="majorHAnsi" w:cstheme="majorBidi"/>
          <w:color w:val="000000" w:themeColor="text1"/>
          <w:sz w:val="24"/>
          <w:szCs w:val="26"/>
        </w:rPr>
        <w:t xml:space="preserve"> </w:t>
      </w:r>
    </w:p>
    <w:p w14:paraId="7327915E" w14:textId="2D0C16EE" w:rsidR="00FF4B36" w:rsidRPr="00130AE4" w:rsidRDefault="00FF4B36" w:rsidP="00FF4B3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Este Componente se desarrolla con la Línea de acción 1.3. del Componente 1 d</w:t>
      </w:r>
      <w:r w:rsidRPr="00FC008B">
        <w:rPr>
          <w:rFonts w:asciiTheme="majorHAnsi" w:eastAsiaTheme="majorEastAsia" w:hAnsiTheme="majorHAnsi" w:cstheme="majorBidi"/>
          <w:color w:val="FFFFFF" w:themeColor="background1"/>
          <w:sz w:val="24"/>
          <w:szCs w:val="26"/>
        </w:rPr>
        <w:t xml:space="preserve">el </w:t>
      </w:r>
      <w:r>
        <w:rPr>
          <w:rFonts w:asciiTheme="majorHAnsi" w:eastAsiaTheme="majorEastAsia" w:hAnsiTheme="majorHAnsi" w:cstheme="majorBidi"/>
          <w:color w:val="FFFFFF" w:themeColor="background1"/>
          <w:sz w:val="24"/>
          <w:szCs w:val="26"/>
        </w:rPr>
        <w:t>P</w:t>
      </w:r>
      <w:r w:rsidRPr="00FC008B">
        <w:rPr>
          <w:rFonts w:asciiTheme="majorHAnsi" w:eastAsiaTheme="majorEastAsia" w:hAnsiTheme="majorHAnsi" w:cstheme="majorBidi"/>
          <w:color w:val="FFFFFF" w:themeColor="background1"/>
          <w:sz w:val="24"/>
          <w:szCs w:val="26"/>
        </w:rPr>
        <w:t>la</w:t>
      </w:r>
      <w:r>
        <w:rPr>
          <w:rFonts w:asciiTheme="majorHAnsi" w:eastAsiaTheme="majorEastAsia" w:hAnsiTheme="majorHAnsi" w:cstheme="majorBidi"/>
          <w:color w:val="FFFFFF" w:themeColor="background1"/>
          <w:sz w:val="24"/>
          <w:szCs w:val="26"/>
        </w:rPr>
        <w:t>n para la implementación de la Ley de T</w:t>
      </w:r>
      <w:r w:rsidRPr="00FC008B">
        <w:rPr>
          <w:rFonts w:asciiTheme="majorHAnsi" w:eastAsiaTheme="majorEastAsia" w:hAnsiTheme="majorHAnsi" w:cstheme="majorBidi"/>
          <w:color w:val="FFFFFF" w:themeColor="background1"/>
          <w:sz w:val="24"/>
          <w:szCs w:val="26"/>
        </w:rPr>
        <w:t>ransparencia</w:t>
      </w:r>
      <w:r w:rsidRPr="004E3C72">
        <w:rPr>
          <w:rFonts w:asciiTheme="majorHAnsi" w:eastAsiaTheme="majorEastAsia" w:hAnsiTheme="majorHAnsi" w:cstheme="majorBidi"/>
          <w:color w:val="FFFFFF" w:themeColor="background1"/>
          <w:sz w:val="24"/>
          <w:szCs w:val="26"/>
        </w:rPr>
        <w:t>.</w:t>
      </w:r>
    </w:p>
    <w:p w14:paraId="4435E1A4" w14:textId="23E53B1F" w:rsidR="003D5EA0" w:rsidRDefault="003D5EA0" w:rsidP="003D5EA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A199EA6" w14:textId="64A4D141" w:rsidR="00FF4B36" w:rsidRPr="00FF4B36" w:rsidRDefault="00FC008B" w:rsidP="00FF4B36">
      <w:pPr>
        <w:pStyle w:val="Prrafodelista"/>
        <w:numPr>
          <w:ilvl w:val="1"/>
          <w:numId w:val="86"/>
        </w:numPr>
        <w:spacing w:before="120" w:after="120" w:line="240" w:lineRule="auto"/>
        <w:jc w:val="both"/>
        <w:rPr>
          <w:rFonts w:asciiTheme="minorHAnsi" w:hAnsiTheme="minorHAnsi" w:cstheme="minorHAnsi"/>
          <w:b/>
          <w:sz w:val="24"/>
          <w:szCs w:val="24"/>
        </w:rPr>
      </w:pPr>
      <w:r w:rsidRPr="00FF4B36">
        <w:rPr>
          <w:rFonts w:asciiTheme="minorHAnsi" w:hAnsiTheme="minorHAnsi" w:cstheme="minorHAnsi"/>
          <w:b/>
          <w:sz w:val="24"/>
          <w:szCs w:val="24"/>
        </w:rPr>
        <w:t>Desarrollo del Plan de Acción para el cumplimiento de la Ley de Transparencia y de Derecho de Acceso a la Información Pública</w:t>
      </w:r>
      <w:r w:rsidR="003D5EA0" w:rsidRPr="00FF4B36">
        <w:rPr>
          <w:rFonts w:asciiTheme="minorHAnsi" w:hAnsiTheme="minorHAnsi" w:cstheme="minorHAnsi"/>
          <w:b/>
          <w:sz w:val="24"/>
          <w:szCs w:val="24"/>
        </w:rPr>
        <w:t>.</w:t>
      </w:r>
    </w:p>
    <w:p w14:paraId="4C9F71F8" w14:textId="77777777" w:rsidR="003D5EA0" w:rsidRPr="003948A8" w:rsidRDefault="003D5EA0" w:rsidP="003D5EA0">
      <w:pPr>
        <w:spacing w:before="120" w:after="120" w:line="240" w:lineRule="auto"/>
        <w:jc w:val="both"/>
        <w:rPr>
          <w:rFonts w:asciiTheme="minorHAnsi" w:hAnsiTheme="minorHAnsi" w:cstheme="minorHAnsi"/>
          <w:sz w:val="12"/>
          <w:szCs w:val="24"/>
        </w:rPr>
      </w:pPr>
    </w:p>
    <w:p w14:paraId="1BE42025"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6</w:t>
      </w:r>
      <w:r w:rsidRPr="004467B9">
        <w:rPr>
          <w:rFonts w:asciiTheme="majorHAnsi" w:eastAsiaTheme="majorEastAsia" w:hAnsiTheme="majorHAnsi" w:cstheme="majorBidi"/>
          <w:color w:val="365F91" w:themeColor="accent1" w:themeShade="BF"/>
          <w:sz w:val="24"/>
          <w:szCs w:val="26"/>
        </w:rPr>
        <w:t xml:space="preserve">: </w:t>
      </w:r>
    </w:p>
    <w:p w14:paraId="19B1F83F"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MEDIDAS ADICIONALES DE LUCHA CONTRA LA CORRUPCIÓN</w:t>
      </w:r>
      <w:r w:rsidRPr="00264CC6">
        <w:rPr>
          <w:rFonts w:asciiTheme="majorHAnsi" w:eastAsiaTheme="majorEastAsia" w:hAnsiTheme="majorHAnsi" w:cstheme="majorBidi"/>
          <w:color w:val="000000" w:themeColor="text1"/>
          <w:sz w:val="24"/>
          <w:szCs w:val="26"/>
        </w:rPr>
        <w:t xml:space="preserve"> </w:t>
      </w:r>
    </w:p>
    <w:p w14:paraId="5B8D4354" w14:textId="77777777" w:rsidR="003D5EA0" w:rsidRDefault="003D5EA0" w:rsidP="003D5EA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55CE16E" w14:textId="1216CFD6" w:rsidR="003D5EA0" w:rsidRPr="00276696" w:rsidRDefault="00276696" w:rsidP="00276696">
      <w:pPr>
        <w:pStyle w:val="Prrafodelista"/>
        <w:numPr>
          <w:ilvl w:val="1"/>
          <w:numId w:val="2"/>
        </w:numPr>
        <w:spacing w:before="120" w:after="120" w:line="240" w:lineRule="auto"/>
        <w:ind w:left="709" w:hanging="709"/>
        <w:jc w:val="both"/>
        <w:rPr>
          <w:rFonts w:asciiTheme="minorHAnsi" w:hAnsiTheme="minorHAnsi" w:cstheme="minorHAnsi"/>
          <w:b/>
          <w:sz w:val="24"/>
          <w:szCs w:val="24"/>
        </w:rPr>
      </w:pPr>
      <w:r w:rsidRPr="00276696">
        <w:rPr>
          <w:rFonts w:asciiTheme="minorHAnsi" w:hAnsiTheme="minorHAnsi" w:cstheme="minorHAnsi"/>
          <w:b/>
          <w:sz w:val="24"/>
          <w:szCs w:val="24"/>
        </w:rPr>
        <w:t xml:space="preserve">Fortalecimiento del </w:t>
      </w:r>
      <w:r>
        <w:rPr>
          <w:rFonts w:asciiTheme="minorHAnsi" w:hAnsiTheme="minorHAnsi" w:cstheme="minorHAnsi"/>
          <w:b/>
          <w:sz w:val="24"/>
          <w:szCs w:val="24"/>
        </w:rPr>
        <w:t>Sistema de Control I</w:t>
      </w:r>
      <w:r w:rsidRPr="00276696">
        <w:rPr>
          <w:rFonts w:asciiTheme="minorHAnsi" w:hAnsiTheme="minorHAnsi" w:cstheme="minorHAnsi"/>
          <w:b/>
          <w:sz w:val="24"/>
          <w:szCs w:val="24"/>
        </w:rPr>
        <w:t>nterno del</w:t>
      </w:r>
      <w:r w:rsidR="003D5EA0" w:rsidRPr="00276696">
        <w:rPr>
          <w:rFonts w:asciiTheme="minorHAnsi" w:hAnsiTheme="minorHAnsi" w:cstheme="minorHAnsi"/>
          <w:b/>
          <w:sz w:val="24"/>
          <w:szCs w:val="24"/>
        </w:rPr>
        <w:t xml:space="preserve"> IDPC</w:t>
      </w:r>
      <w:r w:rsidR="00751D15">
        <w:rPr>
          <w:rFonts w:asciiTheme="minorHAnsi" w:hAnsiTheme="minorHAnsi" w:cstheme="minorHAnsi"/>
          <w:b/>
          <w:sz w:val="24"/>
          <w:szCs w:val="24"/>
        </w:rPr>
        <w:t>.</w:t>
      </w:r>
    </w:p>
    <w:p w14:paraId="674112B9" w14:textId="77777777" w:rsidR="00276696" w:rsidRDefault="003D5EA0" w:rsidP="00276696">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 xml:space="preserve">6.1.1. </w:t>
      </w:r>
      <w:r w:rsidR="00276696" w:rsidRPr="007059F8">
        <w:rPr>
          <w:rFonts w:eastAsia="Times New Roman"/>
          <w:color w:val="000000"/>
          <w:sz w:val="24"/>
          <w:lang w:val="es-CO" w:eastAsia="es-CO"/>
        </w:rPr>
        <w:t>A</w:t>
      </w:r>
      <w:r w:rsidR="00276696">
        <w:rPr>
          <w:rFonts w:eastAsia="Times New Roman"/>
          <w:color w:val="000000"/>
          <w:sz w:val="24"/>
          <w:lang w:val="es-CO" w:eastAsia="es-CO"/>
        </w:rPr>
        <w:t>ctividad</w:t>
      </w:r>
      <w:r w:rsidR="00276696" w:rsidRPr="007059F8">
        <w:rPr>
          <w:rFonts w:eastAsia="Times New Roman"/>
          <w:color w:val="000000"/>
          <w:sz w:val="24"/>
          <w:lang w:val="es-CO" w:eastAsia="es-CO"/>
        </w:rPr>
        <w:t xml:space="preserve">: </w:t>
      </w:r>
    </w:p>
    <w:p w14:paraId="46783446" w14:textId="706D8D84" w:rsidR="003D5EA0" w:rsidRPr="00276696" w:rsidRDefault="003D5EA0" w:rsidP="00276696">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Realizar acciones de fortalecimiento de los componentes del Sistema de Control Interno del IDPC</w:t>
      </w:r>
      <w:r w:rsidR="00751D15">
        <w:rPr>
          <w:rFonts w:eastAsia="Times New Roman"/>
          <w:color w:val="000000"/>
          <w:sz w:val="24"/>
          <w:lang w:val="es-CO" w:eastAsia="es-CO"/>
        </w:rPr>
        <w:t>.</w:t>
      </w:r>
    </w:p>
    <w:p w14:paraId="0C7A3EF2" w14:textId="5ECA6222" w:rsidR="003D5EA0" w:rsidRPr="00276696" w:rsidRDefault="00276696" w:rsidP="00276696">
      <w:pPr>
        <w:pStyle w:val="Prrafodelista"/>
        <w:numPr>
          <w:ilvl w:val="1"/>
          <w:numId w:val="2"/>
        </w:numPr>
        <w:spacing w:before="120" w:after="120" w:line="240" w:lineRule="auto"/>
        <w:ind w:left="709" w:hanging="709"/>
        <w:jc w:val="both"/>
        <w:rPr>
          <w:rFonts w:asciiTheme="minorHAnsi" w:hAnsiTheme="minorHAnsi" w:cstheme="minorHAnsi"/>
          <w:b/>
          <w:sz w:val="24"/>
          <w:szCs w:val="24"/>
        </w:rPr>
      </w:pPr>
      <w:r>
        <w:rPr>
          <w:rFonts w:asciiTheme="minorHAnsi" w:hAnsiTheme="minorHAnsi" w:cstheme="minorHAnsi"/>
          <w:b/>
          <w:sz w:val="24"/>
          <w:szCs w:val="24"/>
        </w:rPr>
        <w:t xml:space="preserve">Programa de Ética, Cultura </w:t>
      </w:r>
      <w:r w:rsidR="00BC2E37">
        <w:rPr>
          <w:rFonts w:asciiTheme="minorHAnsi" w:hAnsiTheme="minorHAnsi" w:cstheme="minorHAnsi"/>
          <w:b/>
          <w:sz w:val="24"/>
          <w:szCs w:val="24"/>
        </w:rPr>
        <w:t>de la Legalidad,</w:t>
      </w:r>
      <w:r>
        <w:rPr>
          <w:rFonts w:asciiTheme="minorHAnsi" w:hAnsiTheme="minorHAnsi" w:cstheme="minorHAnsi"/>
          <w:b/>
          <w:sz w:val="24"/>
          <w:szCs w:val="24"/>
        </w:rPr>
        <w:t xml:space="preserve"> Cultura Ciudadana </w:t>
      </w:r>
      <w:r w:rsidR="00BC2E37">
        <w:rPr>
          <w:rFonts w:asciiTheme="minorHAnsi" w:hAnsiTheme="minorHAnsi" w:cstheme="minorHAnsi"/>
          <w:b/>
          <w:sz w:val="24"/>
          <w:szCs w:val="24"/>
        </w:rPr>
        <w:t>y Valoración del Patrimonio Cultural</w:t>
      </w:r>
      <w:r w:rsidR="003D5EA0" w:rsidRPr="00276696">
        <w:rPr>
          <w:rFonts w:asciiTheme="minorHAnsi" w:hAnsiTheme="minorHAnsi" w:cstheme="minorHAnsi"/>
          <w:b/>
          <w:sz w:val="24"/>
          <w:szCs w:val="24"/>
        </w:rPr>
        <w:t>.</w:t>
      </w:r>
    </w:p>
    <w:p w14:paraId="311E7420" w14:textId="3941C612" w:rsidR="00FF4B36" w:rsidRPr="00FF4B36" w:rsidRDefault="00FF4B36" w:rsidP="00930029">
      <w:pPr>
        <w:pStyle w:val="Prrafodelista"/>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FF4B36">
        <w:rPr>
          <w:rFonts w:asciiTheme="majorHAnsi" w:eastAsiaTheme="majorEastAsia" w:hAnsiTheme="majorHAnsi" w:cstheme="majorBidi"/>
          <w:color w:val="FFFFFF" w:themeColor="background1"/>
          <w:sz w:val="24"/>
          <w:szCs w:val="26"/>
        </w:rPr>
        <w:t xml:space="preserve">Esta Línea de acción </w:t>
      </w:r>
      <w:r>
        <w:rPr>
          <w:rFonts w:asciiTheme="majorHAnsi" w:eastAsiaTheme="majorEastAsia" w:hAnsiTheme="majorHAnsi" w:cstheme="majorBidi"/>
          <w:color w:val="FFFFFF" w:themeColor="background1"/>
          <w:sz w:val="24"/>
          <w:szCs w:val="26"/>
        </w:rPr>
        <w:t>está articulada</w:t>
      </w:r>
      <w:r w:rsidRPr="00FF4B36">
        <w:rPr>
          <w:rFonts w:asciiTheme="majorHAnsi" w:eastAsiaTheme="majorEastAsia" w:hAnsiTheme="majorHAnsi" w:cstheme="majorBidi"/>
          <w:color w:val="FFFFFF" w:themeColor="background1"/>
          <w:sz w:val="24"/>
          <w:szCs w:val="26"/>
        </w:rPr>
        <w:t xml:space="preserve"> con </w:t>
      </w:r>
      <w:r>
        <w:rPr>
          <w:rFonts w:asciiTheme="majorHAnsi" w:eastAsiaTheme="majorEastAsia" w:hAnsiTheme="majorHAnsi" w:cstheme="majorBidi"/>
          <w:color w:val="FFFFFF" w:themeColor="background1"/>
          <w:sz w:val="24"/>
          <w:szCs w:val="26"/>
        </w:rPr>
        <w:t>el Componente 5</w:t>
      </w:r>
      <w:r w:rsidRPr="00FF4B36">
        <w:rPr>
          <w:rFonts w:asciiTheme="majorHAnsi" w:eastAsiaTheme="majorEastAsia" w:hAnsiTheme="majorHAnsi" w:cstheme="majorBidi"/>
          <w:color w:val="FFFFFF" w:themeColor="background1"/>
          <w:sz w:val="24"/>
          <w:szCs w:val="26"/>
        </w:rPr>
        <w:t xml:space="preserve"> de</w:t>
      </w:r>
      <w:r>
        <w:rPr>
          <w:rFonts w:asciiTheme="majorHAnsi" w:eastAsiaTheme="majorEastAsia" w:hAnsiTheme="majorHAnsi" w:cstheme="majorBidi"/>
          <w:color w:val="FFFFFF" w:themeColor="background1"/>
          <w:sz w:val="24"/>
          <w:szCs w:val="26"/>
        </w:rPr>
        <w:t xml:space="preserve">l Modelo de </w:t>
      </w:r>
      <w:r w:rsidR="00930029">
        <w:rPr>
          <w:rFonts w:asciiTheme="majorHAnsi" w:eastAsiaTheme="majorEastAsia" w:hAnsiTheme="majorHAnsi" w:cstheme="majorBidi"/>
          <w:color w:val="FFFFFF" w:themeColor="background1"/>
          <w:sz w:val="24"/>
          <w:szCs w:val="26"/>
        </w:rPr>
        <w:t>Participación Ciudadana y Control Social</w:t>
      </w:r>
      <w:r w:rsidRPr="00FF4B36">
        <w:rPr>
          <w:rFonts w:asciiTheme="majorHAnsi" w:eastAsiaTheme="majorEastAsia" w:hAnsiTheme="majorHAnsi" w:cstheme="majorBidi"/>
          <w:color w:val="FFFFFF" w:themeColor="background1"/>
          <w:sz w:val="24"/>
          <w:szCs w:val="26"/>
        </w:rPr>
        <w:t>.</w:t>
      </w:r>
    </w:p>
    <w:p w14:paraId="48CD7167" w14:textId="5216AD94" w:rsidR="00276696" w:rsidRDefault="003D5EA0" w:rsidP="00276696">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 xml:space="preserve">6.2.1. </w:t>
      </w:r>
      <w:r w:rsidR="00276696" w:rsidRPr="007059F8">
        <w:rPr>
          <w:rFonts w:eastAsia="Times New Roman"/>
          <w:color w:val="000000"/>
          <w:sz w:val="24"/>
          <w:lang w:val="es-CO" w:eastAsia="es-CO"/>
        </w:rPr>
        <w:t>A</w:t>
      </w:r>
      <w:r w:rsidR="00276696">
        <w:rPr>
          <w:rFonts w:eastAsia="Times New Roman"/>
          <w:color w:val="000000"/>
          <w:sz w:val="24"/>
          <w:lang w:val="es-CO" w:eastAsia="es-CO"/>
        </w:rPr>
        <w:t>ctividad</w:t>
      </w:r>
      <w:r w:rsidR="00276696" w:rsidRPr="007059F8">
        <w:rPr>
          <w:rFonts w:eastAsia="Times New Roman"/>
          <w:color w:val="000000"/>
          <w:sz w:val="24"/>
          <w:lang w:val="es-CO" w:eastAsia="es-CO"/>
        </w:rPr>
        <w:t xml:space="preserve">: </w:t>
      </w:r>
    </w:p>
    <w:p w14:paraId="0C844BB2" w14:textId="221EAAF3" w:rsidR="003D5EA0" w:rsidRDefault="003D5EA0" w:rsidP="003D5EA0">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Adelantar un proceso de construcción colectiva del Código de Ética del IDPC (incluye Proclama)</w:t>
      </w:r>
      <w:r w:rsidR="00751D15">
        <w:rPr>
          <w:rFonts w:eastAsia="Times New Roman"/>
          <w:color w:val="000000"/>
          <w:sz w:val="24"/>
          <w:lang w:val="es-CO" w:eastAsia="es-CO"/>
        </w:rPr>
        <w:t>.</w:t>
      </w:r>
    </w:p>
    <w:p w14:paraId="4A58A5E2"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57844E4C" w14:textId="77777777" w:rsidR="002647E0" w:rsidRDefault="002647E0"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6.2.2</w:t>
      </w:r>
      <w:r w:rsidRPr="00276696">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9BCA98E" w14:textId="54169F46" w:rsidR="003D5EA0" w:rsidRDefault="00A32DA5"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w:t>
      </w:r>
      <w:r w:rsidR="003D5EA0" w:rsidRPr="002647E0">
        <w:rPr>
          <w:rFonts w:eastAsia="Times New Roman"/>
          <w:color w:val="000000"/>
          <w:sz w:val="24"/>
          <w:lang w:val="es-CO" w:eastAsia="es-CO"/>
        </w:rPr>
        <w:t xml:space="preserve"> lo</w:t>
      </w:r>
      <w:r>
        <w:rPr>
          <w:rFonts w:eastAsia="Times New Roman"/>
          <w:color w:val="000000"/>
          <w:sz w:val="24"/>
          <w:lang w:val="es-CO" w:eastAsia="es-CO"/>
        </w:rPr>
        <w:t>s contenidos de actividades de</w:t>
      </w:r>
      <w:r w:rsidR="003D5EA0" w:rsidRPr="002647E0">
        <w:rPr>
          <w:rFonts w:eastAsia="Times New Roman"/>
          <w:color w:val="000000"/>
          <w:sz w:val="24"/>
          <w:lang w:val="es-CO" w:eastAsia="es-CO"/>
        </w:rPr>
        <w:t xml:space="preserve"> sensibilización en cultura ciudadana, autocontrol</w:t>
      </w:r>
      <w:r>
        <w:rPr>
          <w:rFonts w:eastAsia="Times New Roman"/>
          <w:color w:val="000000"/>
          <w:sz w:val="24"/>
          <w:lang w:val="es-CO" w:eastAsia="es-CO"/>
        </w:rPr>
        <w:t>, cultura de la legalidad y valoración del patrimonio cultural (en tanto bien común).</w:t>
      </w:r>
    </w:p>
    <w:p w14:paraId="28A3083D" w14:textId="41DD0012" w:rsidR="004405AE" w:rsidRPr="002647E0" w:rsidRDefault="004405AE"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Articular este programa al proyecto de formulación de la </w:t>
      </w:r>
      <w:r w:rsidR="00660CC3">
        <w:rPr>
          <w:rFonts w:eastAsia="Times New Roman"/>
          <w:color w:val="000000"/>
          <w:sz w:val="24"/>
          <w:lang w:val="es-CO" w:eastAsia="es-CO"/>
        </w:rPr>
        <w:t>Política Pública Distrital de Cultura Ciudadana, liderado por la Dirección de Cultura Ciudadana de la Secretaría de Cultura.</w:t>
      </w:r>
    </w:p>
    <w:p w14:paraId="25C16E4D" w14:textId="77777777" w:rsidR="002647E0" w:rsidRDefault="002647E0"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6.2.3</w:t>
      </w:r>
      <w:r w:rsidRPr="00276696">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77E4BA8" w14:textId="7B004A59" w:rsidR="00A5047E" w:rsidRDefault="00A5047E" w:rsidP="00A5047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 adoptar y divulgar un Código de Ética del Patrimonio, baj</w:t>
      </w:r>
      <w:r w:rsidR="00B67705">
        <w:rPr>
          <w:rFonts w:eastAsia="Times New Roman"/>
          <w:color w:val="000000"/>
          <w:sz w:val="24"/>
          <w:lang w:val="es-CO" w:eastAsia="es-CO"/>
        </w:rPr>
        <w:t>o los lineamientos de la UNESCO.</w:t>
      </w:r>
    </w:p>
    <w:p w14:paraId="5B5EEC51" w14:textId="77777777" w:rsidR="00A5047E" w:rsidRDefault="00A5047E" w:rsidP="00A5047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6.2.4</w:t>
      </w:r>
      <w:r w:rsidRPr="00276696">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8B13EEB" w14:textId="77777777" w:rsidR="003D5EA0" w:rsidRDefault="003D5EA0" w:rsidP="002647E0">
      <w:pPr>
        <w:spacing w:before="120" w:after="120" w:line="240" w:lineRule="auto"/>
        <w:ind w:left="720"/>
        <w:jc w:val="both"/>
        <w:rPr>
          <w:rFonts w:eastAsia="Times New Roman"/>
          <w:color w:val="000000"/>
          <w:sz w:val="24"/>
          <w:lang w:val="es-CO" w:eastAsia="es-CO"/>
        </w:rPr>
      </w:pPr>
      <w:r w:rsidRPr="002647E0">
        <w:rPr>
          <w:rFonts w:eastAsia="Times New Roman"/>
          <w:color w:val="000000"/>
          <w:sz w:val="24"/>
          <w:lang w:val="es-CO" w:eastAsia="es-CO"/>
        </w:rPr>
        <w:lastRenderedPageBreak/>
        <w:t>Diseñar los instrumentos para la prevención, publicidad y denuncia de conflictos de intereses.</w:t>
      </w:r>
    </w:p>
    <w:p w14:paraId="6D075A85" w14:textId="715D2BB8" w:rsidR="00A5047E" w:rsidRPr="00AA51F3" w:rsidRDefault="00A5047E" w:rsidP="00A5047E">
      <w:pPr>
        <w:pStyle w:val="Prrafodelista"/>
        <w:numPr>
          <w:ilvl w:val="0"/>
          <w:numId w:val="82"/>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en proceso</w:t>
      </w:r>
      <w:r w:rsidRPr="00AA51F3">
        <w:rPr>
          <w:rFonts w:asciiTheme="minorHAnsi" w:hAnsiTheme="minorHAnsi" w:cstheme="minorHAnsi"/>
          <w:color w:val="FFFFFF" w:themeColor="background1"/>
          <w:sz w:val="24"/>
          <w:szCs w:val="24"/>
        </w:rPr>
        <w:t xml:space="preserve"> </w:t>
      </w:r>
    </w:p>
    <w:p w14:paraId="12C760AA" w14:textId="0353BF62" w:rsidR="002647E0" w:rsidRDefault="00A5047E"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6.2.5</w:t>
      </w:r>
      <w:r w:rsidR="002647E0" w:rsidRPr="00276696">
        <w:rPr>
          <w:rFonts w:eastAsia="Times New Roman"/>
          <w:color w:val="000000"/>
          <w:sz w:val="24"/>
          <w:lang w:val="es-CO" w:eastAsia="es-CO"/>
        </w:rPr>
        <w:t xml:space="preserve">. </w:t>
      </w:r>
      <w:r w:rsidR="002647E0" w:rsidRPr="007059F8">
        <w:rPr>
          <w:rFonts w:eastAsia="Times New Roman"/>
          <w:color w:val="000000"/>
          <w:sz w:val="24"/>
          <w:lang w:val="es-CO" w:eastAsia="es-CO"/>
        </w:rPr>
        <w:t>A</w:t>
      </w:r>
      <w:r w:rsidR="002647E0">
        <w:rPr>
          <w:rFonts w:eastAsia="Times New Roman"/>
          <w:color w:val="000000"/>
          <w:sz w:val="24"/>
          <w:lang w:val="es-CO" w:eastAsia="es-CO"/>
        </w:rPr>
        <w:t>ctividad</w:t>
      </w:r>
      <w:r w:rsidR="002647E0" w:rsidRPr="007059F8">
        <w:rPr>
          <w:rFonts w:eastAsia="Times New Roman"/>
          <w:color w:val="000000"/>
          <w:sz w:val="24"/>
          <w:lang w:val="es-CO" w:eastAsia="es-CO"/>
        </w:rPr>
        <w:t xml:space="preserve">: </w:t>
      </w:r>
    </w:p>
    <w:p w14:paraId="05D42271" w14:textId="77777777" w:rsidR="003D5EA0" w:rsidRPr="002647E0" w:rsidRDefault="003D5EA0" w:rsidP="002647E0">
      <w:pPr>
        <w:spacing w:before="120" w:after="120" w:line="240" w:lineRule="auto"/>
        <w:ind w:left="720"/>
        <w:jc w:val="both"/>
        <w:rPr>
          <w:rFonts w:eastAsia="Times New Roman"/>
          <w:color w:val="000000"/>
          <w:sz w:val="24"/>
          <w:lang w:val="es-CO" w:eastAsia="es-CO"/>
        </w:rPr>
      </w:pPr>
      <w:r w:rsidRPr="002647E0">
        <w:rPr>
          <w:rFonts w:eastAsia="Times New Roman"/>
          <w:color w:val="000000"/>
          <w:sz w:val="24"/>
          <w:lang w:val="es-CO" w:eastAsia="es-CO"/>
        </w:rPr>
        <w:t>Estructurar, con base en los numerales anteriores, el Programa de Ética del IDPC.</w:t>
      </w:r>
      <w:r w:rsidRPr="002647E0">
        <w:rPr>
          <w:rFonts w:eastAsia="Times New Roman"/>
          <w:color w:val="000000"/>
          <w:sz w:val="24"/>
          <w:lang w:val="es-CO" w:eastAsia="es-CO"/>
        </w:rPr>
        <w:br/>
        <w:t>Adoptarlo, socializarlo, ejecutarlo y realizar una evaluación anual.</w:t>
      </w:r>
    </w:p>
    <w:p w14:paraId="363A03DF" w14:textId="77777777" w:rsidR="00D7358D" w:rsidRPr="003948A8" w:rsidRDefault="00D7358D" w:rsidP="004D36EA">
      <w:pPr>
        <w:spacing w:before="120" w:after="120" w:line="240" w:lineRule="auto"/>
        <w:jc w:val="both"/>
        <w:rPr>
          <w:rFonts w:asciiTheme="minorHAnsi" w:hAnsiTheme="minorHAnsi" w:cstheme="minorHAnsi"/>
          <w:sz w:val="12"/>
          <w:szCs w:val="24"/>
        </w:rPr>
      </w:pPr>
    </w:p>
    <w:p w14:paraId="6AB34C0A" w14:textId="6B579ED3" w:rsidR="00CD5318" w:rsidRDefault="00CD5318" w:rsidP="00CD5318">
      <w:pPr>
        <w:pStyle w:val="Ttulo2"/>
      </w:pPr>
      <w:bookmarkStart w:id="21" w:name="_Toc512858704"/>
      <w:r>
        <w:t xml:space="preserve">V. INDICADORES DE </w:t>
      </w:r>
      <w:r w:rsidR="00C02A75">
        <w:t>RESULTADO</w:t>
      </w:r>
      <w:bookmarkEnd w:id="21"/>
      <w:r w:rsidR="00C02A75">
        <w:t xml:space="preserve"> </w:t>
      </w:r>
    </w:p>
    <w:p w14:paraId="2D91FA4A" w14:textId="13B4D177" w:rsidR="00831C52" w:rsidRPr="00542BB2" w:rsidRDefault="00831C52" w:rsidP="00FE43FC">
      <w:pPr>
        <w:pStyle w:val="Prrafodelista"/>
        <w:numPr>
          <w:ilvl w:val="0"/>
          <w:numId w:val="69"/>
        </w:numPr>
        <w:spacing w:before="120" w:after="120" w:line="240" w:lineRule="auto"/>
        <w:jc w:val="both"/>
        <w:rPr>
          <w:rFonts w:asciiTheme="minorHAnsi" w:hAnsiTheme="minorHAnsi" w:cstheme="minorHAnsi"/>
          <w:b/>
          <w:sz w:val="24"/>
          <w:szCs w:val="24"/>
        </w:rPr>
      </w:pPr>
      <w:r w:rsidRPr="00542BB2">
        <w:rPr>
          <w:rFonts w:asciiTheme="minorHAnsi" w:hAnsiTheme="minorHAnsi" w:cstheme="minorHAnsi"/>
          <w:b/>
          <w:sz w:val="24"/>
          <w:szCs w:val="24"/>
        </w:rPr>
        <w:t>Indicador Objetivo general:</w:t>
      </w:r>
    </w:p>
    <w:p w14:paraId="0A351B5B" w14:textId="3ED1F2C0" w:rsidR="00CD31C8" w:rsidRPr="00831C52" w:rsidRDefault="00751D15" w:rsidP="00542BB2">
      <w:pPr>
        <w:spacing w:before="120" w:after="12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Incrementar anualmente </w:t>
      </w:r>
      <w:r w:rsidR="00CD31C8" w:rsidRPr="00542BB2">
        <w:rPr>
          <w:rFonts w:asciiTheme="minorHAnsi" w:hAnsiTheme="minorHAnsi" w:cstheme="minorHAnsi"/>
          <w:sz w:val="24"/>
          <w:szCs w:val="24"/>
          <w:u w:val="single"/>
        </w:rPr>
        <w:t>15</w:t>
      </w:r>
      <w:r w:rsidR="00CD31C8" w:rsidRPr="00831C52">
        <w:rPr>
          <w:rFonts w:asciiTheme="minorHAnsi" w:hAnsiTheme="minorHAnsi" w:cstheme="minorHAnsi"/>
          <w:sz w:val="24"/>
          <w:szCs w:val="24"/>
        </w:rPr>
        <w:t xml:space="preserve"> puntos porcentuales en el cumplimiento de los criterios establecidos para la implementación de la Estrategia Anticorrupción y de Atención a la Ciudadanía y su respectivo plan de acción anual</w:t>
      </w:r>
      <w:r w:rsidR="00801556" w:rsidRPr="00831C52">
        <w:rPr>
          <w:rFonts w:asciiTheme="minorHAnsi" w:hAnsiTheme="minorHAnsi" w:cstheme="minorHAnsi"/>
          <w:sz w:val="24"/>
          <w:szCs w:val="24"/>
        </w:rPr>
        <w:t xml:space="preserve"> </w:t>
      </w:r>
      <w:r w:rsidR="00CD31C8" w:rsidRPr="00831C52">
        <w:rPr>
          <w:rFonts w:asciiTheme="minorHAnsi" w:hAnsiTheme="minorHAnsi" w:cstheme="minorHAnsi"/>
          <w:sz w:val="24"/>
          <w:szCs w:val="24"/>
        </w:rPr>
        <w:t>–</w:t>
      </w:r>
      <w:r w:rsidR="00801556" w:rsidRPr="00831C52">
        <w:rPr>
          <w:rFonts w:asciiTheme="minorHAnsi" w:hAnsiTheme="minorHAnsi" w:cstheme="minorHAnsi"/>
          <w:sz w:val="24"/>
          <w:szCs w:val="24"/>
        </w:rPr>
        <w:t>PAAC</w:t>
      </w:r>
      <w:r w:rsidR="00CD31C8" w:rsidRPr="00831C52">
        <w:rPr>
          <w:rFonts w:asciiTheme="minorHAnsi" w:hAnsiTheme="minorHAnsi" w:cstheme="minorHAnsi"/>
          <w:sz w:val="24"/>
          <w:szCs w:val="24"/>
        </w:rPr>
        <w:t>-</w:t>
      </w:r>
      <w:r w:rsidR="00801556" w:rsidRPr="00831C52">
        <w:rPr>
          <w:rFonts w:asciiTheme="minorHAnsi" w:hAnsiTheme="minorHAnsi" w:cstheme="minorHAnsi"/>
          <w:sz w:val="24"/>
          <w:szCs w:val="24"/>
        </w:rPr>
        <w:t>.</w:t>
      </w:r>
    </w:p>
    <w:p w14:paraId="16BB704F" w14:textId="77777777" w:rsidR="00CD31C8" w:rsidRDefault="00CD31C8" w:rsidP="00542BB2">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2018: Cumplimiento del </w:t>
      </w:r>
      <w:r w:rsidRPr="00542BB2">
        <w:rPr>
          <w:rFonts w:asciiTheme="minorHAnsi" w:hAnsiTheme="minorHAnsi" w:cstheme="minorHAnsi"/>
          <w:sz w:val="24"/>
          <w:szCs w:val="24"/>
          <w:u w:val="single"/>
        </w:rPr>
        <w:t>80%</w:t>
      </w:r>
      <w:r>
        <w:rPr>
          <w:rFonts w:asciiTheme="minorHAnsi" w:hAnsiTheme="minorHAnsi" w:cstheme="minorHAnsi"/>
          <w:sz w:val="24"/>
          <w:szCs w:val="24"/>
        </w:rPr>
        <w:t>.</w:t>
      </w:r>
    </w:p>
    <w:p w14:paraId="456C38F8" w14:textId="43A28706" w:rsidR="00801556" w:rsidRDefault="00CD31C8" w:rsidP="00542BB2">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2019: Cumplimiento entre el </w:t>
      </w:r>
      <w:r w:rsidRPr="00542BB2">
        <w:rPr>
          <w:rFonts w:asciiTheme="minorHAnsi" w:hAnsiTheme="minorHAnsi" w:cstheme="minorHAnsi"/>
          <w:sz w:val="24"/>
          <w:szCs w:val="24"/>
          <w:u w:val="single"/>
        </w:rPr>
        <w:t>95%</w:t>
      </w:r>
      <w:r>
        <w:rPr>
          <w:rFonts w:asciiTheme="minorHAnsi" w:hAnsiTheme="minorHAnsi" w:cstheme="minorHAnsi"/>
          <w:sz w:val="24"/>
          <w:szCs w:val="24"/>
        </w:rPr>
        <w:t xml:space="preserve"> y </w:t>
      </w:r>
      <w:r w:rsidRPr="00542BB2">
        <w:rPr>
          <w:rFonts w:asciiTheme="minorHAnsi" w:hAnsiTheme="minorHAnsi" w:cstheme="minorHAnsi"/>
          <w:sz w:val="24"/>
          <w:szCs w:val="24"/>
          <w:u w:val="single"/>
        </w:rPr>
        <w:t>100%</w:t>
      </w:r>
      <w:r>
        <w:rPr>
          <w:rFonts w:asciiTheme="minorHAnsi" w:hAnsiTheme="minorHAnsi" w:cstheme="minorHAnsi"/>
          <w:sz w:val="24"/>
          <w:szCs w:val="24"/>
        </w:rPr>
        <w:t>.</w:t>
      </w:r>
    </w:p>
    <w:p w14:paraId="59DE5B7A" w14:textId="77777777" w:rsidR="00653664" w:rsidRDefault="00653664" w:rsidP="00653664">
      <w:pPr>
        <w:pStyle w:val="Prrafodelista"/>
        <w:spacing w:before="120" w:after="120" w:line="240" w:lineRule="auto"/>
        <w:ind w:left="360"/>
        <w:jc w:val="both"/>
        <w:rPr>
          <w:rFonts w:asciiTheme="minorHAnsi" w:hAnsiTheme="minorHAnsi" w:cstheme="minorHAnsi"/>
          <w:b/>
          <w:sz w:val="24"/>
          <w:szCs w:val="24"/>
        </w:rPr>
      </w:pPr>
    </w:p>
    <w:p w14:paraId="63D25EC7" w14:textId="1D97F2DB" w:rsidR="00801556" w:rsidRDefault="00831C52" w:rsidP="00FE43FC">
      <w:pPr>
        <w:pStyle w:val="Prrafodelista"/>
        <w:numPr>
          <w:ilvl w:val="0"/>
          <w:numId w:val="69"/>
        </w:numPr>
        <w:spacing w:before="120" w:after="120" w:line="240" w:lineRule="auto"/>
        <w:jc w:val="both"/>
        <w:rPr>
          <w:rFonts w:asciiTheme="minorHAnsi" w:hAnsiTheme="minorHAnsi" w:cstheme="minorHAnsi"/>
          <w:b/>
          <w:sz w:val="24"/>
          <w:szCs w:val="24"/>
        </w:rPr>
      </w:pPr>
      <w:r w:rsidRPr="00542BB2">
        <w:rPr>
          <w:rFonts w:asciiTheme="minorHAnsi" w:hAnsiTheme="minorHAnsi" w:cstheme="minorHAnsi"/>
          <w:b/>
          <w:sz w:val="24"/>
          <w:szCs w:val="24"/>
        </w:rPr>
        <w:t>Indicadores Objetivos específicos:</w:t>
      </w:r>
    </w:p>
    <w:p w14:paraId="2E9BEFA4" w14:textId="77777777" w:rsidR="0023586A" w:rsidRPr="00542BB2" w:rsidRDefault="0023586A" w:rsidP="0023586A">
      <w:pPr>
        <w:pStyle w:val="Prrafodelista"/>
        <w:spacing w:before="120" w:after="120" w:line="240" w:lineRule="auto"/>
        <w:ind w:left="360"/>
        <w:jc w:val="both"/>
        <w:rPr>
          <w:rFonts w:asciiTheme="minorHAnsi" w:hAnsiTheme="minorHAnsi" w:cstheme="minorHAnsi"/>
          <w:b/>
          <w:sz w:val="24"/>
          <w:szCs w:val="24"/>
        </w:rPr>
      </w:pPr>
    </w:p>
    <w:tbl>
      <w:tblPr>
        <w:tblStyle w:val="Tablaconcuadrcula"/>
        <w:tblW w:w="0" w:type="auto"/>
        <w:tblInd w:w="534" w:type="dxa"/>
        <w:tblLayout w:type="fixed"/>
        <w:tblLook w:val="04A0" w:firstRow="1" w:lastRow="0" w:firstColumn="1" w:lastColumn="0" w:noHBand="0" w:noVBand="1"/>
      </w:tblPr>
      <w:tblGrid>
        <w:gridCol w:w="2693"/>
        <w:gridCol w:w="1843"/>
        <w:gridCol w:w="3118"/>
      </w:tblGrid>
      <w:tr w:rsidR="007C3E81" w14:paraId="02B57616" w14:textId="77777777" w:rsidTr="0023586A">
        <w:trPr>
          <w:tblHeader/>
        </w:trPr>
        <w:tc>
          <w:tcPr>
            <w:tcW w:w="2693" w:type="dxa"/>
            <w:shd w:val="clear" w:color="auto" w:fill="B8CCE4" w:themeFill="accent1" w:themeFillTint="66"/>
          </w:tcPr>
          <w:p w14:paraId="38E8A981" w14:textId="7A0B93A7" w:rsidR="004D49F2" w:rsidRPr="004D49F2" w:rsidRDefault="004D49F2" w:rsidP="004D49F2">
            <w:pPr>
              <w:jc w:val="center"/>
              <w:rPr>
                <w:b/>
              </w:rPr>
            </w:pPr>
            <w:r w:rsidRPr="004D49F2">
              <w:rPr>
                <w:b/>
              </w:rPr>
              <w:t>OBJETIVOS ESPECÍFICOS</w:t>
            </w:r>
          </w:p>
        </w:tc>
        <w:tc>
          <w:tcPr>
            <w:tcW w:w="1843" w:type="dxa"/>
            <w:shd w:val="clear" w:color="auto" w:fill="B8CCE4" w:themeFill="accent1" w:themeFillTint="66"/>
          </w:tcPr>
          <w:p w14:paraId="50BB7BCD" w14:textId="63AB96EA" w:rsidR="004D49F2" w:rsidRPr="004D49F2" w:rsidRDefault="004D49F2" w:rsidP="004D49F2">
            <w:pPr>
              <w:jc w:val="center"/>
              <w:rPr>
                <w:b/>
              </w:rPr>
            </w:pPr>
            <w:r w:rsidRPr="004D49F2">
              <w:rPr>
                <w:b/>
              </w:rPr>
              <w:t>COMPONENTE</w:t>
            </w:r>
            <w:r w:rsidR="005B2FC1">
              <w:rPr>
                <w:b/>
              </w:rPr>
              <w:t>S ESTRATEGIA</w:t>
            </w:r>
          </w:p>
        </w:tc>
        <w:tc>
          <w:tcPr>
            <w:tcW w:w="3118" w:type="dxa"/>
            <w:shd w:val="clear" w:color="auto" w:fill="B8CCE4" w:themeFill="accent1" w:themeFillTint="66"/>
          </w:tcPr>
          <w:p w14:paraId="43893B51" w14:textId="5DD4CD50" w:rsidR="004D49F2" w:rsidRPr="004D49F2" w:rsidRDefault="004D49F2" w:rsidP="004D49F2">
            <w:pPr>
              <w:jc w:val="center"/>
              <w:rPr>
                <w:b/>
              </w:rPr>
            </w:pPr>
            <w:r w:rsidRPr="004D49F2">
              <w:rPr>
                <w:b/>
              </w:rPr>
              <w:t>PRODUCTO ESPERADO / INDICADOR</w:t>
            </w:r>
          </w:p>
        </w:tc>
      </w:tr>
      <w:tr w:rsidR="004D49F2" w14:paraId="47415FFD" w14:textId="77777777" w:rsidTr="0023586A">
        <w:tc>
          <w:tcPr>
            <w:tcW w:w="2693" w:type="dxa"/>
          </w:tcPr>
          <w:p w14:paraId="067FCD70" w14:textId="4610DC08"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1. </w:t>
            </w:r>
            <w:r w:rsidRPr="00893624">
              <w:rPr>
                <w:rFonts w:asciiTheme="minorHAnsi" w:hAnsiTheme="minorHAnsi" w:cstheme="minorHAnsi"/>
                <w:sz w:val="24"/>
                <w:szCs w:val="24"/>
              </w:rPr>
              <w:t>Prevenir la materialización de los riesgos de corrupción identificados, mediante la implementación de acciones y controles.</w:t>
            </w:r>
          </w:p>
        </w:tc>
        <w:tc>
          <w:tcPr>
            <w:tcW w:w="1843" w:type="dxa"/>
          </w:tcPr>
          <w:p w14:paraId="6FF8F1F1" w14:textId="0F59CA86"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GESTIÓN DEL RIESGO - MAPA DE RIESGOS DE CORRUPCIÓN</w:t>
            </w:r>
          </w:p>
        </w:tc>
        <w:tc>
          <w:tcPr>
            <w:tcW w:w="3118" w:type="dxa"/>
          </w:tcPr>
          <w:p w14:paraId="0842FC0B" w14:textId="77777777" w:rsidR="004D49F2" w:rsidRPr="0030634D" w:rsidRDefault="0030634D" w:rsidP="0023586A">
            <w:pPr>
              <w:pStyle w:val="Prrafodelista"/>
              <w:numPr>
                <w:ilvl w:val="0"/>
                <w:numId w:val="70"/>
              </w:numPr>
              <w:spacing w:before="240" w:after="240"/>
              <w:ind w:left="357" w:hanging="357"/>
              <w:rPr>
                <w:sz w:val="24"/>
              </w:rPr>
            </w:pPr>
            <w:r w:rsidRPr="0030634D">
              <w:rPr>
                <w:sz w:val="24"/>
              </w:rPr>
              <w:t>Mapa de Riesgos de Corrupción elaborado mediante proceso participativo.</w:t>
            </w:r>
          </w:p>
          <w:p w14:paraId="113318D4" w14:textId="77777777" w:rsidR="0030634D" w:rsidRDefault="000C33EC" w:rsidP="0023586A">
            <w:pPr>
              <w:pStyle w:val="Prrafodelista"/>
              <w:numPr>
                <w:ilvl w:val="0"/>
                <w:numId w:val="70"/>
              </w:numPr>
              <w:spacing w:before="240" w:after="240"/>
              <w:ind w:left="357" w:hanging="357"/>
              <w:rPr>
                <w:sz w:val="24"/>
              </w:rPr>
            </w:pPr>
            <w:r>
              <w:rPr>
                <w:sz w:val="24"/>
              </w:rPr>
              <w:t>Número de</w:t>
            </w:r>
            <w:r w:rsidR="0030634D" w:rsidRPr="0030634D">
              <w:rPr>
                <w:sz w:val="24"/>
              </w:rPr>
              <w:t xml:space="preserve"> riesgos de corrupción</w:t>
            </w:r>
            <w:r w:rsidR="0030634D">
              <w:rPr>
                <w:sz w:val="24"/>
              </w:rPr>
              <w:t xml:space="preserve"> materializado durante la vigencia en curso</w:t>
            </w:r>
            <w:r>
              <w:rPr>
                <w:sz w:val="24"/>
              </w:rPr>
              <w:t xml:space="preserve"> | rango: 0.</w:t>
            </w:r>
          </w:p>
          <w:p w14:paraId="3C669A7C" w14:textId="08805F63" w:rsidR="0023586A" w:rsidRPr="0023586A" w:rsidRDefault="00031180" w:rsidP="0023586A">
            <w:pPr>
              <w:pStyle w:val="Prrafodelista"/>
              <w:numPr>
                <w:ilvl w:val="0"/>
                <w:numId w:val="70"/>
              </w:numPr>
              <w:spacing w:before="240" w:after="240"/>
              <w:ind w:left="357" w:hanging="357"/>
              <w:rPr>
                <w:sz w:val="24"/>
              </w:rPr>
            </w:pPr>
            <w:r>
              <w:rPr>
                <w:sz w:val="24"/>
              </w:rPr>
              <w:t>Número de denuncias por actos de corrupción trasladadas a la Fiscalía General de la Naci</w:t>
            </w:r>
            <w:r w:rsidR="005801F1">
              <w:rPr>
                <w:sz w:val="24"/>
              </w:rPr>
              <w:t>ón</w:t>
            </w:r>
            <w:r w:rsidR="007C3E81">
              <w:rPr>
                <w:sz w:val="24"/>
              </w:rPr>
              <w:t xml:space="preserve"> durante la vigencia en curso | rango: 0</w:t>
            </w:r>
            <w:r w:rsidR="0073651D">
              <w:rPr>
                <w:sz w:val="24"/>
              </w:rPr>
              <w:t>.</w:t>
            </w:r>
          </w:p>
        </w:tc>
      </w:tr>
      <w:tr w:rsidR="004D49F2" w14:paraId="2105A499" w14:textId="77777777" w:rsidTr="003948A8">
        <w:trPr>
          <w:trHeight w:val="1766"/>
        </w:trPr>
        <w:tc>
          <w:tcPr>
            <w:tcW w:w="2693" w:type="dxa"/>
          </w:tcPr>
          <w:p w14:paraId="320C37B1" w14:textId="12184A31"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020E46">
              <w:rPr>
                <w:rFonts w:asciiTheme="minorHAnsi" w:hAnsiTheme="minorHAnsi" w:cstheme="minorHAnsi"/>
                <w:sz w:val="24"/>
                <w:szCs w:val="24"/>
              </w:rPr>
              <w:t>Garantizar el acceso oportuno y efectivo a los bienes y servicios que ofrece el IDPC.</w:t>
            </w:r>
          </w:p>
        </w:tc>
        <w:tc>
          <w:tcPr>
            <w:tcW w:w="1843" w:type="dxa"/>
          </w:tcPr>
          <w:p w14:paraId="19C13F6B" w14:textId="00A3A681"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RACIONALIZA</w:t>
            </w:r>
            <w:r w:rsidR="007C3E81">
              <w:rPr>
                <w:rFonts w:asciiTheme="majorHAnsi" w:eastAsiaTheme="majorEastAsia" w:hAnsiTheme="majorHAnsi" w:cstheme="majorBidi"/>
                <w:color w:val="000000" w:themeColor="text1"/>
                <w:szCs w:val="26"/>
              </w:rPr>
              <w:t>-</w:t>
            </w:r>
            <w:r w:rsidRPr="007C3E81">
              <w:rPr>
                <w:rFonts w:asciiTheme="majorHAnsi" w:eastAsiaTheme="majorEastAsia" w:hAnsiTheme="majorHAnsi" w:cstheme="majorBidi"/>
                <w:color w:val="000000" w:themeColor="text1"/>
                <w:szCs w:val="26"/>
              </w:rPr>
              <w:t>CIÓN DE TRÁMITES</w:t>
            </w:r>
          </w:p>
        </w:tc>
        <w:tc>
          <w:tcPr>
            <w:tcW w:w="3118" w:type="dxa"/>
          </w:tcPr>
          <w:p w14:paraId="2487868C" w14:textId="77777777" w:rsidR="005A115C" w:rsidRDefault="0004696B" w:rsidP="005A115C">
            <w:pPr>
              <w:pStyle w:val="Prrafodelista"/>
              <w:numPr>
                <w:ilvl w:val="0"/>
                <w:numId w:val="71"/>
              </w:numPr>
              <w:spacing w:before="240" w:after="240"/>
              <w:ind w:left="389" w:hangingChars="162" w:hanging="389"/>
              <w:rPr>
                <w:sz w:val="24"/>
              </w:rPr>
            </w:pPr>
            <w:r w:rsidRPr="000C33EC">
              <w:rPr>
                <w:sz w:val="24"/>
              </w:rPr>
              <w:t>Estrategia de racionalización de tr</w:t>
            </w:r>
            <w:r w:rsidR="000C33EC">
              <w:rPr>
                <w:sz w:val="24"/>
              </w:rPr>
              <w:t>ámites diseñada y ejecutada:</w:t>
            </w:r>
          </w:p>
          <w:p w14:paraId="51D151BA" w14:textId="77777777" w:rsidR="005A115C" w:rsidRDefault="000C33EC" w:rsidP="005A115C">
            <w:pPr>
              <w:pStyle w:val="Prrafodelista"/>
              <w:numPr>
                <w:ilvl w:val="0"/>
                <w:numId w:val="85"/>
              </w:numPr>
              <w:spacing w:before="240" w:after="240"/>
              <w:rPr>
                <w:sz w:val="24"/>
              </w:rPr>
            </w:pPr>
            <w:r w:rsidRPr="005A115C">
              <w:rPr>
                <w:sz w:val="24"/>
              </w:rPr>
              <w:t>Documento Estrategia</w:t>
            </w:r>
            <w:r w:rsidR="00FE43FC" w:rsidRPr="005A115C">
              <w:rPr>
                <w:sz w:val="24"/>
              </w:rPr>
              <w:t>;</w:t>
            </w:r>
          </w:p>
          <w:p w14:paraId="25AAB59A" w14:textId="663922E3" w:rsidR="000C33EC" w:rsidRPr="005A115C" w:rsidRDefault="00FE43FC" w:rsidP="005A115C">
            <w:pPr>
              <w:pStyle w:val="Prrafodelista"/>
              <w:numPr>
                <w:ilvl w:val="0"/>
                <w:numId w:val="85"/>
              </w:numPr>
              <w:spacing w:before="240" w:after="240"/>
              <w:rPr>
                <w:sz w:val="24"/>
              </w:rPr>
            </w:pPr>
            <w:r w:rsidRPr="005A115C">
              <w:rPr>
                <w:sz w:val="24"/>
              </w:rPr>
              <w:t>Número de Trámites revisados y ajustados.</w:t>
            </w:r>
          </w:p>
        </w:tc>
      </w:tr>
      <w:tr w:rsidR="004D49F2" w14:paraId="6F7B557B" w14:textId="77777777" w:rsidTr="0023586A">
        <w:tc>
          <w:tcPr>
            <w:tcW w:w="2693" w:type="dxa"/>
          </w:tcPr>
          <w:p w14:paraId="70883847" w14:textId="74C4484E"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3. </w:t>
            </w:r>
            <w:r w:rsidRPr="00020E46">
              <w:rPr>
                <w:rFonts w:asciiTheme="minorHAnsi" w:hAnsiTheme="minorHAnsi" w:cstheme="minorHAnsi"/>
                <w:sz w:val="24"/>
                <w:szCs w:val="24"/>
              </w:rPr>
              <w:t>Fortalecer los escenarios de diálogo y retroalimentación con la ciudadanía y grupos de interés para incluirlos como actores permanentes de la gestión del IDPC</w:t>
            </w:r>
            <w:r>
              <w:rPr>
                <w:rFonts w:asciiTheme="minorHAnsi" w:hAnsiTheme="minorHAnsi" w:cstheme="minorHAnsi"/>
                <w:sz w:val="24"/>
                <w:szCs w:val="24"/>
              </w:rPr>
              <w:t>.</w:t>
            </w:r>
          </w:p>
        </w:tc>
        <w:tc>
          <w:tcPr>
            <w:tcW w:w="1843" w:type="dxa"/>
          </w:tcPr>
          <w:p w14:paraId="34E3EC90" w14:textId="3F26884C"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RENDICIÓN DE CUENTAS</w:t>
            </w:r>
          </w:p>
        </w:tc>
        <w:tc>
          <w:tcPr>
            <w:tcW w:w="3118" w:type="dxa"/>
          </w:tcPr>
          <w:p w14:paraId="26F71207" w14:textId="55CE97C7" w:rsidR="004D49F2" w:rsidRPr="00154103" w:rsidRDefault="005B2FC1" w:rsidP="0023586A">
            <w:pPr>
              <w:pStyle w:val="Prrafodelista"/>
              <w:numPr>
                <w:ilvl w:val="0"/>
                <w:numId w:val="73"/>
              </w:numPr>
              <w:spacing w:before="240" w:after="240"/>
              <w:ind w:left="357" w:hanging="357"/>
              <w:rPr>
                <w:sz w:val="24"/>
              </w:rPr>
            </w:pPr>
            <w:r w:rsidRPr="00154103">
              <w:rPr>
                <w:sz w:val="24"/>
              </w:rPr>
              <w:t>100% de las actividades del Plan Anual de Rendici</w:t>
            </w:r>
            <w:r w:rsidR="0004696B" w:rsidRPr="00154103">
              <w:rPr>
                <w:sz w:val="24"/>
              </w:rPr>
              <w:t>ón de Cuentas</w:t>
            </w:r>
            <w:r w:rsidR="00F343C2">
              <w:rPr>
                <w:sz w:val="24"/>
              </w:rPr>
              <w:t xml:space="preserve"> ejecutadas y evaluadas</w:t>
            </w:r>
            <w:r w:rsidRPr="00154103">
              <w:rPr>
                <w:sz w:val="24"/>
              </w:rPr>
              <w:t>.</w:t>
            </w:r>
          </w:p>
        </w:tc>
      </w:tr>
      <w:tr w:rsidR="004D49F2" w14:paraId="5E4AE120" w14:textId="77777777" w:rsidTr="0023586A">
        <w:tc>
          <w:tcPr>
            <w:tcW w:w="2693" w:type="dxa"/>
          </w:tcPr>
          <w:p w14:paraId="698B3FB3" w14:textId="0EF449E9"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4. </w:t>
            </w:r>
            <w:r w:rsidRPr="00020E46">
              <w:rPr>
                <w:rFonts w:asciiTheme="minorHAnsi" w:hAnsiTheme="minorHAnsi" w:cstheme="minorHAnsi"/>
                <w:sz w:val="24"/>
                <w:szCs w:val="24"/>
              </w:rPr>
              <w:t>Garantizar un servicio a la ciudadanía cálido, oportuno y efectivo, con criterios diferenciales de accesibilidad</w:t>
            </w:r>
            <w:r>
              <w:rPr>
                <w:rFonts w:asciiTheme="minorHAnsi" w:hAnsiTheme="minorHAnsi" w:cstheme="minorHAnsi"/>
                <w:sz w:val="24"/>
                <w:szCs w:val="24"/>
              </w:rPr>
              <w:t>.</w:t>
            </w:r>
          </w:p>
        </w:tc>
        <w:tc>
          <w:tcPr>
            <w:tcW w:w="1843" w:type="dxa"/>
          </w:tcPr>
          <w:p w14:paraId="1E17A526" w14:textId="53EB516D"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ATENCIÓN AL CIUDADANO</w:t>
            </w:r>
          </w:p>
        </w:tc>
        <w:tc>
          <w:tcPr>
            <w:tcW w:w="3118" w:type="dxa"/>
          </w:tcPr>
          <w:p w14:paraId="662AB3B4" w14:textId="1894928C" w:rsidR="00F343C2" w:rsidRPr="007C3E81" w:rsidRDefault="00F343C2" w:rsidP="0023586A">
            <w:pPr>
              <w:pStyle w:val="Prrafodelista"/>
              <w:numPr>
                <w:ilvl w:val="0"/>
                <w:numId w:val="74"/>
              </w:numPr>
              <w:spacing w:before="240" w:after="240"/>
              <w:ind w:left="389" w:hangingChars="162" w:hanging="389"/>
              <w:rPr>
                <w:sz w:val="24"/>
              </w:rPr>
            </w:pPr>
            <w:r w:rsidRPr="007C3E81">
              <w:rPr>
                <w:sz w:val="24"/>
              </w:rPr>
              <w:t>Modelo de Atención a la Ciudadanía d</w:t>
            </w:r>
            <w:r w:rsidR="00031180" w:rsidRPr="007C3E81">
              <w:rPr>
                <w:sz w:val="24"/>
              </w:rPr>
              <w:t>iseñado e implementado:</w:t>
            </w:r>
          </w:p>
          <w:p w14:paraId="518162E6" w14:textId="2236FF65" w:rsidR="00031180" w:rsidRDefault="00031180" w:rsidP="0023586A">
            <w:pPr>
              <w:pStyle w:val="Prrafodelista"/>
              <w:numPr>
                <w:ilvl w:val="0"/>
                <w:numId w:val="72"/>
              </w:numPr>
              <w:spacing w:before="240" w:after="240"/>
              <w:rPr>
                <w:sz w:val="24"/>
              </w:rPr>
            </w:pPr>
            <w:r>
              <w:rPr>
                <w:sz w:val="24"/>
              </w:rPr>
              <w:t>Documento Modelo;</w:t>
            </w:r>
          </w:p>
          <w:p w14:paraId="32F0786B" w14:textId="4D6D4BBA" w:rsidR="00031180" w:rsidRDefault="00031180" w:rsidP="0023586A">
            <w:pPr>
              <w:pStyle w:val="Prrafodelista"/>
              <w:numPr>
                <w:ilvl w:val="0"/>
                <w:numId w:val="72"/>
              </w:numPr>
              <w:spacing w:before="240" w:after="240"/>
              <w:rPr>
                <w:sz w:val="24"/>
              </w:rPr>
            </w:pPr>
            <w:r>
              <w:rPr>
                <w:sz w:val="24"/>
              </w:rPr>
              <w:t>Informe de evaluación anual.</w:t>
            </w:r>
          </w:p>
          <w:p w14:paraId="4234AEEF" w14:textId="77FF1E1C" w:rsidR="004D49F2" w:rsidRPr="007C3E81" w:rsidRDefault="00F343C2" w:rsidP="0023586A">
            <w:pPr>
              <w:pStyle w:val="Prrafodelista"/>
              <w:numPr>
                <w:ilvl w:val="0"/>
                <w:numId w:val="75"/>
              </w:numPr>
              <w:spacing w:before="240" w:after="240"/>
              <w:ind w:left="389" w:hangingChars="162" w:hanging="389"/>
              <w:rPr>
                <w:sz w:val="24"/>
              </w:rPr>
            </w:pPr>
            <w:r w:rsidRPr="007C3E81">
              <w:rPr>
                <w:sz w:val="24"/>
              </w:rPr>
              <w:t xml:space="preserve">Oportunidad: Reducir al mínimo el número de solicitudes y requerimientos ciudadanos atendidas por fuera de los términos de ley | rango: &lt; </w:t>
            </w:r>
            <w:r w:rsidR="00031180" w:rsidRPr="007C3E81">
              <w:rPr>
                <w:sz w:val="24"/>
              </w:rPr>
              <w:t>5</w:t>
            </w:r>
            <w:r w:rsidRPr="007C3E81">
              <w:rPr>
                <w:sz w:val="24"/>
              </w:rPr>
              <w:t>%.</w:t>
            </w:r>
          </w:p>
          <w:p w14:paraId="0C276498" w14:textId="7C9D94EF" w:rsidR="00F343C2" w:rsidRDefault="006A577E" w:rsidP="0023586A">
            <w:pPr>
              <w:pStyle w:val="Prrafodelista"/>
              <w:numPr>
                <w:ilvl w:val="0"/>
                <w:numId w:val="75"/>
              </w:numPr>
              <w:spacing w:before="240" w:after="240"/>
              <w:ind w:left="389" w:hangingChars="162" w:hanging="389"/>
              <w:rPr>
                <w:sz w:val="24"/>
              </w:rPr>
            </w:pPr>
            <w:r>
              <w:rPr>
                <w:sz w:val="24"/>
              </w:rPr>
              <w:t xml:space="preserve">Número de elementos / condiciones para garantizar la accesibilidad </w:t>
            </w:r>
            <w:r w:rsidR="00A2600D">
              <w:rPr>
                <w:sz w:val="24"/>
              </w:rPr>
              <w:t xml:space="preserve">incluidos / </w:t>
            </w:r>
            <w:r>
              <w:rPr>
                <w:sz w:val="24"/>
              </w:rPr>
              <w:t>aplicados en la infraestructura f</w:t>
            </w:r>
            <w:r w:rsidR="00A2600D">
              <w:rPr>
                <w:sz w:val="24"/>
              </w:rPr>
              <w:t>ísica y digital del IDPC.</w:t>
            </w:r>
          </w:p>
        </w:tc>
      </w:tr>
      <w:tr w:rsidR="004D49F2" w14:paraId="726280A9" w14:textId="77777777" w:rsidTr="0023586A">
        <w:tc>
          <w:tcPr>
            <w:tcW w:w="2693" w:type="dxa"/>
          </w:tcPr>
          <w:p w14:paraId="79AB7485" w14:textId="7A27DBDD"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5. </w:t>
            </w:r>
            <w:r w:rsidR="00AD1DC0" w:rsidRPr="00020E46">
              <w:rPr>
                <w:rFonts w:asciiTheme="minorHAnsi" w:hAnsiTheme="minorHAnsi" w:cstheme="minorHAnsi"/>
                <w:sz w:val="24"/>
                <w:szCs w:val="24"/>
              </w:rPr>
              <w:t xml:space="preserve">Garantizar el derecho </w:t>
            </w:r>
            <w:r w:rsidR="00AD1DC0" w:rsidRPr="00020E46">
              <w:rPr>
                <w:rFonts w:asciiTheme="minorHAnsi" w:hAnsiTheme="minorHAnsi" w:cstheme="minorHAnsi"/>
                <w:sz w:val="24"/>
                <w:szCs w:val="24"/>
              </w:rPr>
              <w:lastRenderedPageBreak/>
              <w:t xml:space="preserve">de acceso </w:t>
            </w:r>
            <w:r w:rsidR="00AD1DC0">
              <w:rPr>
                <w:rFonts w:asciiTheme="minorHAnsi" w:hAnsiTheme="minorHAnsi" w:cstheme="minorHAnsi"/>
                <w:sz w:val="24"/>
                <w:szCs w:val="24"/>
              </w:rPr>
              <w:t xml:space="preserve">y consolidar </w:t>
            </w:r>
            <w:r w:rsidR="00AD1DC0" w:rsidRPr="00020E46">
              <w:rPr>
                <w:rFonts w:asciiTheme="minorHAnsi" w:hAnsiTheme="minorHAnsi" w:cstheme="minorHAnsi"/>
                <w:sz w:val="24"/>
                <w:szCs w:val="24"/>
              </w:rPr>
              <w:t xml:space="preserve">los mecanismos </w:t>
            </w:r>
            <w:r w:rsidR="00AD1DC0">
              <w:rPr>
                <w:rFonts w:asciiTheme="minorHAnsi" w:hAnsiTheme="minorHAnsi" w:cstheme="minorHAnsi"/>
                <w:sz w:val="24"/>
                <w:szCs w:val="24"/>
              </w:rPr>
              <w:t>de publicidad</w:t>
            </w:r>
            <w:r w:rsidR="00AD1DC0" w:rsidRPr="00020E46">
              <w:rPr>
                <w:rFonts w:asciiTheme="minorHAnsi" w:hAnsiTheme="minorHAnsi" w:cstheme="minorHAnsi"/>
                <w:sz w:val="24"/>
                <w:szCs w:val="24"/>
              </w:rPr>
              <w:t xml:space="preserve"> de </w:t>
            </w:r>
            <w:r w:rsidR="00AD1DC0">
              <w:rPr>
                <w:rFonts w:asciiTheme="minorHAnsi" w:hAnsiTheme="minorHAnsi" w:cstheme="minorHAnsi"/>
                <w:sz w:val="24"/>
                <w:szCs w:val="24"/>
              </w:rPr>
              <w:t xml:space="preserve">la </w:t>
            </w:r>
            <w:r w:rsidR="00AD1DC0" w:rsidRPr="00020E46">
              <w:rPr>
                <w:rFonts w:asciiTheme="minorHAnsi" w:hAnsiTheme="minorHAnsi" w:cstheme="minorHAnsi"/>
                <w:sz w:val="24"/>
                <w:szCs w:val="24"/>
              </w:rPr>
              <w:t xml:space="preserve">información </w:t>
            </w:r>
            <w:r w:rsidR="00AD1DC0">
              <w:rPr>
                <w:rFonts w:asciiTheme="minorHAnsi" w:hAnsiTheme="minorHAnsi" w:cstheme="minorHAnsi"/>
                <w:sz w:val="24"/>
                <w:szCs w:val="24"/>
              </w:rPr>
              <w:t>que produce o tiene en su custodia el IDPC en desarrollo de su misión.</w:t>
            </w:r>
          </w:p>
        </w:tc>
        <w:tc>
          <w:tcPr>
            <w:tcW w:w="1843" w:type="dxa"/>
          </w:tcPr>
          <w:p w14:paraId="41A201BC" w14:textId="21374CE6"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lastRenderedPageBreak/>
              <w:t xml:space="preserve">LEY DE </w:t>
            </w:r>
            <w:r w:rsidRPr="007C3E81">
              <w:rPr>
                <w:rFonts w:asciiTheme="majorHAnsi" w:eastAsiaTheme="majorEastAsia" w:hAnsiTheme="majorHAnsi" w:cstheme="majorBidi"/>
                <w:color w:val="000000" w:themeColor="text1"/>
                <w:szCs w:val="26"/>
              </w:rPr>
              <w:lastRenderedPageBreak/>
              <w:t>TRANSPAREN</w:t>
            </w:r>
            <w:r w:rsidR="007C3E81">
              <w:rPr>
                <w:rFonts w:asciiTheme="majorHAnsi" w:eastAsiaTheme="majorEastAsia" w:hAnsiTheme="majorHAnsi" w:cstheme="majorBidi"/>
                <w:color w:val="000000" w:themeColor="text1"/>
                <w:szCs w:val="26"/>
              </w:rPr>
              <w:t>-</w:t>
            </w:r>
            <w:r w:rsidRPr="007C3E81">
              <w:rPr>
                <w:rFonts w:asciiTheme="majorHAnsi" w:eastAsiaTheme="majorEastAsia" w:hAnsiTheme="majorHAnsi" w:cstheme="majorBidi"/>
                <w:color w:val="000000" w:themeColor="text1"/>
                <w:szCs w:val="26"/>
              </w:rPr>
              <w:t>CIA Y DERECHO DE ACCESO A LA INFORMACIÓN PÚBLICA</w:t>
            </w:r>
          </w:p>
        </w:tc>
        <w:tc>
          <w:tcPr>
            <w:tcW w:w="3118" w:type="dxa"/>
          </w:tcPr>
          <w:p w14:paraId="7F296707" w14:textId="6B774C10" w:rsidR="004D49F2" w:rsidRPr="0073651D" w:rsidRDefault="0073651D" w:rsidP="0073651D">
            <w:pPr>
              <w:pStyle w:val="Prrafodelista"/>
              <w:numPr>
                <w:ilvl w:val="0"/>
                <w:numId w:val="79"/>
              </w:numPr>
              <w:rPr>
                <w:sz w:val="24"/>
              </w:rPr>
            </w:pPr>
            <w:r w:rsidRPr="0073651D">
              <w:rPr>
                <w:rFonts w:asciiTheme="minorHAnsi" w:hAnsiTheme="minorHAnsi" w:cstheme="minorHAnsi"/>
                <w:sz w:val="24"/>
                <w:szCs w:val="24"/>
              </w:rPr>
              <w:lastRenderedPageBreak/>
              <w:t xml:space="preserve">Incrementar anualmente </w:t>
            </w:r>
            <w:r>
              <w:rPr>
                <w:rFonts w:asciiTheme="minorHAnsi" w:hAnsiTheme="minorHAnsi" w:cstheme="minorHAnsi"/>
                <w:sz w:val="24"/>
                <w:szCs w:val="24"/>
              </w:rPr>
              <w:lastRenderedPageBreak/>
              <w:t>25</w:t>
            </w:r>
            <w:r w:rsidRPr="0073651D">
              <w:rPr>
                <w:rFonts w:asciiTheme="minorHAnsi" w:hAnsiTheme="minorHAnsi" w:cstheme="minorHAnsi"/>
                <w:sz w:val="24"/>
                <w:szCs w:val="24"/>
              </w:rPr>
              <w:t xml:space="preserve"> puntos porcentuales en el avance en la implementación de la Ley de Transparencia y de Acceso a la Información Pública.</w:t>
            </w:r>
          </w:p>
        </w:tc>
      </w:tr>
      <w:tr w:rsidR="004D49F2" w14:paraId="69E911D6" w14:textId="77777777" w:rsidTr="0023586A">
        <w:tc>
          <w:tcPr>
            <w:tcW w:w="2693" w:type="dxa"/>
          </w:tcPr>
          <w:p w14:paraId="47EEBCD2" w14:textId="47796830" w:rsidR="004D49F2" w:rsidRPr="00893624" w:rsidRDefault="00AD1DC0" w:rsidP="00893624">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6. </w:t>
            </w:r>
            <w:r w:rsidRPr="00020E46">
              <w:rPr>
                <w:rFonts w:asciiTheme="minorHAnsi" w:hAnsiTheme="minorHAnsi" w:cstheme="minorHAnsi"/>
                <w:sz w:val="24"/>
                <w:szCs w:val="24"/>
              </w:rPr>
              <w:t>Fortalecer la Cultura de la Transparencia y de rechazo a la corrupción en torno a la promoción, protección y sostenibilidad del patrimonio cultural de la ciudad.</w:t>
            </w:r>
          </w:p>
        </w:tc>
        <w:tc>
          <w:tcPr>
            <w:tcW w:w="1843" w:type="dxa"/>
          </w:tcPr>
          <w:p w14:paraId="2CCE8DA5" w14:textId="331D90A2"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MEDIDAS ADICIONALES DE LUCHA CONTRA LA CORRUPCIÓN</w:t>
            </w:r>
          </w:p>
        </w:tc>
        <w:tc>
          <w:tcPr>
            <w:tcW w:w="3118" w:type="dxa"/>
          </w:tcPr>
          <w:p w14:paraId="4F38FFDE" w14:textId="77777777" w:rsidR="004D49F2" w:rsidRPr="00A2600D" w:rsidRDefault="00A2600D" w:rsidP="00A2600D">
            <w:pPr>
              <w:pStyle w:val="Prrafodelista"/>
              <w:numPr>
                <w:ilvl w:val="0"/>
                <w:numId w:val="76"/>
              </w:numPr>
              <w:rPr>
                <w:sz w:val="24"/>
              </w:rPr>
            </w:pPr>
            <w:r w:rsidRPr="00A2600D">
              <w:rPr>
                <w:sz w:val="24"/>
              </w:rPr>
              <w:t>Programa de Ética diseñado y ejecutado:</w:t>
            </w:r>
          </w:p>
          <w:p w14:paraId="5E76F1A3" w14:textId="77777777" w:rsidR="00A2600D" w:rsidRPr="00A2600D" w:rsidRDefault="00A2600D" w:rsidP="00A2600D">
            <w:pPr>
              <w:pStyle w:val="Prrafodelista"/>
              <w:numPr>
                <w:ilvl w:val="0"/>
                <w:numId w:val="77"/>
              </w:numPr>
              <w:rPr>
                <w:sz w:val="24"/>
              </w:rPr>
            </w:pPr>
            <w:r w:rsidRPr="00A2600D">
              <w:rPr>
                <w:sz w:val="24"/>
              </w:rPr>
              <w:t>Documento del Programa;</w:t>
            </w:r>
          </w:p>
          <w:p w14:paraId="4E64E15D" w14:textId="77777777" w:rsidR="00A2600D" w:rsidRPr="00A2600D" w:rsidRDefault="00A2600D" w:rsidP="00A2600D">
            <w:pPr>
              <w:pStyle w:val="Prrafodelista"/>
              <w:numPr>
                <w:ilvl w:val="0"/>
                <w:numId w:val="77"/>
              </w:numPr>
              <w:rPr>
                <w:sz w:val="24"/>
              </w:rPr>
            </w:pPr>
            <w:r w:rsidRPr="00A2600D">
              <w:rPr>
                <w:sz w:val="24"/>
              </w:rPr>
              <w:t>100% de las actividades ejecutadas;</w:t>
            </w:r>
          </w:p>
          <w:p w14:paraId="33BA5AA5" w14:textId="77777777" w:rsidR="00A2600D" w:rsidRPr="00A2600D" w:rsidRDefault="00A2600D" w:rsidP="00A2600D">
            <w:pPr>
              <w:pStyle w:val="Prrafodelista"/>
              <w:numPr>
                <w:ilvl w:val="0"/>
                <w:numId w:val="77"/>
              </w:numPr>
              <w:rPr>
                <w:sz w:val="24"/>
              </w:rPr>
            </w:pPr>
            <w:r w:rsidRPr="00A2600D">
              <w:rPr>
                <w:sz w:val="24"/>
              </w:rPr>
              <w:t>Informe de evaluación y recomendaciones.</w:t>
            </w:r>
          </w:p>
          <w:p w14:paraId="0B1CC61E" w14:textId="669F9B5C" w:rsidR="00A2600D" w:rsidRPr="00A2600D" w:rsidRDefault="00A2600D" w:rsidP="00A2600D">
            <w:pPr>
              <w:pStyle w:val="Prrafodelista"/>
              <w:numPr>
                <w:ilvl w:val="0"/>
                <w:numId w:val="78"/>
              </w:numPr>
              <w:rPr>
                <w:sz w:val="24"/>
              </w:rPr>
            </w:pPr>
            <w:r w:rsidRPr="00A2600D">
              <w:rPr>
                <w:sz w:val="24"/>
              </w:rPr>
              <w:t>Número de funcionarios y contratistas sensibilizados | rango: &gt; 80%.</w:t>
            </w:r>
          </w:p>
        </w:tc>
      </w:tr>
    </w:tbl>
    <w:p w14:paraId="71F2CF4F" w14:textId="0F344A21" w:rsidR="004D49F2" w:rsidRPr="003948A8" w:rsidRDefault="004D49F2" w:rsidP="00CD5318">
      <w:pPr>
        <w:rPr>
          <w:sz w:val="12"/>
        </w:rPr>
      </w:pPr>
    </w:p>
    <w:p w14:paraId="486B3EA2" w14:textId="2E51692F" w:rsidR="00CD5318" w:rsidRDefault="00CD5318" w:rsidP="00CD5318">
      <w:pPr>
        <w:pStyle w:val="Ttulo2"/>
      </w:pPr>
      <w:bookmarkStart w:id="22" w:name="_Toc512858705"/>
      <w:r>
        <w:t>VI. CRONOGRAMA DE EJECUCIÓN</w:t>
      </w:r>
      <w:r w:rsidR="00775493">
        <w:t xml:space="preserve"> Y RESPONSABLES</w:t>
      </w:r>
      <w:bookmarkEnd w:id="22"/>
    </w:p>
    <w:p w14:paraId="554EA438" w14:textId="77777777" w:rsidR="00D7358D" w:rsidRDefault="00D16157" w:rsidP="00775493">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En la Matriz de la</w:t>
      </w:r>
      <w:r w:rsidR="00775493">
        <w:rPr>
          <w:rFonts w:asciiTheme="minorHAnsi" w:hAnsiTheme="minorHAnsi" w:cstheme="minorHAnsi"/>
          <w:sz w:val="24"/>
          <w:szCs w:val="24"/>
        </w:rPr>
        <w:t xml:space="preserve"> </w:t>
      </w:r>
      <w:r w:rsidR="00775493" w:rsidRPr="00A9158A">
        <w:rPr>
          <w:rFonts w:asciiTheme="minorHAnsi" w:hAnsiTheme="minorHAnsi" w:cstheme="minorHAnsi"/>
          <w:sz w:val="24"/>
          <w:szCs w:val="24"/>
        </w:rPr>
        <w:t>Estrategia de Transparencia, Atención al Ciudadano y Participación</w:t>
      </w:r>
      <w:r w:rsidR="00775493">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44FECA3E" w14:textId="77777777" w:rsidR="00C25D7B" w:rsidRPr="003948A8" w:rsidRDefault="00C25D7B" w:rsidP="00775493">
      <w:pPr>
        <w:spacing w:before="120" w:after="120" w:line="240" w:lineRule="auto"/>
        <w:jc w:val="both"/>
        <w:rPr>
          <w:rFonts w:asciiTheme="minorHAnsi" w:hAnsiTheme="minorHAnsi" w:cstheme="minorHAnsi"/>
          <w:sz w:val="12"/>
          <w:szCs w:val="24"/>
        </w:rPr>
      </w:pPr>
    </w:p>
    <w:p w14:paraId="7DA17473" w14:textId="20085D79" w:rsidR="00C25D7B" w:rsidRPr="00C25D7B" w:rsidRDefault="00C25D7B" w:rsidP="00C25D7B">
      <w:pPr>
        <w:pStyle w:val="Ttulo2"/>
      </w:pPr>
      <w:bookmarkStart w:id="23" w:name="_Toc512858706"/>
      <w:r w:rsidRPr="00C25D7B">
        <w:t>VII. EVALUACIÓN, RETROALIMENTACIÓN Y SOSTENIBILIDAD</w:t>
      </w:r>
      <w:bookmarkEnd w:id="23"/>
    </w:p>
    <w:p w14:paraId="35FD6E5E" w14:textId="73726D1A" w:rsidR="00C25D7B" w:rsidRDefault="000928A2" w:rsidP="00775493">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C25D7B">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365740C9" w14:textId="08DB362E" w:rsidR="004D36EA" w:rsidRDefault="00C25D7B" w:rsidP="0065366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Así mismo, contempla la divulgación y socialización de resultados, tanto a nivel interno como con la ciudadanía y los grupos de inter</w:t>
      </w:r>
      <w:r w:rsidR="00BB4312">
        <w:rPr>
          <w:rFonts w:asciiTheme="minorHAnsi" w:hAnsiTheme="minorHAnsi" w:cstheme="minorHAnsi"/>
          <w:sz w:val="24"/>
          <w:szCs w:val="24"/>
        </w:rPr>
        <w:t xml:space="preserve">és del IDPC, y </w:t>
      </w:r>
      <w:r>
        <w:rPr>
          <w:rFonts w:asciiTheme="minorHAnsi" w:hAnsiTheme="minorHAnsi" w:cstheme="minorHAnsi"/>
          <w:sz w:val="24"/>
          <w:szCs w:val="24"/>
        </w:rPr>
        <w:t>la generación de espacios de diálogo para la retroalimentación y ajuste de las propuestas presentadas,</w:t>
      </w:r>
      <w:r w:rsidR="00BB4312">
        <w:rPr>
          <w:rFonts w:asciiTheme="minorHAnsi" w:hAnsiTheme="minorHAnsi" w:cstheme="minorHAnsi"/>
          <w:sz w:val="24"/>
          <w:szCs w:val="24"/>
        </w:rPr>
        <w:t xml:space="preserve"> para garantizar la sostenibilidad de la Estrategia. </w:t>
      </w:r>
      <w:r w:rsidR="004D36EA">
        <w:rPr>
          <w:rFonts w:asciiTheme="minorHAnsi" w:hAnsiTheme="minorHAnsi" w:cstheme="minorHAnsi"/>
          <w:sz w:val="24"/>
          <w:szCs w:val="24"/>
        </w:rPr>
        <w:br w:type="page"/>
      </w:r>
    </w:p>
    <w:p w14:paraId="2E1EEFD2" w14:textId="192716D4" w:rsidR="00DD7736" w:rsidRPr="00C244DB" w:rsidRDefault="00DD7736" w:rsidP="00DD7736">
      <w:pPr>
        <w:pStyle w:val="Ttulo2"/>
        <w:rPr>
          <w:b/>
        </w:rPr>
      </w:pPr>
      <w:bookmarkStart w:id="24" w:name="_Toc512858707"/>
      <w:r w:rsidRPr="00C244DB">
        <w:rPr>
          <w:b/>
        </w:rPr>
        <w:lastRenderedPageBreak/>
        <w:t>B. PLAN PARA LA IMPLEMENTACIÓN DE LA LEY DE TRANSPARENCIA Y DE DERECHO DE ACCESO A LA INFORMACIÓN PÚBLICA</w:t>
      </w:r>
      <w:bookmarkEnd w:id="24"/>
    </w:p>
    <w:p w14:paraId="73E31DA2" w14:textId="77777777" w:rsidR="00F5314A" w:rsidRPr="0063686B" w:rsidRDefault="00F5314A" w:rsidP="00060F3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63686B" w14:paraId="6B0828C8" w14:textId="77777777" w:rsidTr="00A52D1F">
        <w:trPr>
          <w:trHeight w:val="705"/>
        </w:trPr>
        <w:tc>
          <w:tcPr>
            <w:tcW w:w="3397" w:type="dxa"/>
            <w:shd w:val="clear" w:color="auto" w:fill="F2F2F2" w:themeFill="background1" w:themeFillShade="F2"/>
          </w:tcPr>
          <w:p w14:paraId="6AF4C197"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ÁMBITO ESTRATÉGICO:</w:t>
            </w:r>
          </w:p>
        </w:tc>
        <w:tc>
          <w:tcPr>
            <w:tcW w:w="5097" w:type="dxa"/>
            <w:shd w:val="clear" w:color="auto" w:fill="F2F2F2" w:themeFill="background1" w:themeFillShade="F2"/>
          </w:tcPr>
          <w:p w14:paraId="4AB3B3DE"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TRANSPARENCIA Y MEDIDAS DE LUCHA CONTRA LA CORRUPCIÓN</w:t>
            </w:r>
          </w:p>
        </w:tc>
      </w:tr>
      <w:tr w:rsidR="00797A0D" w:rsidRPr="0063686B" w14:paraId="1DCA27B5" w14:textId="77777777" w:rsidTr="00A52D1F">
        <w:tc>
          <w:tcPr>
            <w:tcW w:w="3397" w:type="dxa"/>
            <w:shd w:val="clear" w:color="auto" w:fill="D9D9D9" w:themeFill="background1" w:themeFillShade="D9"/>
          </w:tcPr>
          <w:p w14:paraId="33117865"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4044785C" w14:textId="77777777" w:rsidR="00797A0D" w:rsidRPr="0063686B" w:rsidRDefault="00B472BE" w:rsidP="0063686B">
            <w:pPr>
              <w:spacing w:before="60" w:after="0" w:line="240" w:lineRule="auto"/>
              <w:rPr>
                <w:rFonts w:asciiTheme="minorHAnsi" w:hAnsiTheme="minorHAnsi" w:cstheme="minorHAnsi"/>
                <w:b/>
                <w:color w:val="000000" w:themeColor="text1"/>
              </w:rPr>
            </w:pPr>
            <w:r w:rsidRPr="0063686B">
              <w:rPr>
                <w:rFonts w:asciiTheme="minorHAnsi" w:hAnsiTheme="minorHAnsi" w:cstheme="minorHAnsi"/>
                <w:b/>
              </w:rPr>
              <w:t xml:space="preserve">PLAN PARA LA IMPLEMENTACIÓN DE LA LEY DE TRANSPARENCIA Y DE DERECHO DE ACCESO A LA INFORMACIÓN PÚBLICA </w:t>
            </w:r>
          </w:p>
        </w:tc>
      </w:tr>
      <w:tr w:rsidR="00797A0D" w:rsidRPr="0063686B" w14:paraId="602B1216" w14:textId="77777777" w:rsidTr="00A52D1F">
        <w:tc>
          <w:tcPr>
            <w:tcW w:w="3397" w:type="dxa"/>
            <w:shd w:val="clear" w:color="auto" w:fill="F2F2F2" w:themeFill="background1" w:themeFillShade="F2"/>
          </w:tcPr>
          <w:p w14:paraId="6F620CC3"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1F909605" w14:textId="77777777" w:rsidR="00797A0D" w:rsidRPr="0063686B" w:rsidRDefault="00797A0D" w:rsidP="0063686B">
            <w:pPr>
              <w:spacing w:before="60" w:after="0" w:line="240" w:lineRule="auto"/>
              <w:rPr>
                <w:rFonts w:asciiTheme="minorHAnsi" w:hAnsiTheme="minorHAnsi" w:cstheme="minorHAnsi"/>
                <w:color w:val="000000" w:themeColor="text1"/>
              </w:rPr>
            </w:pPr>
          </w:p>
          <w:p w14:paraId="08D7F6FE" w14:textId="77777777" w:rsidR="00797A0D" w:rsidRPr="0063686B" w:rsidRDefault="00797A0D" w:rsidP="0063686B">
            <w:pPr>
              <w:spacing w:before="60" w:after="0" w:line="240" w:lineRule="auto"/>
              <w:rPr>
                <w:rFonts w:asciiTheme="minorHAnsi" w:hAnsiTheme="minorHAnsi" w:cstheme="minorHAnsi"/>
              </w:rPr>
            </w:pPr>
            <w:r w:rsidRPr="0063686B">
              <w:rPr>
                <w:rFonts w:asciiTheme="minorHAnsi" w:hAnsiTheme="minorHAnsi" w:cstheme="minorHAnsi"/>
                <w:color w:val="000000" w:themeColor="text1"/>
              </w:rPr>
              <w:t>DIRECCIONAMIENTO ESTRATÉGICO</w:t>
            </w:r>
          </w:p>
        </w:tc>
      </w:tr>
      <w:tr w:rsidR="00797A0D" w:rsidRPr="0063686B" w14:paraId="2CCF4854" w14:textId="77777777" w:rsidTr="00A52D1F">
        <w:tc>
          <w:tcPr>
            <w:tcW w:w="3397" w:type="dxa"/>
            <w:shd w:val="clear" w:color="auto" w:fill="D9D9D9" w:themeFill="background1" w:themeFillShade="D9"/>
          </w:tcPr>
          <w:p w14:paraId="6F61CF73" w14:textId="64EA8803"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ÁREA</w:t>
            </w:r>
            <w:r w:rsidR="000B79D5" w:rsidRPr="0063686B">
              <w:rPr>
                <w:rFonts w:asciiTheme="minorHAnsi" w:hAnsiTheme="minorHAnsi" w:cstheme="minorHAnsi"/>
                <w:color w:val="000000" w:themeColor="text1"/>
              </w:rPr>
              <w:t>S</w:t>
            </w:r>
            <w:r w:rsidRPr="0063686B">
              <w:rPr>
                <w:rFonts w:asciiTheme="minorHAnsi" w:hAnsiTheme="minorHAnsi" w:cstheme="minorHAnsi"/>
                <w:color w:val="000000" w:themeColor="text1"/>
              </w:rPr>
              <w:t xml:space="preserve"> QUE LIDERA</w:t>
            </w:r>
            <w:r w:rsidR="000B79D5" w:rsidRPr="0063686B">
              <w:rPr>
                <w:rFonts w:asciiTheme="minorHAnsi" w:hAnsiTheme="minorHAnsi" w:cstheme="minorHAnsi"/>
                <w:color w:val="000000" w:themeColor="text1"/>
              </w:rPr>
              <w:t>N</w:t>
            </w:r>
            <w:r w:rsidRPr="0063686B">
              <w:rPr>
                <w:rFonts w:asciiTheme="minorHAnsi" w:hAnsiTheme="minorHAnsi" w:cstheme="minorHAnsi"/>
                <w:color w:val="000000" w:themeColor="text1"/>
              </w:rPr>
              <w:t xml:space="preserve"> Y COORDINA</w:t>
            </w:r>
            <w:r w:rsidR="000B79D5" w:rsidRPr="0063686B">
              <w:rPr>
                <w:rFonts w:asciiTheme="minorHAnsi" w:hAnsiTheme="minorHAnsi" w:cstheme="minorHAnsi"/>
                <w:color w:val="000000" w:themeColor="text1"/>
              </w:rPr>
              <w:t>N</w:t>
            </w:r>
            <w:r w:rsidRPr="0063686B">
              <w:rPr>
                <w:rFonts w:asciiTheme="minorHAnsi" w:hAnsiTheme="minorHAnsi" w:cstheme="minorHAnsi"/>
                <w:color w:val="000000" w:themeColor="text1"/>
              </w:rPr>
              <w:t xml:space="preserve"> LA APLICACIÓN DE LA HERRAMIENTA DE GESTIÓN:</w:t>
            </w:r>
          </w:p>
        </w:tc>
        <w:tc>
          <w:tcPr>
            <w:tcW w:w="5097" w:type="dxa"/>
            <w:shd w:val="clear" w:color="auto" w:fill="D9D9D9" w:themeFill="background1" w:themeFillShade="D9"/>
          </w:tcPr>
          <w:p w14:paraId="223279B5" w14:textId="77777777" w:rsidR="000B79D5" w:rsidRDefault="000B79D5" w:rsidP="0063686B">
            <w:pPr>
              <w:spacing w:before="60" w:after="0" w:line="240" w:lineRule="auto"/>
              <w:rPr>
                <w:rFonts w:asciiTheme="minorHAnsi" w:eastAsiaTheme="majorEastAsia" w:hAnsiTheme="minorHAnsi" w:cstheme="minorHAnsi"/>
                <w:color w:val="000000" w:themeColor="text1"/>
              </w:rPr>
            </w:pPr>
            <w:r w:rsidRPr="0063686B">
              <w:rPr>
                <w:rFonts w:asciiTheme="minorHAnsi" w:eastAsiaTheme="majorEastAsia" w:hAnsiTheme="minorHAnsi" w:cstheme="minorHAnsi"/>
                <w:b/>
                <w:color w:val="000000" w:themeColor="text1"/>
              </w:rPr>
              <w:t>SUBDIRECCIÓN DE GESTIÓN CORPORATIVA</w:t>
            </w:r>
            <w:r w:rsidRPr="0063686B">
              <w:rPr>
                <w:rFonts w:asciiTheme="minorHAnsi" w:eastAsiaTheme="majorEastAsia" w:hAnsiTheme="minorHAnsi" w:cstheme="minorHAnsi"/>
                <w:color w:val="000000" w:themeColor="text1"/>
              </w:rPr>
              <w:t xml:space="preserve"> – TRANSPARENCIA Y ATENCIÓN A LA CIUDADANÍA</w:t>
            </w:r>
          </w:p>
          <w:p w14:paraId="095569FA" w14:textId="4E068FD4" w:rsidR="0063686B" w:rsidRPr="0063686B" w:rsidRDefault="0063686B"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b/>
                <w:color w:val="000000" w:themeColor="text1"/>
              </w:rPr>
              <w:t>SUBDIRECCIÓN GENERAL</w:t>
            </w:r>
            <w:r w:rsidRPr="0063686B">
              <w:rPr>
                <w:rFonts w:asciiTheme="minorHAnsi" w:hAnsiTheme="minorHAnsi" w:cstheme="minorHAnsi"/>
                <w:color w:val="000000" w:themeColor="text1"/>
              </w:rPr>
              <w:t xml:space="preserve"> – </w:t>
            </w:r>
            <w:r w:rsidR="00102B16">
              <w:rPr>
                <w:rFonts w:asciiTheme="minorHAnsi" w:hAnsiTheme="minorHAnsi" w:cstheme="minorHAnsi"/>
                <w:color w:val="000000" w:themeColor="text1"/>
              </w:rPr>
              <w:t>GESTIÓN DOCUMENTAL</w:t>
            </w:r>
          </w:p>
        </w:tc>
      </w:tr>
      <w:tr w:rsidR="00797A0D" w:rsidRPr="0063686B" w14:paraId="73004805" w14:textId="77777777" w:rsidTr="00A52D1F">
        <w:tc>
          <w:tcPr>
            <w:tcW w:w="3397" w:type="dxa"/>
            <w:shd w:val="clear" w:color="auto" w:fill="F2F2F2" w:themeFill="background1" w:themeFillShade="F2"/>
          </w:tcPr>
          <w:p w14:paraId="2716944F"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284473B7"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b/>
                <w:color w:val="000000" w:themeColor="text1"/>
              </w:rPr>
              <w:t>SUBDIRECCIÓN GENERAL</w:t>
            </w:r>
            <w:r w:rsidRPr="0063686B">
              <w:rPr>
                <w:rFonts w:asciiTheme="minorHAnsi" w:hAnsiTheme="minorHAnsi" w:cstheme="minorHAnsi"/>
                <w:color w:val="000000" w:themeColor="text1"/>
              </w:rPr>
              <w:t>: PLANEACIÓN; PARTICIPACIÓN; PEMP; RENDICIÓN DE CUENTAS; SISTEMA INTEGRADO DE GESTIÓN.</w:t>
            </w:r>
          </w:p>
          <w:p w14:paraId="658D626D" w14:textId="4DA3715A"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b/>
                <w:color w:val="000000" w:themeColor="text1"/>
              </w:rPr>
              <w:t>SUBDI</w:t>
            </w:r>
            <w:r w:rsidR="0063686B" w:rsidRPr="0063686B">
              <w:rPr>
                <w:rFonts w:asciiTheme="minorHAnsi" w:hAnsiTheme="minorHAnsi" w:cstheme="minorHAnsi"/>
                <w:b/>
                <w:color w:val="000000" w:themeColor="text1"/>
              </w:rPr>
              <w:t>RECCIÓN DE GESTIÓN CORPORATIVA</w:t>
            </w:r>
            <w:r w:rsidR="0063686B">
              <w:rPr>
                <w:rFonts w:asciiTheme="minorHAnsi" w:hAnsiTheme="minorHAnsi" w:cstheme="minorHAnsi"/>
                <w:color w:val="000000" w:themeColor="text1"/>
              </w:rPr>
              <w:t xml:space="preserve">: </w:t>
            </w:r>
            <w:r w:rsidRPr="0063686B">
              <w:rPr>
                <w:rFonts w:asciiTheme="minorHAnsi" w:hAnsiTheme="minorHAnsi" w:cstheme="minorHAnsi"/>
                <w:color w:val="000000" w:themeColor="text1"/>
              </w:rPr>
              <w:t>TRANSPARENCIA Y ATENCIÓN AL CIUDADANO; TALENTO HUMANO.</w:t>
            </w:r>
          </w:p>
          <w:p w14:paraId="7C05E010" w14:textId="6DE4A469" w:rsidR="00797A0D" w:rsidRPr="0063686B" w:rsidRDefault="00797A0D" w:rsidP="0063686B">
            <w:pPr>
              <w:spacing w:before="60" w:after="0" w:line="240" w:lineRule="auto"/>
              <w:rPr>
                <w:rFonts w:asciiTheme="minorHAnsi" w:hAnsiTheme="minorHAnsi" w:cstheme="minorHAnsi"/>
                <w:color w:val="000000" w:themeColor="text1"/>
              </w:rPr>
            </w:pPr>
            <w:r w:rsidRPr="00D1145F">
              <w:rPr>
                <w:rFonts w:asciiTheme="minorHAnsi" w:hAnsiTheme="minorHAnsi" w:cstheme="minorHAnsi"/>
                <w:b/>
                <w:color w:val="000000" w:themeColor="text1"/>
              </w:rPr>
              <w:t>SUBDIRECCIÓN DE DIVULGACIÓN</w:t>
            </w:r>
            <w:r w:rsidR="00D1145F">
              <w:rPr>
                <w:rFonts w:asciiTheme="minorHAnsi" w:hAnsiTheme="minorHAnsi" w:cstheme="minorHAnsi"/>
                <w:color w:val="000000" w:themeColor="text1"/>
              </w:rPr>
              <w:t xml:space="preserve">: </w:t>
            </w:r>
            <w:r w:rsidRPr="0063686B">
              <w:rPr>
                <w:rFonts w:asciiTheme="minorHAnsi" w:hAnsiTheme="minorHAnsi" w:cstheme="minorHAnsi"/>
                <w:color w:val="000000" w:themeColor="text1"/>
              </w:rPr>
              <w:t>COMUNICACIONES.</w:t>
            </w:r>
          </w:p>
          <w:p w14:paraId="77FF95B1" w14:textId="6530AA58" w:rsidR="00797A0D" w:rsidRPr="0063686B" w:rsidRDefault="00797A0D" w:rsidP="0063686B">
            <w:pPr>
              <w:spacing w:before="60" w:after="0" w:line="240" w:lineRule="auto"/>
              <w:rPr>
                <w:rFonts w:asciiTheme="minorHAnsi" w:hAnsiTheme="minorHAnsi" w:cstheme="minorHAnsi"/>
                <w:color w:val="000000" w:themeColor="text1"/>
              </w:rPr>
            </w:pPr>
            <w:r w:rsidRPr="00D1145F">
              <w:rPr>
                <w:rFonts w:asciiTheme="minorHAnsi" w:hAnsiTheme="minorHAnsi" w:cstheme="minorHAnsi"/>
                <w:b/>
                <w:color w:val="000000" w:themeColor="text1"/>
              </w:rPr>
              <w:t>SUBDIRECCIÓN DE INTERVENCIÓN</w:t>
            </w:r>
            <w:r w:rsidRPr="0063686B">
              <w:rPr>
                <w:rFonts w:asciiTheme="minorHAnsi" w:hAnsiTheme="minorHAnsi" w:cstheme="minorHAnsi"/>
                <w:color w:val="000000" w:themeColor="text1"/>
              </w:rPr>
              <w:t>:</w:t>
            </w:r>
            <w:r w:rsidR="00D1145F">
              <w:rPr>
                <w:rFonts w:asciiTheme="minorHAnsi" w:hAnsiTheme="minorHAnsi" w:cstheme="minorHAnsi"/>
                <w:color w:val="000000" w:themeColor="text1"/>
              </w:rPr>
              <w:t xml:space="preserve"> </w:t>
            </w:r>
            <w:r w:rsidRPr="0063686B">
              <w:rPr>
                <w:rFonts w:asciiTheme="minorHAnsi" w:hAnsiTheme="minorHAnsi" w:cstheme="minorHAnsi"/>
                <w:color w:val="000000" w:themeColor="text1"/>
              </w:rPr>
              <w:t xml:space="preserve">TRÁMITES Y </w:t>
            </w:r>
            <w:r w:rsidR="00EE3EBA" w:rsidRPr="0063686B">
              <w:rPr>
                <w:rFonts w:asciiTheme="minorHAnsi" w:hAnsiTheme="minorHAnsi" w:cstheme="minorHAnsi"/>
                <w:color w:val="000000" w:themeColor="text1"/>
              </w:rPr>
              <w:t>PROCEDIMIENTOS ADMINISTRATIVOS.</w:t>
            </w:r>
          </w:p>
          <w:p w14:paraId="0DB850CC" w14:textId="33201FBB" w:rsidR="004806C0" w:rsidRPr="00D1145F" w:rsidRDefault="004806C0" w:rsidP="0063686B">
            <w:pPr>
              <w:spacing w:before="60" w:after="0" w:line="240" w:lineRule="auto"/>
              <w:rPr>
                <w:rFonts w:asciiTheme="minorHAnsi" w:hAnsiTheme="minorHAnsi" w:cstheme="minorHAnsi"/>
                <w:b/>
                <w:color w:val="000000" w:themeColor="text1"/>
              </w:rPr>
            </w:pPr>
            <w:r w:rsidRPr="00D1145F">
              <w:rPr>
                <w:rFonts w:asciiTheme="minorHAnsi" w:hAnsiTheme="minorHAnsi" w:cstheme="minorHAnsi"/>
                <w:b/>
                <w:color w:val="000000" w:themeColor="text1"/>
              </w:rPr>
              <w:t>ASESORIA JURÍDICA</w:t>
            </w:r>
          </w:p>
        </w:tc>
      </w:tr>
    </w:tbl>
    <w:p w14:paraId="0E11EA31" w14:textId="77777777" w:rsidR="00D1145F" w:rsidRPr="00E30B86" w:rsidRDefault="00D1145F" w:rsidP="00F5314A">
      <w:pPr>
        <w:pStyle w:val="Ttulo2"/>
        <w:rPr>
          <w:sz w:val="12"/>
        </w:rPr>
      </w:pPr>
    </w:p>
    <w:p w14:paraId="31689F83" w14:textId="18339619" w:rsidR="00F5314A" w:rsidRDefault="00F5314A" w:rsidP="00F5314A">
      <w:pPr>
        <w:pStyle w:val="Ttulo2"/>
      </w:pPr>
      <w:bookmarkStart w:id="25" w:name="_Toc512858708"/>
      <w:r>
        <w:t>I. OBJETIVO GENERAL</w:t>
      </w:r>
      <w:bookmarkEnd w:id="25"/>
    </w:p>
    <w:p w14:paraId="725A8C21" w14:textId="6336C2E2" w:rsidR="00F5314A" w:rsidRPr="00FA4FEF" w:rsidRDefault="00FA4FEF" w:rsidP="00FA4FEF">
      <w:pPr>
        <w:jc w:val="both"/>
        <w:rPr>
          <w:rFonts w:asciiTheme="minorHAnsi" w:hAnsiTheme="minorHAnsi" w:cstheme="minorHAnsi"/>
          <w:sz w:val="24"/>
          <w:szCs w:val="24"/>
        </w:rPr>
      </w:pPr>
      <w:r>
        <w:rPr>
          <w:rFonts w:asciiTheme="minorHAnsi" w:hAnsiTheme="minorHAnsi" w:cstheme="minorHAnsi"/>
          <w:sz w:val="24"/>
          <w:szCs w:val="24"/>
        </w:rPr>
        <w:t>E</w:t>
      </w:r>
      <w:r w:rsidR="00F5314A">
        <w:rPr>
          <w:rFonts w:asciiTheme="minorHAnsi" w:hAnsiTheme="minorHAnsi" w:cstheme="minorHAnsi"/>
          <w:sz w:val="24"/>
          <w:szCs w:val="24"/>
        </w:rPr>
        <w:t>l objetivo general de</w:t>
      </w:r>
      <w:r>
        <w:rPr>
          <w:rFonts w:asciiTheme="minorHAnsi" w:hAnsiTheme="minorHAnsi" w:cstheme="minorHAnsi"/>
          <w:sz w:val="24"/>
          <w:szCs w:val="24"/>
        </w:rPr>
        <w:t>l</w:t>
      </w:r>
      <w:r w:rsidR="00F5314A">
        <w:rPr>
          <w:rFonts w:asciiTheme="minorHAnsi" w:hAnsiTheme="minorHAnsi" w:cstheme="minorHAnsi"/>
          <w:sz w:val="24"/>
          <w:szCs w:val="24"/>
        </w:rPr>
        <w:t xml:space="preserve"> </w:t>
      </w:r>
      <w:r>
        <w:rPr>
          <w:rFonts w:asciiTheme="minorHAnsi" w:hAnsiTheme="minorHAnsi" w:cstheme="minorHAnsi"/>
          <w:sz w:val="24"/>
          <w:szCs w:val="24"/>
        </w:rPr>
        <w:t>Plan para la Implementación de l</w:t>
      </w:r>
      <w:r w:rsidRPr="00FA4FEF">
        <w:rPr>
          <w:rFonts w:asciiTheme="minorHAnsi" w:hAnsiTheme="minorHAnsi" w:cstheme="minorHAnsi"/>
          <w:sz w:val="24"/>
          <w:szCs w:val="24"/>
        </w:rPr>
        <w:t xml:space="preserve">a Ley </w:t>
      </w:r>
      <w:r>
        <w:rPr>
          <w:rFonts w:asciiTheme="minorHAnsi" w:hAnsiTheme="minorHAnsi" w:cstheme="minorHAnsi"/>
          <w:sz w:val="24"/>
          <w:szCs w:val="24"/>
        </w:rPr>
        <w:t>d</w:t>
      </w:r>
      <w:r w:rsidRPr="00FA4FEF">
        <w:rPr>
          <w:rFonts w:asciiTheme="minorHAnsi" w:hAnsiTheme="minorHAnsi" w:cstheme="minorHAnsi"/>
          <w:sz w:val="24"/>
          <w:szCs w:val="24"/>
        </w:rPr>
        <w:t xml:space="preserve">e Transparencia </w:t>
      </w:r>
      <w:r>
        <w:rPr>
          <w:rFonts w:asciiTheme="minorHAnsi" w:hAnsiTheme="minorHAnsi" w:cstheme="minorHAnsi"/>
          <w:sz w:val="24"/>
          <w:szCs w:val="24"/>
        </w:rPr>
        <w:t>y</w:t>
      </w:r>
      <w:r w:rsidRPr="00FA4FEF">
        <w:rPr>
          <w:rFonts w:asciiTheme="minorHAnsi" w:hAnsiTheme="minorHAnsi" w:cstheme="minorHAnsi"/>
          <w:sz w:val="24"/>
          <w:szCs w:val="24"/>
        </w:rPr>
        <w:t xml:space="preserve"> </w:t>
      </w:r>
      <w:r>
        <w:rPr>
          <w:rFonts w:asciiTheme="minorHAnsi" w:hAnsiTheme="minorHAnsi" w:cstheme="minorHAnsi"/>
          <w:sz w:val="24"/>
          <w:szCs w:val="24"/>
        </w:rPr>
        <w:t>d</w:t>
      </w:r>
      <w:r w:rsidRPr="00FA4FEF">
        <w:rPr>
          <w:rFonts w:asciiTheme="minorHAnsi" w:hAnsiTheme="minorHAnsi" w:cstheme="minorHAnsi"/>
          <w:sz w:val="24"/>
          <w:szCs w:val="24"/>
        </w:rPr>
        <w:t xml:space="preserve">e Derecho </w:t>
      </w:r>
      <w:r>
        <w:rPr>
          <w:rFonts w:asciiTheme="minorHAnsi" w:hAnsiTheme="minorHAnsi" w:cstheme="minorHAnsi"/>
          <w:sz w:val="24"/>
          <w:szCs w:val="24"/>
        </w:rPr>
        <w:t>de Acceso a l</w:t>
      </w:r>
      <w:r w:rsidRPr="00FA4FEF">
        <w:rPr>
          <w:rFonts w:asciiTheme="minorHAnsi" w:hAnsiTheme="minorHAnsi" w:cstheme="minorHAnsi"/>
          <w:sz w:val="24"/>
          <w:szCs w:val="24"/>
        </w:rPr>
        <w:t xml:space="preserve">a Información Pública 2017-2019 </w:t>
      </w:r>
      <w:r w:rsidR="00F5314A">
        <w:rPr>
          <w:rFonts w:asciiTheme="minorHAnsi" w:hAnsiTheme="minorHAnsi" w:cstheme="minorHAnsi"/>
          <w:sz w:val="24"/>
          <w:szCs w:val="24"/>
        </w:rPr>
        <w:t>es</w:t>
      </w:r>
      <w:r w:rsidR="00F5314A" w:rsidRPr="00EB292D">
        <w:rPr>
          <w:rFonts w:asciiTheme="minorHAnsi" w:hAnsiTheme="minorHAnsi" w:cstheme="minorHAnsi"/>
          <w:sz w:val="24"/>
          <w:szCs w:val="24"/>
        </w:rPr>
        <w:t xml:space="preserve"> </w:t>
      </w:r>
      <w:r w:rsidR="00751CE6">
        <w:rPr>
          <w:rFonts w:asciiTheme="minorHAnsi" w:hAnsiTheme="minorHAnsi" w:cstheme="minorHAnsi"/>
          <w:sz w:val="24"/>
          <w:szCs w:val="24"/>
        </w:rPr>
        <w:t xml:space="preserve">establecer y </w:t>
      </w:r>
      <w:r>
        <w:rPr>
          <w:rFonts w:asciiTheme="minorHAnsi" w:hAnsiTheme="minorHAnsi" w:cstheme="minorHAnsi"/>
          <w:sz w:val="24"/>
          <w:szCs w:val="24"/>
        </w:rPr>
        <w:t>consolidar las buenas prácticas de una mejor gestión del IDPC, con la garantía plena del derecho de a</w:t>
      </w:r>
      <w:r w:rsidRPr="00FA4FEF">
        <w:rPr>
          <w:rFonts w:asciiTheme="minorHAnsi" w:hAnsiTheme="minorHAnsi" w:cstheme="minorHAnsi"/>
          <w:sz w:val="24"/>
          <w:szCs w:val="24"/>
        </w:rPr>
        <w:t xml:space="preserve">cceso a la </w:t>
      </w:r>
      <w:r>
        <w:rPr>
          <w:rFonts w:asciiTheme="minorHAnsi" w:hAnsiTheme="minorHAnsi" w:cstheme="minorHAnsi"/>
          <w:sz w:val="24"/>
          <w:szCs w:val="24"/>
        </w:rPr>
        <w:t>i</w:t>
      </w:r>
      <w:r w:rsidRPr="00FA4FEF">
        <w:rPr>
          <w:rFonts w:asciiTheme="minorHAnsi" w:hAnsiTheme="minorHAnsi" w:cstheme="minorHAnsi"/>
          <w:sz w:val="24"/>
          <w:szCs w:val="24"/>
        </w:rPr>
        <w:t>nformación en torno a la promoción, protección y sostenibilidad del patrimonio cultural de la ciudad.</w:t>
      </w:r>
    </w:p>
    <w:p w14:paraId="2F948F96" w14:textId="00ED62E4" w:rsidR="00F5314A" w:rsidRDefault="00F5314A" w:rsidP="00F5314A">
      <w:pPr>
        <w:pStyle w:val="Ttulo2"/>
      </w:pPr>
      <w:bookmarkStart w:id="26" w:name="_Toc512858709"/>
      <w:r>
        <w:t>II. OBJETIVOS ESPECÍFICOS</w:t>
      </w:r>
      <w:bookmarkEnd w:id="26"/>
    </w:p>
    <w:p w14:paraId="23F6D623" w14:textId="54AF8B76" w:rsidR="00C01107" w:rsidRDefault="00C01107" w:rsidP="00B3369C">
      <w:pPr>
        <w:pStyle w:val="Prrafodelista"/>
        <w:numPr>
          <w:ilvl w:val="0"/>
          <w:numId w:val="2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Garantizar el derecho de a</w:t>
      </w:r>
      <w:r w:rsidRPr="00C01107">
        <w:rPr>
          <w:rFonts w:asciiTheme="minorHAnsi" w:hAnsiTheme="minorHAnsi" w:cstheme="minorHAnsi"/>
          <w:sz w:val="24"/>
          <w:szCs w:val="24"/>
        </w:rPr>
        <w:t xml:space="preserve">cceso a la </w:t>
      </w:r>
      <w:r>
        <w:rPr>
          <w:rFonts w:asciiTheme="minorHAnsi" w:hAnsiTheme="minorHAnsi" w:cstheme="minorHAnsi"/>
          <w:sz w:val="24"/>
          <w:szCs w:val="24"/>
        </w:rPr>
        <w:t>información p</w:t>
      </w:r>
      <w:r w:rsidRPr="00C01107">
        <w:rPr>
          <w:rFonts w:asciiTheme="minorHAnsi" w:hAnsiTheme="minorHAnsi" w:cstheme="minorHAnsi"/>
          <w:sz w:val="24"/>
          <w:szCs w:val="24"/>
        </w:rPr>
        <w:t>ública en torno a la promoción, protección y sostenibilidad del patrimonio cultural de la ciudad.</w:t>
      </w:r>
    </w:p>
    <w:p w14:paraId="501FA273" w14:textId="2653CC37" w:rsidR="00997DB3" w:rsidRPr="00020E46" w:rsidRDefault="00C01107" w:rsidP="00B3369C">
      <w:pPr>
        <w:pStyle w:val="Prrafodelista"/>
        <w:numPr>
          <w:ilvl w:val="0"/>
          <w:numId w:val="2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w:t>
      </w:r>
      <w:r w:rsidR="00997DB3">
        <w:rPr>
          <w:rFonts w:asciiTheme="minorHAnsi" w:hAnsiTheme="minorHAnsi" w:cstheme="minorHAnsi"/>
          <w:sz w:val="24"/>
          <w:szCs w:val="24"/>
        </w:rPr>
        <w:t xml:space="preserve">onsolidar </w:t>
      </w:r>
      <w:r w:rsidR="00997DB3" w:rsidRPr="00020E46">
        <w:rPr>
          <w:rFonts w:asciiTheme="minorHAnsi" w:hAnsiTheme="minorHAnsi" w:cstheme="minorHAnsi"/>
          <w:sz w:val="24"/>
          <w:szCs w:val="24"/>
        </w:rPr>
        <w:t xml:space="preserve">los mecanismos </w:t>
      </w:r>
      <w:r w:rsidR="00997DB3">
        <w:rPr>
          <w:rFonts w:asciiTheme="minorHAnsi" w:hAnsiTheme="minorHAnsi" w:cstheme="minorHAnsi"/>
          <w:sz w:val="24"/>
          <w:szCs w:val="24"/>
        </w:rPr>
        <w:t>de publicidad</w:t>
      </w:r>
      <w:r w:rsidR="00997DB3" w:rsidRPr="00020E46">
        <w:rPr>
          <w:rFonts w:asciiTheme="minorHAnsi" w:hAnsiTheme="minorHAnsi" w:cstheme="minorHAnsi"/>
          <w:sz w:val="24"/>
          <w:szCs w:val="24"/>
        </w:rPr>
        <w:t xml:space="preserve"> de </w:t>
      </w:r>
      <w:r w:rsidR="00997DB3">
        <w:rPr>
          <w:rFonts w:asciiTheme="minorHAnsi" w:hAnsiTheme="minorHAnsi" w:cstheme="minorHAnsi"/>
          <w:sz w:val="24"/>
          <w:szCs w:val="24"/>
        </w:rPr>
        <w:t xml:space="preserve">la </w:t>
      </w:r>
      <w:r w:rsidR="00997DB3" w:rsidRPr="00020E46">
        <w:rPr>
          <w:rFonts w:asciiTheme="minorHAnsi" w:hAnsiTheme="minorHAnsi" w:cstheme="minorHAnsi"/>
          <w:sz w:val="24"/>
          <w:szCs w:val="24"/>
        </w:rPr>
        <w:t xml:space="preserve">información </w:t>
      </w:r>
      <w:r>
        <w:rPr>
          <w:rFonts w:asciiTheme="minorHAnsi" w:hAnsiTheme="minorHAnsi" w:cstheme="minorHAnsi"/>
          <w:sz w:val="24"/>
          <w:szCs w:val="24"/>
        </w:rPr>
        <w:t>que produce y</w:t>
      </w:r>
      <w:r w:rsidR="00997DB3">
        <w:rPr>
          <w:rFonts w:asciiTheme="minorHAnsi" w:hAnsiTheme="minorHAnsi" w:cstheme="minorHAnsi"/>
          <w:sz w:val="24"/>
          <w:szCs w:val="24"/>
        </w:rPr>
        <w:t xml:space="preserve"> tiene en su custodia el IDPC en desarrollo de su misión.</w:t>
      </w:r>
      <w:r w:rsidR="00997DB3" w:rsidRPr="00020E46">
        <w:rPr>
          <w:rFonts w:asciiTheme="minorHAnsi" w:hAnsiTheme="minorHAnsi" w:cstheme="minorHAnsi"/>
          <w:sz w:val="24"/>
          <w:szCs w:val="24"/>
        </w:rPr>
        <w:t xml:space="preserve"> </w:t>
      </w:r>
    </w:p>
    <w:p w14:paraId="68A7FB01" w14:textId="77777777" w:rsidR="00997DB3" w:rsidRPr="00020E46" w:rsidRDefault="00997DB3" w:rsidP="00B3369C">
      <w:pPr>
        <w:pStyle w:val="Prrafodelista"/>
        <w:numPr>
          <w:ilvl w:val="0"/>
          <w:numId w:val="2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la Cultura de la Transparencia y de rechazo a la corrupción en torno a la promoción, protección y sostenibilidad del patrimonio cultural de la ciudad.</w:t>
      </w:r>
    </w:p>
    <w:p w14:paraId="6CB01B4D" w14:textId="77777777" w:rsidR="003E184A" w:rsidRDefault="003E184A" w:rsidP="003E184A">
      <w:pPr>
        <w:spacing w:before="120" w:after="120" w:line="240" w:lineRule="auto"/>
        <w:jc w:val="both"/>
        <w:rPr>
          <w:rFonts w:asciiTheme="minorHAnsi" w:hAnsiTheme="minorHAnsi" w:cstheme="minorHAnsi"/>
          <w:sz w:val="24"/>
          <w:szCs w:val="24"/>
        </w:rPr>
      </w:pPr>
    </w:p>
    <w:p w14:paraId="3B145A39" w14:textId="0F75D430" w:rsidR="003E184A" w:rsidRDefault="003E184A" w:rsidP="003E184A">
      <w:pPr>
        <w:pStyle w:val="Ttulo2"/>
      </w:pPr>
      <w:bookmarkStart w:id="27" w:name="_Toc512858710"/>
      <w:r>
        <w:lastRenderedPageBreak/>
        <w:t>III. NORMATIVIDAD</w:t>
      </w:r>
      <w:r w:rsidR="00C5063E">
        <w:t xml:space="preserve"> APLICADA</w:t>
      </w:r>
      <w:bookmarkEnd w:id="27"/>
    </w:p>
    <w:p w14:paraId="15771B55" w14:textId="77777777" w:rsidR="00B615BF" w:rsidRPr="00223499" w:rsidRDefault="00B615BF" w:rsidP="00B615BF">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p>
    <w:p w14:paraId="63A66BD3" w14:textId="77777777" w:rsidR="00B615BF" w:rsidRPr="00F41993" w:rsidRDefault="00B615BF" w:rsidP="00B615BF">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Pr="00F41993">
        <w:rPr>
          <w:rFonts w:asciiTheme="minorHAnsi" w:hAnsiTheme="minorHAnsi" w:cstheme="minorHAnsi"/>
          <w:bCs/>
          <w:sz w:val="24"/>
          <w:szCs w:val="24"/>
        </w:rPr>
        <w:t>Por el cual se reglamenta parcialmente la Ley </w:t>
      </w:r>
      <w:hyperlink r:id="rId12" w:anchor="0" w:history="1">
        <w:r w:rsidRPr="00F41993">
          <w:rPr>
            <w:rFonts w:asciiTheme="minorHAnsi" w:hAnsiTheme="minorHAnsi" w:cstheme="minorHAnsi"/>
            <w:sz w:val="24"/>
            <w:szCs w:val="24"/>
          </w:rPr>
          <w:t>1712</w:t>
        </w:r>
      </w:hyperlink>
      <w:r w:rsidRPr="00F41993">
        <w:rPr>
          <w:rFonts w:asciiTheme="minorHAnsi" w:hAnsiTheme="minorHAnsi" w:cstheme="minorHAnsi"/>
          <w:bCs/>
          <w:sz w:val="24"/>
          <w:szCs w:val="24"/>
        </w:rPr>
        <w:t> de 2014</w:t>
      </w:r>
    </w:p>
    <w:p w14:paraId="600A4ECE" w14:textId="77777777" w:rsidR="00C5063E" w:rsidRPr="009A4A03" w:rsidRDefault="00C5063E"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(en particular los Títulos 1 y 4)</w:t>
      </w:r>
    </w:p>
    <w:p w14:paraId="5B90962C" w14:textId="77777777" w:rsidR="00C5063E" w:rsidRPr="00F41993" w:rsidRDefault="00C5063E" w:rsidP="00CA187D">
      <w:pPr>
        <w:pStyle w:val="Prrafodelista"/>
        <w:numPr>
          <w:ilvl w:val="0"/>
          <w:numId w:val="3"/>
        </w:numPr>
        <w:spacing w:before="120" w:after="120" w:line="240" w:lineRule="auto"/>
        <w:jc w:val="both"/>
        <w:rPr>
          <w:rFonts w:asciiTheme="minorHAnsi" w:hAnsiTheme="minorHAnsi" w:cstheme="minorHAnsi"/>
          <w:sz w:val="24"/>
          <w:szCs w:val="24"/>
        </w:rPr>
      </w:pPr>
      <w:r w:rsidRPr="00F41993">
        <w:rPr>
          <w:rFonts w:asciiTheme="minorHAnsi" w:hAnsiTheme="minorHAnsi" w:cstheme="minorHAnsi"/>
          <w:sz w:val="24"/>
          <w:szCs w:val="24"/>
        </w:rPr>
        <w:t>Resolución 3564 de 2015 del Ministerio Tecnologías de la Información</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Por la cual se reglamentan aspectos relacionados con la Ley de Transparencia y Acceso a la Información Pública</w:t>
      </w:r>
    </w:p>
    <w:p w14:paraId="6F2A3985" w14:textId="77777777" w:rsidR="00C5063E" w:rsidRPr="00695560" w:rsidRDefault="00C5063E" w:rsidP="00CA187D">
      <w:pPr>
        <w:pStyle w:val="Prrafodelista"/>
        <w:numPr>
          <w:ilvl w:val="0"/>
          <w:numId w:val="3"/>
        </w:numPr>
        <w:spacing w:before="120" w:after="120" w:line="240" w:lineRule="auto"/>
        <w:jc w:val="both"/>
        <w:rPr>
          <w:rFonts w:asciiTheme="minorHAnsi" w:hAnsiTheme="minorHAnsi" w:cstheme="minorHAnsi"/>
          <w:sz w:val="24"/>
          <w:szCs w:val="24"/>
        </w:rPr>
      </w:pPr>
      <w:r w:rsidRPr="00695560">
        <w:rPr>
          <w:rFonts w:asciiTheme="minorHAnsi" w:hAnsiTheme="minorHAnsi" w:cstheme="minorHAnsi"/>
          <w:sz w:val="24"/>
          <w:szCs w:val="24"/>
        </w:rPr>
        <w:t>Ley 1755 de 2015 - Por medio de la cual se regula el Derecho Fundamental de Petición y se sustituye el Título II de la Ley 1437 de 2011 - Código de Procedimiento Administrativo y de lo Contencioso Administrativo</w:t>
      </w:r>
    </w:p>
    <w:p w14:paraId="107629BA" w14:textId="77777777" w:rsidR="00F5314A" w:rsidRDefault="00F5314A" w:rsidP="00F5314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5E5214EB" w14:textId="6EEC44D0" w:rsidR="00800578" w:rsidRDefault="00800578" w:rsidP="00800578">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Guía de instrumentos de gestión de información pública</w:t>
      </w:r>
      <w:r>
        <w:rPr>
          <w:rFonts w:asciiTheme="minorHAnsi" w:hAnsiTheme="minorHAnsi" w:cstheme="minorHAnsi"/>
          <w:sz w:val="24"/>
          <w:szCs w:val="24"/>
        </w:rPr>
        <w:t>, Observatorio de Transparencia y Anticorrupción, Presidencia de la República.</w:t>
      </w:r>
    </w:p>
    <w:p w14:paraId="53A14D70" w14:textId="2133DE17" w:rsidR="00800578" w:rsidRPr="00800578" w:rsidRDefault="00800578" w:rsidP="00800578">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Guía para responder a solicitudes de información pública</w:t>
      </w:r>
      <w:r>
        <w:rPr>
          <w:rFonts w:asciiTheme="minorHAnsi" w:hAnsiTheme="minorHAnsi" w:cstheme="minorHAnsi"/>
          <w:sz w:val="24"/>
          <w:szCs w:val="24"/>
        </w:rPr>
        <w:t>, Observatorio de Transparencia y Anticorrupción, Presidencia de la República.</w:t>
      </w:r>
    </w:p>
    <w:p w14:paraId="2A58E617" w14:textId="31903C4B" w:rsidR="00800578" w:rsidRPr="00800578" w:rsidRDefault="00800578" w:rsidP="005705AC">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ABC para la implementación de un programa de gestión documental</w:t>
      </w:r>
      <w:r>
        <w:rPr>
          <w:rFonts w:asciiTheme="minorHAnsi" w:hAnsiTheme="minorHAnsi" w:cstheme="minorHAnsi"/>
          <w:sz w:val="24"/>
          <w:szCs w:val="24"/>
        </w:rPr>
        <w:t>, Observatorio de Transparencia y Anticorrupción, Presidencia de la República.</w:t>
      </w:r>
    </w:p>
    <w:p w14:paraId="3FEE076B" w14:textId="775F9EB8" w:rsidR="00F5314A" w:rsidRPr="00800578" w:rsidRDefault="00F5314A" w:rsidP="005705AC">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 xml:space="preserve">Guía </w:t>
      </w:r>
      <w:r w:rsidR="00882E88" w:rsidRPr="00800578">
        <w:rPr>
          <w:rFonts w:asciiTheme="minorHAnsi" w:hAnsiTheme="minorHAnsi" w:cstheme="minorHAnsi"/>
          <w:i/>
          <w:sz w:val="24"/>
          <w:szCs w:val="24"/>
        </w:rPr>
        <w:t>Cómo implementar estándares de transparencia y acceso a la información en entidades territoriales</w:t>
      </w:r>
      <w:r w:rsidRPr="00800578">
        <w:rPr>
          <w:rFonts w:asciiTheme="minorHAnsi" w:hAnsiTheme="minorHAnsi" w:cstheme="minorHAnsi"/>
          <w:sz w:val="24"/>
          <w:szCs w:val="24"/>
        </w:rPr>
        <w:t>, Secretaría de Transparencia de la Presidencia de la República</w:t>
      </w:r>
      <w:r w:rsidR="00882E88" w:rsidRPr="00800578">
        <w:rPr>
          <w:rFonts w:asciiTheme="minorHAnsi" w:hAnsiTheme="minorHAnsi" w:cstheme="minorHAnsi"/>
          <w:sz w:val="24"/>
          <w:szCs w:val="24"/>
        </w:rPr>
        <w:t>, 2016</w:t>
      </w:r>
      <w:r w:rsidR="004F7EC9" w:rsidRPr="00800578">
        <w:rPr>
          <w:rFonts w:asciiTheme="minorHAnsi" w:hAnsiTheme="minorHAnsi" w:cstheme="minorHAnsi"/>
          <w:sz w:val="24"/>
          <w:szCs w:val="24"/>
        </w:rPr>
        <w:t>.</w:t>
      </w:r>
    </w:p>
    <w:p w14:paraId="258E8012" w14:textId="2B04C0E0" w:rsidR="004F7EC9" w:rsidRDefault="004F7EC9" w:rsidP="004F7EC9">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Documento </w:t>
      </w:r>
      <w:r w:rsidRPr="004F7EC9">
        <w:rPr>
          <w:rFonts w:asciiTheme="minorHAnsi" w:hAnsiTheme="minorHAnsi" w:cstheme="minorHAnsi"/>
          <w:i/>
          <w:sz w:val="24"/>
          <w:szCs w:val="24"/>
        </w:rPr>
        <w:t>ABC Ley de Transparencia y del Derecho de Acceso a la Información Pública</w:t>
      </w:r>
      <w:r w:rsidRPr="00882E88">
        <w:rPr>
          <w:rFonts w:asciiTheme="minorHAnsi" w:hAnsiTheme="minorHAnsi" w:cstheme="minorHAnsi"/>
          <w:sz w:val="24"/>
          <w:szCs w:val="24"/>
        </w:rPr>
        <w:t xml:space="preserve">, </w:t>
      </w:r>
      <w:r w:rsidRPr="00A80DC9">
        <w:rPr>
          <w:rFonts w:asciiTheme="minorHAnsi" w:hAnsiTheme="minorHAnsi" w:cstheme="minorHAnsi"/>
          <w:sz w:val="24"/>
          <w:szCs w:val="24"/>
        </w:rPr>
        <w:t>Secretaría de Transparencia de la Presidencia de la República</w:t>
      </w:r>
      <w:r>
        <w:rPr>
          <w:rFonts w:asciiTheme="minorHAnsi" w:hAnsiTheme="minorHAnsi" w:cstheme="minorHAnsi"/>
          <w:sz w:val="24"/>
          <w:szCs w:val="24"/>
        </w:rPr>
        <w:t>, 2015.</w:t>
      </w:r>
    </w:p>
    <w:p w14:paraId="654C3914" w14:textId="77777777" w:rsidR="00303CE1" w:rsidRDefault="00F133CB" w:rsidP="00303CE1">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Documento </w:t>
      </w:r>
      <w:r w:rsidRPr="00F133CB">
        <w:rPr>
          <w:rFonts w:asciiTheme="minorHAnsi" w:hAnsiTheme="minorHAnsi" w:cstheme="minorHAnsi"/>
          <w:i/>
          <w:sz w:val="24"/>
          <w:szCs w:val="24"/>
        </w:rPr>
        <w:t>Transparencia Activa ABC de la divulgación de información pública</w:t>
      </w:r>
      <w:r w:rsidRPr="00F133CB">
        <w:rPr>
          <w:rFonts w:asciiTheme="minorHAnsi" w:hAnsiTheme="minorHAnsi" w:cstheme="minorHAnsi"/>
          <w:sz w:val="24"/>
          <w:szCs w:val="24"/>
        </w:rPr>
        <w:t xml:space="preserve">, </w:t>
      </w:r>
      <w:r>
        <w:rPr>
          <w:rFonts w:asciiTheme="minorHAnsi" w:hAnsiTheme="minorHAnsi" w:cstheme="minorHAnsi"/>
          <w:sz w:val="24"/>
          <w:szCs w:val="24"/>
        </w:rPr>
        <w:t>Procuraduría General de la Nación, 2015.</w:t>
      </w:r>
    </w:p>
    <w:p w14:paraId="40C37F46" w14:textId="4D0A4E7F" w:rsidR="0067340E" w:rsidRPr="004F7EC9" w:rsidRDefault="0067340E" w:rsidP="004F7EC9">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Declaración conjunta por la Transparencia y la Integridad, Procuraduría General de la Nación -  Alcaldía Mayor de Bogotá, 22 de junio de 2017.</w:t>
      </w:r>
    </w:p>
    <w:p w14:paraId="3CC7DA07" w14:textId="77777777" w:rsidR="00D1145F" w:rsidRPr="00E30B86" w:rsidRDefault="00D1145F" w:rsidP="00F5314A">
      <w:pPr>
        <w:pStyle w:val="Ttulo2"/>
        <w:rPr>
          <w:rFonts w:asciiTheme="minorHAnsi" w:eastAsia="Calibri" w:hAnsiTheme="minorHAnsi" w:cstheme="minorHAnsi"/>
          <w:color w:val="auto"/>
          <w:sz w:val="12"/>
          <w:szCs w:val="24"/>
        </w:rPr>
      </w:pPr>
    </w:p>
    <w:p w14:paraId="640052F2" w14:textId="7AFC514C" w:rsidR="00F5314A" w:rsidRDefault="00F5314A" w:rsidP="00F5314A">
      <w:pPr>
        <w:pStyle w:val="Ttulo2"/>
      </w:pPr>
      <w:bookmarkStart w:id="28" w:name="_Toc512858711"/>
      <w:r>
        <w:t>IV. COMPONENTES, LÍNEAS DE ACCIÓN Y ACTIVIDADES</w:t>
      </w:r>
      <w:bookmarkEnd w:id="28"/>
    </w:p>
    <w:p w14:paraId="6C6EB2D3" w14:textId="485222DE" w:rsidR="00DD1A94" w:rsidRDefault="00DD1A94" w:rsidP="00DD1A94">
      <w:pPr>
        <w:jc w:val="both"/>
        <w:rPr>
          <w:rFonts w:asciiTheme="minorHAnsi" w:hAnsiTheme="minorHAnsi" w:cstheme="minorHAnsi"/>
          <w:sz w:val="24"/>
          <w:szCs w:val="24"/>
        </w:rPr>
      </w:pPr>
      <w:r w:rsidRPr="00DD1A94">
        <w:rPr>
          <w:rFonts w:asciiTheme="minorHAnsi" w:hAnsiTheme="minorHAnsi" w:cstheme="minorHAnsi"/>
          <w:sz w:val="24"/>
          <w:szCs w:val="24"/>
        </w:rPr>
        <w:t xml:space="preserve">Para lograr los objetivos enunciados, el </w:t>
      </w:r>
      <w:r>
        <w:rPr>
          <w:rFonts w:asciiTheme="minorHAnsi" w:hAnsiTheme="minorHAnsi" w:cstheme="minorHAnsi"/>
          <w:sz w:val="24"/>
          <w:szCs w:val="24"/>
        </w:rPr>
        <w:t>P</w:t>
      </w:r>
      <w:r w:rsidRPr="00DD1A94">
        <w:rPr>
          <w:rFonts w:asciiTheme="minorHAnsi" w:hAnsiTheme="minorHAnsi" w:cstheme="minorHAnsi"/>
          <w:sz w:val="24"/>
          <w:szCs w:val="24"/>
        </w:rPr>
        <w:t xml:space="preserve">lan para la </w:t>
      </w:r>
      <w:r>
        <w:rPr>
          <w:rFonts w:asciiTheme="minorHAnsi" w:hAnsiTheme="minorHAnsi" w:cstheme="minorHAnsi"/>
          <w:sz w:val="24"/>
          <w:szCs w:val="24"/>
        </w:rPr>
        <w:t>I</w:t>
      </w:r>
      <w:r w:rsidRPr="00DD1A94">
        <w:rPr>
          <w:rFonts w:asciiTheme="minorHAnsi" w:hAnsiTheme="minorHAnsi" w:cstheme="minorHAnsi"/>
          <w:sz w:val="24"/>
          <w:szCs w:val="24"/>
        </w:rPr>
        <w:t xml:space="preserve">mplementación de la </w:t>
      </w:r>
      <w:r>
        <w:rPr>
          <w:rFonts w:asciiTheme="minorHAnsi" w:hAnsiTheme="minorHAnsi" w:cstheme="minorHAnsi"/>
          <w:sz w:val="24"/>
          <w:szCs w:val="24"/>
        </w:rPr>
        <w:t>Ley de Transparencia y de Derecho de Acceso a la I</w:t>
      </w:r>
      <w:r w:rsidRPr="00DD1A94">
        <w:rPr>
          <w:rFonts w:asciiTheme="minorHAnsi" w:hAnsiTheme="minorHAnsi" w:cstheme="minorHAnsi"/>
          <w:sz w:val="24"/>
          <w:szCs w:val="24"/>
        </w:rPr>
        <w:t xml:space="preserve">nformación </w:t>
      </w:r>
      <w:r>
        <w:rPr>
          <w:rFonts w:asciiTheme="minorHAnsi" w:hAnsiTheme="minorHAnsi" w:cstheme="minorHAnsi"/>
          <w:sz w:val="24"/>
          <w:szCs w:val="24"/>
        </w:rPr>
        <w:t>P</w:t>
      </w:r>
      <w:r w:rsidRPr="00DD1A94">
        <w:rPr>
          <w:rFonts w:asciiTheme="minorHAnsi" w:hAnsiTheme="minorHAnsi" w:cstheme="minorHAnsi"/>
          <w:sz w:val="24"/>
          <w:szCs w:val="24"/>
        </w:rPr>
        <w:t>ública se estructura a partir de los siguientes componentes:</w:t>
      </w:r>
    </w:p>
    <w:p w14:paraId="00D8ECB2" w14:textId="2BCE9705" w:rsidR="00F5314A" w:rsidRPr="00047B3A" w:rsidRDefault="00DD1A94"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Transparencia Activa</w:t>
      </w:r>
      <w:r w:rsidR="00F5314A" w:rsidRPr="00047B3A">
        <w:rPr>
          <w:rFonts w:asciiTheme="minorHAnsi" w:hAnsiTheme="minorHAnsi" w:cstheme="minorHAnsi"/>
          <w:sz w:val="24"/>
          <w:szCs w:val="24"/>
        </w:rPr>
        <w:t>;</w:t>
      </w:r>
    </w:p>
    <w:p w14:paraId="1CFD22BC" w14:textId="1996C2EB" w:rsidR="00F5314A" w:rsidRPr="00047B3A" w:rsidRDefault="00DD1A94" w:rsidP="00B3369C">
      <w:pPr>
        <w:pStyle w:val="Prrafodelista"/>
        <w:numPr>
          <w:ilvl w:val="0"/>
          <w:numId w:val="15"/>
        </w:numPr>
        <w:spacing w:before="120" w:after="120" w:line="240" w:lineRule="auto"/>
        <w:jc w:val="both"/>
        <w:rPr>
          <w:rFonts w:asciiTheme="minorHAnsi" w:hAnsiTheme="minorHAnsi" w:cstheme="minorHAnsi"/>
          <w:sz w:val="24"/>
          <w:szCs w:val="24"/>
        </w:rPr>
      </w:pPr>
      <w:r w:rsidRPr="00DD1A94">
        <w:rPr>
          <w:rFonts w:asciiTheme="minorHAnsi" w:hAnsiTheme="minorHAnsi" w:cstheme="minorHAnsi"/>
          <w:sz w:val="24"/>
          <w:szCs w:val="24"/>
        </w:rPr>
        <w:t>Fortalecimiento Institucional</w:t>
      </w:r>
      <w:r w:rsidR="00F5314A" w:rsidRPr="00047B3A">
        <w:rPr>
          <w:rFonts w:asciiTheme="minorHAnsi" w:hAnsiTheme="minorHAnsi" w:cstheme="minorHAnsi"/>
          <w:sz w:val="24"/>
          <w:szCs w:val="24"/>
        </w:rPr>
        <w:t xml:space="preserve">; </w:t>
      </w:r>
    </w:p>
    <w:p w14:paraId="3355BB1D" w14:textId="6EDED2AF" w:rsidR="00DD1A94" w:rsidRPr="00DD1A94" w:rsidRDefault="00DD1A94"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Articulación Intra e</w:t>
      </w:r>
      <w:r w:rsidRPr="00DD1A94">
        <w:rPr>
          <w:rFonts w:asciiTheme="minorHAnsi" w:hAnsiTheme="minorHAnsi" w:cstheme="minorHAnsi"/>
          <w:sz w:val="24"/>
          <w:szCs w:val="24"/>
        </w:rPr>
        <w:t xml:space="preserve"> Interinstitucional</w:t>
      </w:r>
      <w:r>
        <w:rPr>
          <w:rFonts w:asciiTheme="minorHAnsi" w:hAnsiTheme="minorHAnsi" w:cstheme="minorHAnsi"/>
          <w:sz w:val="24"/>
          <w:szCs w:val="24"/>
        </w:rPr>
        <w:t>;</w:t>
      </w:r>
    </w:p>
    <w:p w14:paraId="2ABBB656" w14:textId="77777777" w:rsidR="00F5314A" w:rsidRDefault="00F5314A" w:rsidP="00F5314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los cuales se definieron las líneas de acción y actividades que se describen a continuación.</w:t>
      </w:r>
    </w:p>
    <w:p w14:paraId="7E4EBAB5" w14:textId="77777777" w:rsidR="00F5314A" w:rsidRPr="00DF384C" w:rsidRDefault="00F5314A" w:rsidP="00F5314A">
      <w:pPr>
        <w:spacing w:before="120" w:after="120" w:line="240" w:lineRule="auto"/>
        <w:jc w:val="both"/>
        <w:rPr>
          <w:rFonts w:asciiTheme="minorHAnsi" w:hAnsiTheme="minorHAnsi" w:cstheme="minorHAnsi"/>
          <w:sz w:val="6"/>
          <w:szCs w:val="24"/>
        </w:rPr>
      </w:pPr>
    </w:p>
    <w:p w14:paraId="262D43F9" w14:textId="3F435EC5" w:rsidR="005705AC" w:rsidRPr="005705AC" w:rsidRDefault="00F5314A" w:rsidP="005705A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lastRenderedPageBreak/>
        <w:t>ACCIÓN PRIORITARIA:</w:t>
      </w:r>
    </w:p>
    <w:p w14:paraId="7D5C19D2" w14:textId="77777777" w:rsidR="001C0184" w:rsidRPr="001C0184" w:rsidRDefault="005705AC" w:rsidP="00B3369C">
      <w:pPr>
        <w:pStyle w:val="Prrafodelista"/>
        <w:numPr>
          <w:ilvl w:val="0"/>
          <w:numId w:val="27"/>
        </w:numPr>
        <w:spacing w:before="120" w:after="120" w:line="240" w:lineRule="auto"/>
        <w:ind w:left="709" w:hanging="709"/>
        <w:jc w:val="both"/>
        <w:rPr>
          <w:rFonts w:asciiTheme="minorHAnsi" w:hAnsiTheme="minorHAnsi" w:cstheme="minorHAnsi"/>
          <w:b/>
          <w:sz w:val="24"/>
          <w:szCs w:val="24"/>
        </w:rPr>
      </w:pPr>
      <w:r w:rsidRPr="005705AC">
        <w:rPr>
          <w:rFonts w:asciiTheme="minorHAnsi" w:hAnsiTheme="minorHAnsi" w:cstheme="minorHAnsi"/>
          <w:b/>
          <w:sz w:val="24"/>
          <w:szCs w:val="24"/>
        </w:rPr>
        <w:t>Implementar las recomendaciones propuestas en el Diagnóstico realizado, a más tardar el 31 de diciembre de 2017.</w:t>
      </w:r>
      <w:r w:rsidRPr="005705AC">
        <w:rPr>
          <w:rFonts w:asciiTheme="minorHAnsi" w:hAnsiTheme="minorHAnsi" w:cstheme="minorHAnsi"/>
          <w:sz w:val="24"/>
          <w:szCs w:val="24"/>
        </w:rPr>
        <w:t xml:space="preserve"> </w:t>
      </w:r>
    </w:p>
    <w:p w14:paraId="666D5328" w14:textId="02EA9B7F" w:rsidR="00F5314A" w:rsidRPr="001C0184" w:rsidRDefault="005705AC" w:rsidP="001C0184">
      <w:pPr>
        <w:pStyle w:val="Prrafodelista"/>
        <w:spacing w:before="120" w:after="120" w:line="240" w:lineRule="auto"/>
        <w:ind w:left="709"/>
        <w:jc w:val="both"/>
        <w:rPr>
          <w:rFonts w:asciiTheme="minorHAnsi" w:hAnsiTheme="minorHAnsi" w:cstheme="minorHAnsi"/>
          <w:b/>
          <w:sz w:val="24"/>
          <w:szCs w:val="24"/>
        </w:rPr>
      </w:pPr>
      <w:r w:rsidRPr="005705AC">
        <w:rPr>
          <w:rFonts w:asciiTheme="minorHAnsi" w:hAnsiTheme="minorHAnsi" w:cstheme="minorHAnsi"/>
          <w:sz w:val="24"/>
          <w:szCs w:val="24"/>
        </w:rPr>
        <w:t>(Ver Diagnóst</w:t>
      </w:r>
      <w:r>
        <w:rPr>
          <w:rFonts w:asciiTheme="minorHAnsi" w:hAnsiTheme="minorHAnsi" w:cstheme="minorHAnsi"/>
          <w:sz w:val="24"/>
          <w:szCs w:val="24"/>
        </w:rPr>
        <w:t>ico Implementación PAAC, IDPC, m</w:t>
      </w:r>
      <w:r w:rsidRPr="005705AC">
        <w:rPr>
          <w:rFonts w:asciiTheme="minorHAnsi" w:hAnsiTheme="minorHAnsi" w:cstheme="minorHAnsi"/>
          <w:sz w:val="24"/>
          <w:szCs w:val="24"/>
        </w:rPr>
        <w:t>ayo 2017, AC)</w:t>
      </w:r>
      <w:r w:rsidRPr="007059F8">
        <w:rPr>
          <w:rFonts w:asciiTheme="minorHAnsi" w:hAnsiTheme="minorHAnsi" w:cstheme="minorHAnsi"/>
          <w:sz w:val="24"/>
          <w:szCs w:val="24"/>
        </w:rPr>
        <w:t>.</w:t>
      </w:r>
    </w:p>
    <w:p w14:paraId="2248A26A" w14:textId="77777777" w:rsidR="001C0184" w:rsidRPr="00E30B86" w:rsidRDefault="001C0184" w:rsidP="001C0184">
      <w:pPr>
        <w:pStyle w:val="Prrafodelista"/>
        <w:spacing w:before="120" w:after="120" w:line="240" w:lineRule="auto"/>
        <w:ind w:left="709"/>
        <w:jc w:val="both"/>
        <w:rPr>
          <w:rFonts w:asciiTheme="minorHAnsi" w:hAnsiTheme="minorHAnsi" w:cstheme="minorHAnsi"/>
          <w:b/>
          <w:sz w:val="8"/>
          <w:szCs w:val="24"/>
        </w:rPr>
      </w:pPr>
    </w:p>
    <w:p w14:paraId="372754BF" w14:textId="77777777" w:rsidR="001C0184" w:rsidRPr="00AA51F3" w:rsidRDefault="001C0184"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609CDB3E" w14:textId="77777777" w:rsidR="001C0184" w:rsidRPr="001C0184" w:rsidRDefault="001C0184" w:rsidP="001C0184">
      <w:pPr>
        <w:spacing w:before="120" w:after="120" w:line="240" w:lineRule="auto"/>
        <w:ind w:left="720"/>
        <w:jc w:val="both"/>
        <w:rPr>
          <w:rFonts w:eastAsia="Times New Roman"/>
          <w:color w:val="000000"/>
          <w:sz w:val="2"/>
          <w:lang w:val="es-CO" w:eastAsia="es-CO"/>
        </w:rPr>
      </w:pPr>
    </w:p>
    <w:p w14:paraId="7C93BCF3" w14:textId="77777777" w:rsidR="001C0184" w:rsidRPr="00AA51F3" w:rsidRDefault="001C0184"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3F4B3A7" w14:textId="77777777" w:rsidR="00F5314A" w:rsidRDefault="00F5314A" w:rsidP="00F5314A">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1D9CEDE1" w14:textId="421BB21D" w:rsidR="00F5314A" w:rsidRPr="004467B9" w:rsidRDefault="00F84E56" w:rsidP="00F5314A">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TRANSPARENCIA ACTIVA</w:t>
      </w:r>
    </w:p>
    <w:p w14:paraId="285E8CE8" w14:textId="77777777" w:rsidR="00F5314A" w:rsidRDefault="00F5314A" w:rsidP="00F5314A">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4E5074A6" w14:textId="27D0568E" w:rsidR="00F5314A" w:rsidRPr="001C0184" w:rsidRDefault="001C0184" w:rsidP="00B3369C">
      <w:pPr>
        <w:pStyle w:val="Prrafodelista"/>
        <w:numPr>
          <w:ilvl w:val="1"/>
          <w:numId w:val="28"/>
        </w:numPr>
        <w:spacing w:before="120" w:after="120" w:line="240" w:lineRule="auto"/>
        <w:jc w:val="both"/>
        <w:rPr>
          <w:rFonts w:asciiTheme="minorHAnsi" w:hAnsiTheme="minorHAnsi" w:cstheme="minorHAnsi"/>
          <w:b/>
          <w:sz w:val="24"/>
          <w:szCs w:val="24"/>
        </w:rPr>
      </w:pPr>
      <w:r w:rsidRPr="001C0184">
        <w:rPr>
          <w:rFonts w:asciiTheme="minorHAnsi" w:hAnsiTheme="minorHAnsi" w:cstheme="minorHAnsi"/>
          <w:b/>
          <w:sz w:val="24"/>
          <w:szCs w:val="24"/>
        </w:rPr>
        <w:t>Mecanismos de divulgación de la información: disposición de la información que produce el IDPC en desarrollo de su misión, con atributos de calidad, oportunidad, claridad y usabilidad.</w:t>
      </w:r>
    </w:p>
    <w:p w14:paraId="6E16AAAB" w14:textId="011D96D7" w:rsidR="001C0184" w:rsidRPr="00130AE4" w:rsidRDefault="001C0184" w:rsidP="001C018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w:t>
      </w:r>
      <w:r w:rsidR="00793A65">
        <w:rPr>
          <w:rFonts w:asciiTheme="majorHAnsi" w:eastAsiaTheme="majorEastAsia" w:hAnsiTheme="majorHAnsi" w:cstheme="majorBidi"/>
          <w:color w:val="FFFFFF" w:themeColor="background1"/>
          <w:sz w:val="24"/>
          <w:szCs w:val="26"/>
        </w:rPr>
        <w:t xml:space="preserve">las Políticas de Divulgación y </w:t>
      </w:r>
      <w:r w:rsidR="008208F2">
        <w:rPr>
          <w:rFonts w:asciiTheme="majorHAnsi" w:eastAsiaTheme="majorEastAsia" w:hAnsiTheme="majorHAnsi" w:cstheme="majorBidi"/>
          <w:color w:val="FFFFFF" w:themeColor="background1"/>
          <w:sz w:val="24"/>
          <w:szCs w:val="26"/>
        </w:rPr>
        <w:t>C</w:t>
      </w:r>
      <w:r w:rsidR="00793A65">
        <w:rPr>
          <w:rFonts w:asciiTheme="majorHAnsi" w:eastAsiaTheme="majorEastAsia" w:hAnsiTheme="majorHAnsi" w:cstheme="majorBidi"/>
          <w:color w:val="FFFFFF" w:themeColor="background1"/>
          <w:sz w:val="24"/>
          <w:szCs w:val="26"/>
        </w:rPr>
        <w:t xml:space="preserve">omité </w:t>
      </w:r>
      <w:r w:rsidR="008208F2" w:rsidRPr="001C0184">
        <w:rPr>
          <w:rFonts w:asciiTheme="majorHAnsi" w:eastAsiaTheme="majorEastAsia" w:hAnsiTheme="majorHAnsi" w:cstheme="majorBidi"/>
          <w:color w:val="FFFFFF" w:themeColor="background1"/>
          <w:sz w:val="24"/>
          <w:szCs w:val="26"/>
        </w:rPr>
        <w:t xml:space="preserve">de publicaciones/comunicaciones del </w:t>
      </w:r>
      <w:r w:rsidR="008208F2">
        <w:rPr>
          <w:rFonts w:asciiTheme="majorHAnsi" w:eastAsiaTheme="majorEastAsia" w:hAnsiTheme="majorHAnsi" w:cstheme="majorBidi"/>
          <w:color w:val="FFFFFF" w:themeColor="background1"/>
          <w:sz w:val="24"/>
          <w:szCs w:val="26"/>
        </w:rPr>
        <w:t>IDPC</w:t>
      </w:r>
      <w:r w:rsidRPr="004E3C72">
        <w:rPr>
          <w:rFonts w:asciiTheme="majorHAnsi" w:eastAsiaTheme="majorEastAsia" w:hAnsiTheme="majorHAnsi" w:cstheme="majorBidi"/>
          <w:color w:val="FFFFFF" w:themeColor="background1"/>
          <w:sz w:val="24"/>
          <w:szCs w:val="26"/>
        </w:rPr>
        <w:t>.</w:t>
      </w:r>
    </w:p>
    <w:p w14:paraId="7F97F25F" w14:textId="3B79C18B" w:rsidR="00F5314A" w:rsidRDefault="00F5314A" w:rsidP="00F5314A">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FE80AE7" w14:textId="77777777"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Conformar el Equipo de Transparencia del IDPC, con roles y responsabilidades claramente definidas y acotadas.</w:t>
      </w:r>
    </w:p>
    <w:p w14:paraId="67F1F767" w14:textId="5A3F4EAF" w:rsidR="00F5314A" w:rsidRDefault="00F5314A" w:rsidP="00F5314A">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1.1.2.</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9BA801E" w14:textId="54773500"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Definir lineamientos internos para la divulgación de la información pública, en coordinación con los responsables del proceso de Comunicaciones del IDPC</w:t>
      </w:r>
      <w:r>
        <w:rPr>
          <w:rFonts w:eastAsia="Times New Roman"/>
          <w:color w:val="000000"/>
          <w:sz w:val="24"/>
          <w:lang w:val="es-CO" w:eastAsia="es-CO"/>
        </w:rPr>
        <w:t>.</w:t>
      </w:r>
    </w:p>
    <w:p w14:paraId="468F7B18" w14:textId="090C02BD"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7C392939" w14:textId="1635D96E"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 xml:space="preserve">Definir una línea editorial para la página web y para la Intranet, y realizar la revisión y corrección formal y de contenidos, y la mejora de las dos plataformas (ver Documento de revisión general de la página web, </w:t>
      </w:r>
      <w:r>
        <w:rPr>
          <w:rFonts w:eastAsia="Times New Roman"/>
          <w:color w:val="000000"/>
          <w:sz w:val="24"/>
          <w:lang w:val="es-CO" w:eastAsia="es-CO"/>
        </w:rPr>
        <w:t>mayo 2017, CN</w:t>
      </w:r>
      <w:r w:rsidRPr="00C94450">
        <w:rPr>
          <w:rFonts w:eastAsia="Times New Roman"/>
          <w:color w:val="000000"/>
          <w:sz w:val="24"/>
          <w:lang w:val="es-CO" w:eastAsia="es-CO"/>
        </w:rPr>
        <w:t>).</w:t>
      </w:r>
    </w:p>
    <w:p w14:paraId="31969E1A" w14:textId="5871F81E" w:rsidR="003550C0" w:rsidRDefault="003550C0" w:rsidP="00F5314A">
      <w:pPr>
        <w:spacing w:before="120" w:after="120" w:line="240" w:lineRule="auto"/>
        <w:ind w:left="720"/>
        <w:jc w:val="both"/>
        <w:rPr>
          <w:rFonts w:eastAsia="Times New Roman"/>
          <w:color w:val="000000"/>
          <w:sz w:val="24"/>
          <w:lang w:val="es-CO" w:eastAsia="es-CO"/>
        </w:rPr>
      </w:pPr>
      <w:r w:rsidRPr="003550C0">
        <w:rPr>
          <w:rFonts w:eastAsia="Times New Roman"/>
          <w:color w:val="000000"/>
          <w:sz w:val="24"/>
          <w:lang w:val="es-CO" w:eastAsia="es-CO"/>
        </w:rPr>
        <w:t xml:space="preserve">1.1.4.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2AE30410" w14:textId="6FD49D98" w:rsidR="003550C0" w:rsidRDefault="003550C0" w:rsidP="00F5314A">
      <w:pPr>
        <w:spacing w:before="120" w:after="120" w:line="240" w:lineRule="auto"/>
        <w:ind w:left="720"/>
        <w:jc w:val="both"/>
        <w:rPr>
          <w:rFonts w:eastAsia="Times New Roman"/>
          <w:color w:val="000000"/>
          <w:sz w:val="24"/>
          <w:lang w:val="es-CO" w:eastAsia="es-CO"/>
        </w:rPr>
      </w:pPr>
      <w:r w:rsidRPr="003550C0">
        <w:rPr>
          <w:rFonts w:eastAsia="Times New Roman"/>
          <w:color w:val="000000"/>
          <w:sz w:val="24"/>
          <w:lang w:val="es-CO" w:eastAsia="es-CO"/>
        </w:rPr>
        <w:t>Diseñar y poner en marcha un Proyecto Piloto de accesibilidad de la información pública para personas sordas y ciegas en el Sector Cultura, con el acompañamiento del INSOR y del INCI.</w:t>
      </w:r>
    </w:p>
    <w:p w14:paraId="4AAEB3B9" w14:textId="58F37ACA" w:rsidR="003550C0" w:rsidRPr="003550C0" w:rsidRDefault="003550C0" w:rsidP="003550C0">
      <w:pPr>
        <w:shd w:val="clear" w:color="auto" w:fill="E36C0A" w:themeFill="accent6" w:themeFillShade="BF"/>
        <w:spacing w:before="120" w:after="120" w:line="240" w:lineRule="auto"/>
        <w:ind w:left="720"/>
        <w:jc w:val="both"/>
        <w:rPr>
          <w:rFonts w:eastAsia="Times New Roman"/>
          <w:color w:val="FFFFFF" w:themeColor="background1"/>
          <w:sz w:val="24"/>
          <w:lang w:val="es-CO" w:eastAsia="es-CO"/>
        </w:rPr>
      </w:pPr>
      <w:r w:rsidRPr="003550C0">
        <w:rPr>
          <w:rFonts w:eastAsia="Times New Roman"/>
          <w:color w:val="FFFFFF" w:themeColor="background1"/>
          <w:sz w:val="24"/>
          <w:lang w:val="es-CO" w:eastAsia="es-CO"/>
        </w:rPr>
        <w:t>Esta actividad se desarrolla en el Componente 6 del Modelo de Atención a la Ciudadanía.</w:t>
      </w:r>
    </w:p>
    <w:p w14:paraId="754A2BB7" w14:textId="77777777" w:rsidR="00E1292A" w:rsidRPr="001C0184" w:rsidRDefault="00E1292A" w:rsidP="00B3369C">
      <w:pPr>
        <w:pStyle w:val="Prrafodelista"/>
        <w:numPr>
          <w:ilvl w:val="1"/>
          <w:numId w:val="28"/>
        </w:numPr>
        <w:spacing w:before="240" w:after="120" w:line="240" w:lineRule="auto"/>
        <w:jc w:val="both"/>
        <w:rPr>
          <w:rFonts w:asciiTheme="minorHAnsi" w:hAnsiTheme="minorHAnsi" w:cstheme="minorHAnsi"/>
          <w:b/>
          <w:sz w:val="24"/>
          <w:szCs w:val="24"/>
        </w:rPr>
      </w:pPr>
      <w:r w:rsidRPr="001C0184">
        <w:rPr>
          <w:rFonts w:asciiTheme="minorHAnsi" w:hAnsiTheme="minorHAnsi" w:cstheme="minorHAnsi"/>
          <w:b/>
          <w:sz w:val="24"/>
          <w:szCs w:val="24"/>
        </w:rPr>
        <w:t>Mecanismos de divulgación de la información: disposición de la información que produce el IDPC en desarrollo de su misión, con atributos de calidad, oportunidad, claridad y usabilidad.</w:t>
      </w:r>
    </w:p>
    <w:p w14:paraId="5E421C6D" w14:textId="77777777" w:rsidR="00E1292A" w:rsidRDefault="00E1292A" w:rsidP="00E1292A">
      <w:pPr>
        <w:spacing w:before="120" w:after="120" w:line="240" w:lineRule="auto"/>
        <w:ind w:left="720"/>
        <w:jc w:val="both"/>
        <w:rPr>
          <w:rFonts w:eastAsia="Times New Roman"/>
          <w:color w:val="000000"/>
          <w:sz w:val="24"/>
          <w:lang w:val="es-CO" w:eastAsia="es-CO"/>
        </w:rPr>
      </w:pPr>
      <w:r w:rsidRPr="00E1292A">
        <w:rPr>
          <w:rFonts w:eastAsia="Times New Roman"/>
          <w:color w:val="000000"/>
          <w:sz w:val="24"/>
          <w:lang w:eastAsia="es-CO"/>
        </w:rPr>
        <w:t xml:space="preserve">1.2.1.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1BE63FEC" w14:textId="443271BC" w:rsidR="00F84E56" w:rsidRPr="00E1292A" w:rsidRDefault="00E1292A" w:rsidP="00E1292A">
      <w:pPr>
        <w:spacing w:before="120" w:after="120" w:line="240" w:lineRule="auto"/>
        <w:ind w:left="720"/>
        <w:jc w:val="both"/>
        <w:rPr>
          <w:rFonts w:eastAsia="Times New Roman"/>
          <w:color w:val="000000"/>
          <w:sz w:val="24"/>
          <w:lang w:val="es-CO" w:eastAsia="es-CO"/>
        </w:rPr>
      </w:pPr>
      <w:r w:rsidRPr="00E1292A">
        <w:rPr>
          <w:rFonts w:eastAsia="Times New Roman"/>
          <w:color w:val="000000"/>
          <w:sz w:val="24"/>
          <w:lang w:eastAsia="es-CO"/>
        </w:rPr>
        <w:lastRenderedPageBreak/>
        <w:t>Elaborar:</w:t>
      </w:r>
      <w:r>
        <w:rPr>
          <w:rFonts w:eastAsia="Times New Roman"/>
          <w:color w:val="000000"/>
          <w:sz w:val="24"/>
          <w:lang w:eastAsia="es-CO"/>
        </w:rPr>
        <w:t xml:space="preserve"> </w:t>
      </w:r>
      <w:r w:rsidRPr="00E1292A">
        <w:rPr>
          <w:rFonts w:eastAsia="Times New Roman"/>
          <w:color w:val="000000"/>
          <w:sz w:val="24"/>
          <w:lang w:eastAsia="es-CO"/>
        </w:rPr>
        <w:t>a) una Matriz del Esquema de Publicación de la Información; b) el Índice de Información Clasificada y Reservada; y</w:t>
      </w:r>
      <w:r>
        <w:rPr>
          <w:rFonts w:eastAsia="Times New Roman"/>
          <w:color w:val="000000"/>
          <w:sz w:val="24"/>
          <w:lang w:eastAsia="es-CO"/>
        </w:rPr>
        <w:t xml:space="preserve"> </w:t>
      </w:r>
      <w:r w:rsidRPr="00E1292A">
        <w:rPr>
          <w:rFonts w:eastAsia="Times New Roman"/>
          <w:color w:val="000000"/>
          <w:sz w:val="24"/>
          <w:lang w:eastAsia="es-CO"/>
        </w:rPr>
        <w:t>c) el Registro de Activos de Información Pública</w:t>
      </w:r>
      <w:r>
        <w:rPr>
          <w:rFonts w:eastAsia="Times New Roman"/>
          <w:color w:val="000000"/>
          <w:sz w:val="24"/>
          <w:lang w:eastAsia="es-CO"/>
        </w:rPr>
        <w:t>.</w:t>
      </w:r>
    </w:p>
    <w:p w14:paraId="499F6ADF" w14:textId="7739DC1B" w:rsidR="00E1292A" w:rsidRDefault="00E1292A" w:rsidP="00E1292A">
      <w:pPr>
        <w:spacing w:before="120" w:after="120" w:line="240" w:lineRule="auto"/>
        <w:ind w:left="720"/>
        <w:jc w:val="both"/>
        <w:rPr>
          <w:rFonts w:eastAsia="Times New Roman"/>
          <w:color w:val="000000"/>
          <w:sz w:val="24"/>
          <w:lang w:val="es-CO" w:eastAsia="es-CO"/>
        </w:rPr>
      </w:pPr>
      <w:r>
        <w:rPr>
          <w:rFonts w:eastAsia="Times New Roman"/>
          <w:color w:val="000000"/>
          <w:sz w:val="24"/>
          <w:lang w:eastAsia="es-CO"/>
        </w:rPr>
        <w:t>1.2.2</w:t>
      </w:r>
      <w:r w:rsidRPr="00E1292A">
        <w:rPr>
          <w:rFonts w:eastAsia="Times New Roman"/>
          <w:color w:val="000000"/>
          <w:sz w:val="24"/>
          <w:lang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7611585F" w14:textId="49E0C086" w:rsidR="00E1292A" w:rsidRDefault="00E1292A" w:rsidP="00E1292A">
      <w:pPr>
        <w:spacing w:before="120" w:after="120" w:line="240" w:lineRule="auto"/>
        <w:ind w:left="720"/>
        <w:jc w:val="both"/>
        <w:rPr>
          <w:rFonts w:eastAsia="Times New Roman"/>
          <w:color w:val="000000"/>
          <w:sz w:val="24"/>
          <w:lang w:eastAsia="es-CO"/>
        </w:rPr>
      </w:pPr>
      <w:r w:rsidRPr="00E1292A">
        <w:rPr>
          <w:rFonts w:eastAsia="Times New Roman"/>
          <w:color w:val="000000"/>
          <w:sz w:val="24"/>
          <w:lang w:eastAsia="es-CO"/>
        </w:rPr>
        <w:t>Realizar 1 autodiagnóstico al año, utilizando la herramienta creada por el Ministerio Público, y 2 seguimientos semestrales. Elaborar y presentar los informes correspondientes, con recomendaciones para presentar al Comité Directivo.</w:t>
      </w:r>
    </w:p>
    <w:p w14:paraId="739480ED" w14:textId="026EF437" w:rsidR="00E1292A" w:rsidRPr="00AA51F3" w:rsidRDefault="00E1292A"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Primer Autodiagnóstico con corte a junio de 2017,</w:t>
      </w:r>
      <w:r w:rsidRPr="00AA51F3">
        <w:rPr>
          <w:rFonts w:asciiTheme="minorHAnsi" w:hAnsiTheme="minorHAnsi" w:cstheme="minorHAnsi"/>
          <w:color w:val="FFFFFF" w:themeColor="background1"/>
          <w:sz w:val="24"/>
          <w:szCs w:val="24"/>
        </w:rPr>
        <w:t xml:space="preserve"> </w:t>
      </w:r>
      <w:r w:rsidR="00A317DD">
        <w:rPr>
          <w:rFonts w:asciiTheme="minorHAnsi" w:hAnsiTheme="minorHAnsi" w:cstheme="minorHAnsi"/>
          <w:color w:val="FFFFFF" w:themeColor="background1"/>
          <w:sz w:val="24"/>
          <w:szCs w:val="24"/>
        </w:rPr>
        <w:t>realiz</w:t>
      </w:r>
      <w:r w:rsidRPr="00AA51F3">
        <w:rPr>
          <w:rFonts w:asciiTheme="minorHAnsi" w:hAnsiTheme="minorHAnsi" w:cstheme="minorHAnsi"/>
          <w:color w:val="FFFFFF" w:themeColor="background1"/>
          <w:sz w:val="24"/>
          <w:szCs w:val="24"/>
        </w:rPr>
        <w:t xml:space="preserve">ado </w:t>
      </w:r>
    </w:p>
    <w:p w14:paraId="36971DE6" w14:textId="77777777" w:rsidR="00A317DD" w:rsidRDefault="00A317DD" w:rsidP="00A317DD">
      <w:pPr>
        <w:pStyle w:val="Prrafodelista"/>
        <w:spacing w:before="240" w:after="120" w:line="240" w:lineRule="auto"/>
        <w:jc w:val="both"/>
        <w:rPr>
          <w:rFonts w:asciiTheme="minorHAnsi" w:hAnsiTheme="minorHAnsi" w:cstheme="minorHAnsi"/>
          <w:b/>
          <w:sz w:val="24"/>
          <w:szCs w:val="24"/>
        </w:rPr>
      </w:pPr>
    </w:p>
    <w:p w14:paraId="4E46B7F6" w14:textId="583E8B6A" w:rsidR="00E1292A" w:rsidRPr="00A317DD" w:rsidRDefault="005E3594" w:rsidP="00B3369C">
      <w:pPr>
        <w:pStyle w:val="Prrafodelista"/>
        <w:numPr>
          <w:ilvl w:val="1"/>
          <w:numId w:val="28"/>
        </w:numPr>
        <w:spacing w:before="240" w:after="120" w:line="240" w:lineRule="auto"/>
        <w:jc w:val="both"/>
        <w:rPr>
          <w:rFonts w:asciiTheme="minorHAnsi" w:hAnsiTheme="minorHAnsi" w:cstheme="minorHAnsi"/>
          <w:b/>
          <w:sz w:val="24"/>
          <w:szCs w:val="24"/>
        </w:rPr>
      </w:pPr>
      <w:r>
        <w:rPr>
          <w:rFonts w:asciiTheme="minorHAnsi" w:hAnsiTheme="minorHAnsi" w:cstheme="minorHAnsi"/>
          <w:b/>
          <w:sz w:val="24"/>
          <w:szCs w:val="24"/>
        </w:rPr>
        <w:t>P</w:t>
      </w:r>
      <w:r w:rsidR="00A317DD" w:rsidRPr="00A317DD">
        <w:rPr>
          <w:rFonts w:asciiTheme="minorHAnsi" w:hAnsiTheme="minorHAnsi" w:cstheme="minorHAnsi"/>
          <w:b/>
          <w:sz w:val="24"/>
          <w:szCs w:val="24"/>
        </w:rPr>
        <w:t>lan de acción y cronograma de ejecuc</w:t>
      </w:r>
      <w:r w:rsidR="00A317DD">
        <w:rPr>
          <w:rFonts w:asciiTheme="minorHAnsi" w:hAnsiTheme="minorHAnsi" w:cstheme="minorHAnsi"/>
          <w:b/>
          <w:sz w:val="24"/>
          <w:szCs w:val="24"/>
        </w:rPr>
        <w:t xml:space="preserve">ión </w:t>
      </w:r>
      <w:r>
        <w:rPr>
          <w:rFonts w:asciiTheme="minorHAnsi" w:hAnsiTheme="minorHAnsi" w:cstheme="minorHAnsi"/>
          <w:b/>
          <w:sz w:val="24"/>
          <w:szCs w:val="24"/>
        </w:rPr>
        <w:t xml:space="preserve">2017 </w:t>
      </w:r>
      <w:r w:rsidR="00A317DD">
        <w:rPr>
          <w:rFonts w:asciiTheme="minorHAnsi" w:hAnsiTheme="minorHAnsi" w:cstheme="minorHAnsi"/>
          <w:b/>
          <w:sz w:val="24"/>
          <w:szCs w:val="24"/>
        </w:rPr>
        <w:t>para el cumplimiento de la Ley de Transparencia y Derecho de Acceso a la Información Pública</w:t>
      </w:r>
      <w:r w:rsidR="00A317DD" w:rsidRPr="00A317DD">
        <w:rPr>
          <w:rFonts w:asciiTheme="minorHAnsi" w:hAnsiTheme="minorHAnsi" w:cstheme="minorHAnsi"/>
          <w:b/>
          <w:sz w:val="24"/>
          <w:szCs w:val="24"/>
        </w:rPr>
        <w:t>,</w:t>
      </w:r>
      <w:r>
        <w:rPr>
          <w:rFonts w:asciiTheme="minorHAnsi" w:hAnsiTheme="minorHAnsi" w:cstheme="minorHAnsi"/>
          <w:b/>
          <w:sz w:val="24"/>
          <w:szCs w:val="24"/>
        </w:rPr>
        <w:t xml:space="preserve"> </w:t>
      </w:r>
      <w:r w:rsidR="00A317DD" w:rsidRPr="00A317DD">
        <w:rPr>
          <w:rFonts w:asciiTheme="minorHAnsi" w:hAnsiTheme="minorHAnsi" w:cstheme="minorHAnsi"/>
          <w:b/>
          <w:sz w:val="24"/>
          <w:szCs w:val="24"/>
        </w:rPr>
        <w:t>con base en el autodiagnóstico</w:t>
      </w:r>
      <w:r w:rsidR="00A317DD">
        <w:rPr>
          <w:rFonts w:asciiTheme="minorHAnsi" w:hAnsiTheme="minorHAnsi" w:cstheme="minorHAnsi"/>
          <w:b/>
          <w:sz w:val="24"/>
          <w:szCs w:val="24"/>
        </w:rPr>
        <w:t xml:space="preserve"> realizado</w:t>
      </w:r>
      <w:r w:rsidR="00A317DD" w:rsidRPr="00A317DD">
        <w:rPr>
          <w:rFonts w:asciiTheme="minorHAnsi" w:hAnsiTheme="minorHAnsi" w:cstheme="minorHAnsi"/>
          <w:b/>
          <w:sz w:val="24"/>
          <w:szCs w:val="24"/>
        </w:rPr>
        <w:t>.</w:t>
      </w:r>
    </w:p>
    <w:p w14:paraId="7869C48A" w14:textId="7599B8B7" w:rsidR="00FF4B36" w:rsidRPr="00FF4B36" w:rsidRDefault="00FF4B36" w:rsidP="00FF4B36">
      <w:pPr>
        <w:pStyle w:val="Prrafodelista"/>
        <w:shd w:val="clear" w:color="auto" w:fill="E36C0A" w:themeFill="accent6" w:themeFillShade="BF"/>
        <w:spacing w:before="120" w:after="120" w:line="240" w:lineRule="auto"/>
        <w:jc w:val="right"/>
        <w:rPr>
          <w:rFonts w:eastAsia="Times New Roman"/>
          <w:color w:val="FFFFFF" w:themeColor="background1"/>
          <w:sz w:val="24"/>
          <w:lang w:val="es-CO" w:eastAsia="es-CO"/>
        </w:rPr>
      </w:pPr>
      <w:r w:rsidRPr="00FF4B36">
        <w:rPr>
          <w:rFonts w:eastAsia="Times New Roman"/>
          <w:color w:val="FFFFFF" w:themeColor="background1"/>
          <w:sz w:val="24"/>
          <w:lang w:val="es-CO" w:eastAsia="es-CO"/>
        </w:rPr>
        <w:t>Esta Línea está articulada y desarrolla el Componente 5 de la Estrategia Anticorrupción y de Atención a la Ciudadanía.</w:t>
      </w:r>
    </w:p>
    <w:p w14:paraId="5C60CE66" w14:textId="7728F9C7" w:rsidR="00B34C6C" w:rsidRPr="003550C0" w:rsidRDefault="005E3594" w:rsidP="00FF4B36">
      <w:pPr>
        <w:spacing w:before="120" w:after="120" w:line="240" w:lineRule="auto"/>
        <w:ind w:left="720"/>
        <w:jc w:val="both"/>
        <w:rPr>
          <w:rFonts w:eastAsia="Times New Roman"/>
          <w:color w:val="FFFFFF" w:themeColor="background1"/>
          <w:sz w:val="24"/>
          <w:lang w:val="es-CO" w:eastAsia="es-CO"/>
        </w:rPr>
      </w:pPr>
      <w:r w:rsidRPr="005E3594">
        <w:rPr>
          <w:rFonts w:eastAsia="Times New Roman"/>
          <w:color w:val="000000"/>
          <w:sz w:val="24"/>
          <w:lang w:eastAsia="es-CO"/>
        </w:rPr>
        <w:t xml:space="preserve">1.3.1.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07CBE517" w14:textId="424797D6" w:rsidR="00E1292A" w:rsidRDefault="005E3594" w:rsidP="00AC022C">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Elaborar el plan de acción y cronograma de ejecución para el cumplimiento de la Ley </w:t>
      </w:r>
      <w:r>
        <w:rPr>
          <w:rFonts w:eastAsia="Times New Roman"/>
          <w:color w:val="000000"/>
          <w:sz w:val="24"/>
          <w:lang w:eastAsia="es-CO"/>
        </w:rPr>
        <w:t>d</w:t>
      </w:r>
      <w:r w:rsidRPr="005E3594">
        <w:rPr>
          <w:rFonts w:eastAsia="Times New Roman"/>
          <w:color w:val="000000"/>
          <w:sz w:val="24"/>
          <w:lang w:eastAsia="es-CO"/>
        </w:rPr>
        <w:t xml:space="preserve">e Transparencia </w:t>
      </w:r>
      <w:r>
        <w:rPr>
          <w:rFonts w:eastAsia="Times New Roman"/>
          <w:color w:val="000000"/>
          <w:sz w:val="24"/>
          <w:lang w:eastAsia="es-CO"/>
        </w:rPr>
        <w:t>y</w:t>
      </w:r>
      <w:r w:rsidRPr="005E3594">
        <w:rPr>
          <w:rFonts w:eastAsia="Times New Roman"/>
          <w:color w:val="000000"/>
          <w:sz w:val="24"/>
          <w:lang w:eastAsia="es-CO"/>
        </w:rPr>
        <w:t xml:space="preserve"> Derecho </w:t>
      </w:r>
      <w:r>
        <w:rPr>
          <w:rFonts w:eastAsia="Times New Roman"/>
          <w:color w:val="000000"/>
          <w:sz w:val="24"/>
          <w:lang w:eastAsia="es-CO"/>
        </w:rPr>
        <w:t>d</w:t>
      </w:r>
      <w:r w:rsidRPr="005E3594">
        <w:rPr>
          <w:rFonts w:eastAsia="Times New Roman"/>
          <w:color w:val="000000"/>
          <w:sz w:val="24"/>
          <w:lang w:eastAsia="es-CO"/>
        </w:rPr>
        <w:t xml:space="preserve">e Acceso </w:t>
      </w:r>
      <w:r>
        <w:rPr>
          <w:rFonts w:eastAsia="Times New Roman"/>
          <w:color w:val="000000"/>
          <w:sz w:val="24"/>
          <w:lang w:eastAsia="es-CO"/>
        </w:rPr>
        <w:t>a</w:t>
      </w:r>
      <w:r w:rsidRPr="005E3594">
        <w:rPr>
          <w:rFonts w:eastAsia="Times New Roman"/>
          <w:color w:val="000000"/>
          <w:sz w:val="24"/>
          <w:lang w:eastAsia="es-CO"/>
        </w:rPr>
        <w:t xml:space="preserve"> </w:t>
      </w:r>
      <w:r>
        <w:rPr>
          <w:rFonts w:eastAsia="Times New Roman"/>
          <w:color w:val="000000"/>
          <w:sz w:val="24"/>
          <w:lang w:eastAsia="es-CO"/>
        </w:rPr>
        <w:t>l</w:t>
      </w:r>
      <w:r w:rsidRPr="005E3594">
        <w:rPr>
          <w:rFonts w:eastAsia="Times New Roman"/>
          <w:color w:val="000000"/>
          <w:sz w:val="24"/>
          <w:lang w:eastAsia="es-CO"/>
        </w:rPr>
        <w:t>a Información Pública</w:t>
      </w:r>
      <w:r w:rsidR="002E31CD">
        <w:rPr>
          <w:rFonts w:eastAsia="Times New Roman"/>
          <w:color w:val="000000"/>
          <w:sz w:val="24"/>
          <w:lang w:eastAsia="es-CO"/>
        </w:rPr>
        <w:t>, en articulación con las acciones requeridas para la aplicación del Índice de Transparencia de Bogotá.</w:t>
      </w:r>
    </w:p>
    <w:p w14:paraId="19A5F193" w14:textId="77777777" w:rsidR="002E31CD" w:rsidRPr="002E31CD" w:rsidRDefault="002E31CD" w:rsidP="002E31CD">
      <w:pPr>
        <w:spacing w:before="120" w:after="120" w:line="240" w:lineRule="auto"/>
        <w:ind w:left="720"/>
        <w:jc w:val="both"/>
        <w:rPr>
          <w:rFonts w:eastAsia="Times New Roman"/>
          <w:color w:val="000000"/>
          <w:sz w:val="2"/>
          <w:lang w:eastAsia="es-CO"/>
        </w:rPr>
      </w:pPr>
    </w:p>
    <w:p w14:paraId="0E315EA9" w14:textId="77777777" w:rsidR="002E31CD" w:rsidRPr="00AA51F3" w:rsidRDefault="002E31CD"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55BC8FE" w14:textId="77777777" w:rsidR="005E3594" w:rsidRDefault="005E3594" w:rsidP="005E3594">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1.3.2.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62950FF5" w14:textId="5D4C8BA2" w:rsidR="005E3594" w:rsidRDefault="005E3594" w:rsidP="00AC022C">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Ejecutar y hacer seguimiento al plan de acción propuesto.</w:t>
      </w:r>
    </w:p>
    <w:p w14:paraId="582210A3" w14:textId="77777777" w:rsidR="002E31CD" w:rsidRPr="00AA51F3" w:rsidRDefault="002E31CD"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6C6A344" w14:textId="77777777" w:rsidR="005E3594" w:rsidRDefault="005E3594" w:rsidP="005E3594">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1.3.3.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5C95B02C" w14:textId="13E77273" w:rsidR="005E3594" w:rsidRPr="005E3594" w:rsidRDefault="005E3594" w:rsidP="005E3594">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Evaluar el plan de acción para el cumplimiento de la Ley </w:t>
      </w:r>
      <w:r>
        <w:rPr>
          <w:rFonts w:eastAsia="Times New Roman"/>
          <w:color w:val="000000"/>
          <w:sz w:val="24"/>
          <w:lang w:eastAsia="es-CO"/>
        </w:rPr>
        <w:t>d</w:t>
      </w:r>
      <w:r w:rsidRPr="005E3594">
        <w:rPr>
          <w:rFonts w:eastAsia="Times New Roman"/>
          <w:color w:val="000000"/>
          <w:sz w:val="24"/>
          <w:lang w:eastAsia="es-CO"/>
        </w:rPr>
        <w:t xml:space="preserve">e Transparencia </w:t>
      </w:r>
      <w:r>
        <w:rPr>
          <w:rFonts w:eastAsia="Times New Roman"/>
          <w:color w:val="000000"/>
          <w:sz w:val="24"/>
          <w:lang w:eastAsia="es-CO"/>
        </w:rPr>
        <w:t>y</w:t>
      </w:r>
      <w:r w:rsidRPr="005E3594">
        <w:rPr>
          <w:rFonts w:eastAsia="Times New Roman"/>
          <w:color w:val="000000"/>
          <w:sz w:val="24"/>
          <w:lang w:eastAsia="es-CO"/>
        </w:rPr>
        <w:t xml:space="preserve"> Derecho </w:t>
      </w:r>
      <w:r>
        <w:rPr>
          <w:rFonts w:eastAsia="Times New Roman"/>
          <w:color w:val="000000"/>
          <w:sz w:val="24"/>
          <w:lang w:eastAsia="es-CO"/>
        </w:rPr>
        <w:t>d</w:t>
      </w:r>
      <w:r w:rsidRPr="005E3594">
        <w:rPr>
          <w:rFonts w:eastAsia="Times New Roman"/>
          <w:color w:val="000000"/>
          <w:sz w:val="24"/>
          <w:lang w:eastAsia="es-CO"/>
        </w:rPr>
        <w:t xml:space="preserve">e Acceso </w:t>
      </w:r>
      <w:r>
        <w:rPr>
          <w:rFonts w:eastAsia="Times New Roman"/>
          <w:color w:val="000000"/>
          <w:sz w:val="24"/>
          <w:lang w:eastAsia="es-CO"/>
        </w:rPr>
        <w:t>a</w:t>
      </w:r>
      <w:r w:rsidRPr="005E3594">
        <w:rPr>
          <w:rFonts w:eastAsia="Times New Roman"/>
          <w:color w:val="000000"/>
          <w:sz w:val="24"/>
          <w:lang w:eastAsia="es-CO"/>
        </w:rPr>
        <w:t xml:space="preserve"> </w:t>
      </w:r>
      <w:r>
        <w:rPr>
          <w:rFonts w:eastAsia="Times New Roman"/>
          <w:color w:val="000000"/>
          <w:sz w:val="24"/>
          <w:lang w:eastAsia="es-CO"/>
        </w:rPr>
        <w:t>l</w:t>
      </w:r>
      <w:r w:rsidRPr="005E3594">
        <w:rPr>
          <w:rFonts w:eastAsia="Times New Roman"/>
          <w:color w:val="000000"/>
          <w:sz w:val="24"/>
          <w:lang w:eastAsia="es-CO"/>
        </w:rPr>
        <w:t>a Información Pública</w:t>
      </w:r>
      <w:r w:rsidR="002E31CD">
        <w:rPr>
          <w:rFonts w:eastAsia="Times New Roman"/>
          <w:color w:val="000000"/>
          <w:sz w:val="24"/>
          <w:lang w:eastAsia="es-CO"/>
        </w:rPr>
        <w:t xml:space="preserve">, en articulación con las acciones realizadas en el marco de la aplicación del Índice de Transparencia de Bogotá. Los resultados de esta evaluación constituyen la información base para la realización del </w:t>
      </w:r>
      <w:r w:rsidRPr="005E3594">
        <w:rPr>
          <w:rFonts w:eastAsia="Times New Roman"/>
          <w:color w:val="000000"/>
          <w:sz w:val="24"/>
          <w:lang w:eastAsia="es-CO"/>
        </w:rPr>
        <w:t>segundo autodiagnóstico.</w:t>
      </w:r>
    </w:p>
    <w:p w14:paraId="2753C27F" w14:textId="77777777" w:rsidR="005E3594" w:rsidRPr="00E30B86" w:rsidRDefault="005E3594" w:rsidP="00F84E56">
      <w:pPr>
        <w:spacing w:before="120" w:after="120" w:line="240" w:lineRule="auto"/>
        <w:jc w:val="both"/>
        <w:rPr>
          <w:rFonts w:eastAsia="Times New Roman"/>
          <w:color w:val="000000"/>
          <w:sz w:val="12"/>
          <w:lang w:eastAsia="es-CO"/>
        </w:rPr>
      </w:pPr>
    </w:p>
    <w:p w14:paraId="783BF788" w14:textId="77777777" w:rsidR="00F84E56" w:rsidRDefault="00F84E56" w:rsidP="00F84E5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2</w:t>
      </w:r>
      <w:r w:rsidRPr="004467B9">
        <w:rPr>
          <w:rFonts w:asciiTheme="majorHAnsi" w:eastAsiaTheme="majorEastAsia" w:hAnsiTheme="majorHAnsi" w:cstheme="majorBidi"/>
          <w:color w:val="365F91" w:themeColor="accent1" w:themeShade="BF"/>
          <w:sz w:val="24"/>
          <w:szCs w:val="26"/>
        </w:rPr>
        <w:t xml:space="preserve">: </w:t>
      </w:r>
    </w:p>
    <w:p w14:paraId="2F940502" w14:textId="5DF0CFC4" w:rsidR="00F84E56" w:rsidRDefault="00F84E56" w:rsidP="00F84E5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FORTALECIMIENTO INSTITUCIONAL</w:t>
      </w:r>
    </w:p>
    <w:p w14:paraId="3DFDE3CD" w14:textId="19DFF49F" w:rsidR="00F84E56" w:rsidRDefault="00F84E56" w:rsidP="00F84E5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659BC08" w14:textId="0897F871" w:rsidR="00AC022C" w:rsidRDefault="00B20857" w:rsidP="00B3369C">
      <w:pPr>
        <w:pStyle w:val="Prrafodelista"/>
        <w:numPr>
          <w:ilvl w:val="1"/>
          <w:numId w:val="29"/>
        </w:numPr>
        <w:spacing w:before="120" w:after="120" w:line="240" w:lineRule="auto"/>
        <w:jc w:val="both"/>
        <w:rPr>
          <w:rFonts w:asciiTheme="minorHAnsi" w:hAnsiTheme="minorHAnsi" w:cstheme="minorHAnsi"/>
          <w:b/>
          <w:sz w:val="24"/>
          <w:szCs w:val="24"/>
        </w:rPr>
      </w:pPr>
      <w:r w:rsidRPr="00B20857">
        <w:rPr>
          <w:rFonts w:asciiTheme="minorHAnsi" w:hAnsiTheme="minorHAnsi" w:cstheme="minorHAnsi"/>
          <w:b/>
          <w:sz w:val="24"/>
          <w:szCs w:val="24"/>
        </w:rPr>
        <w:t>Reglas de juego claras y a la vista de todo</w:t>
      </w:r>
      <w:r>
        <w:rPr>
          <w:rFonts w:asciiTheme="minorHAnsi" w:hAnsiTheme="minorHAnsi" w:cstheme="minorHAnsi"/>
          <w:b/>
          <w:sz w:val="24"/>
          <w:szCs w:val="24"/>
        </w:rPr>
        <w:t xml:space="preserve">s: </w:t>
      </w:r>
      <w:r w:rsidR="00AC022C" w:rsidRPr="00AC022C">
        <w:rPr>
          <w:rFonts w:asciiTheme="minorHAnsi" w:hAnsiTheme="minorHAnsi" w:cstheme="minorHAnsi"/>
          <w:b/>
          <w:sz w:val="24"/>
          <w:szCs w:val="24"/>
        </w:rPr>
        <w:t>Condiciones institucionales necesarias y suficientes para la garantía del derecho de acceso a la información pública.</w:t>
      </w:r>
    </w:p>
    <w:p w14:paraId="7A80F5F3" w14:textId="02AACBF2" w:rsidR="00B20857" w:rsidRPr="00130AE4" w:rsidRDefault="00B20857" w:rsidP="00B20857">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la </w:t>
      </w:r>
      <w:r w:rsidRPr="00B20857">
        <w:rPr>
          <w:rFonts w:asciiTheme="majorHAnsi" w:eastAsiaTheme="majorEastAsia" w:hAnsiTheme="majorHAnsi" w:cstheme="majorBidi"/>
          <w:color w:val="FFFFFF" w:themeColor="background1"/>
          <w:sz w:val="24"/>
          <w:szCs w:val="26"/>
        </w:rPr>
        <w:t>Estrategia Anticorrupción y de Atención al Ciudadano</w:t>
      </w:r>
      <w:r w:rsidRPr="004E3C72">
        <w:rPr>
          <w:rFonts w:asciiTheme="majorHAnsi" w:eastAsiaTheme="majorEastAsia" w:hAnsiTheme="majorHAnsi" w:cstheme="majorBidi"/>
          <w:color w:val="FFFFFF" w:themeColor="background1"/>
          <w:sz w:val="24"/>
          <w:szCs w:val="26"/>
        </w:rPr>
        <w:t>.</w:t>
      </w:r>
    </w:p>
    <w:p w14:paraId="604ABC07" w14:textId="77777777" w:rsidR="005071C8" w:rsidRDefault="00F61182" w:rsidP="005071C8">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2.1</w:t>
      </w:r>
      <w:r w:rsidR="00AC022C" w:rsidRPr="00AC022C">
        <w:rPr>
          <w:rFonts w:eastAsia="Times New Roman"/>
          <w:color w:val="000000"/>
          <w:sz w:val="24"/>
          <w:lang w:val="es-CO" w:eastAsia="es-CO"/>
        </w:rPr>
        <w:t xml:space="preserve">.1. </w:t>
      </w:r>
      <w:r w:rsidR="00AC022C" w:rsidRPr="007059F8">
        <w:rPr>
          <w:rFonts w:eastAsia="Times New Roman"/>
          <w:color w:val="000000"/>
          <w:sz w:val="24"/>
          <w:lang w:val="es-CO" w:eastAsia="es-CO"/>
        </w:rPr>
        <w:t>A</w:t>
      </w:r>
      <w:r w:rsidR="00AC022C">
        <w:rPr>
          <w:rFonts w:eastAsia="Times New Roman"/>
          <w:color w:val="000000"/>
          <w:sz w:val="24"/>
          <w:lang w:val="es-CO" w:eastAsia="es-CO"/>
        </w:rPr>
        <w:t>ctividad</w:t>
      </w:r>
      <w:r w:rsidR="00AC022C" w:rsidRPr="007059F8">
        <w:rPr>
          <w:rFonts w:eastAsia="Times New Roman"/>
          <w:color w:val="000000"/>
          <w:sz w:val="24"/>
          <w:lang w:val="es-CO" w:eastAsia="es-CO"/>
        </w:rPr>
        <w:t>:</w:t>
      </w:r>
    </w:p>
    <w:p w14:paraId="32499465" w14:textId="77777777" w:rsidR="005071C8" w:rsidRDefault="00AC022C" w:rsidP="005071C8">
      <w:pPr>
        <w:spacing w:before="120" w:after="120" w:line="240" w:lineRule="auto"/>
        <w:ind w:left="720"/>
        <w:jc w:val="both"/>
        <w:rPr>
          <w:rFonts w:eastAsia="Times New Roman"/>
          <w:color w:val="000000"/>
          <w:sz w:val="24"/>
          <w:lang w:val="es-CO" w:eastAsia="es-CO"/>
        </w:rPr>
      </w:pPr>
      <w:r w:rsidRPr="00AC022C">
        <w:rPr>
          <w:rFonts w:eastAsia="Times New Roman"/>
          <w:color w:val="000000"/>
          <w:sz w:val="24"/>
          <w:lang w:val="es-CO" w:eastAsia="es-CO"/>
        </w:rPr>
        <w:t>Diseñar un Programa de Ética, que incluya</w:t>
      </w:r>
      <w:r w:rsidR="005071C8">
        <w:rPr>
          <w:rFonts w:eastAsia="Times New Roman"/>
          <w:color w:val="000000"/>
          <w:sz w:val="24"/>
          <w:lang w:val="es-CO" w:eastAsia="es-CO"/>
        </w:rPr>
        <w:t>:</w:t>
      </w:r>
    </w:p>
    <w:p w14:paraId="611099D1" w14:textId="2118B98D" w:rsidR="005071C8" w:rsidRPr="005071C8" w:rsidRDefault="005071C8" w:rsidP="005071C8">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a)</w:t>
      </w:r>
      <w:r w:rsidR="00AC022C" w:rsidRPr="00AC022C">
        <w:rPr>
          <w:rFonts w:eastAsia="Times New Roman"/>
          <w:color w:val="000000"/>
          <w:sz w:val="24"/>
          <w:lang w:val="es-CO" w:eastAsia="es-CO"/>
        </w:rPr>
        <w:t xml:space="preserve"> la elaboración/actualización de Código de Ética del IDPC, en articulación con el Código de Integridad y Pacto por la Transparencia impulsado por la Alcaldía de Bogotá;</w:t>
      </w:r>
      <w:r>
        <w:rPr>
          <w:rFonts w:eastAsia="Times New Roman"/>
          <w:color w:val="000000"/>
          <w:sz w:val="24"/>
          <w:lang w:val="es-CO" w:eastAsia="es-CO"/>
        </w:rPr>
        <w:t xml:space="preserve"> y</w:t>
      </w:r>
    </w:p>
    <w:p w14:paraId="69596CD2" w14:textId="49729173" w:rsidR="00F84E56" w:rsidRDefault="005071C8" w:rsidP="00F84E5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b) </w:t>
      </w:r>
      <w:r w:rsidRPr="00AC022C">
        <w:rPr>
          <w:rFonts w:eastAsia="Times New Roman"/>
          <w:color w:val="000000"/>
          <w:sz w:val="24"/>
          <w:lang w:val="es-CO" w:eastAsia="es-CO"/>
        </w:rPr>
        <w:t>la elaboración/actualización de</w:t>
      </w:r>
      <w:r>
        <w:rPr>
          <w:rFonts w:eastAsia="Times New Roman"/>
          <w:color w:val="000000"/>
          <w:sz w:val="24"/>
          <w:lang w:val="es-CO" w:eastAsia="es-CO"/>
        </w:rPr>
        <w:t xml:space="preserve"> un</w:t>
      </w:r>
      <w:r w:rsidR="00AC022C" w:rsidRPr="00AC022C">
        <w:rPr>
          <w:rFonts w:eastAsia="Times New Roman"/>
          <w:color w:val="000000"/>
          <w:sz w:val="24"/>
          <w:lang w:val="es-CO" w:eastAsia="es-CO"/>
        </w:rPr>
        <w:t xml:space="preserve"> Código de Buen Gobierno, con el acompañamiento de la Secretaría General y la Veeduría Distrital.</w:t>
      </w:r>
    </w:p>
    <w:p w14:paraId="283B670F" w14:textId="62822B19" w:rsidR="00B20857" w:rsidRPr="00B20857" w:rsidRDefault="00B20857" w:rsidP="00B20857">
      <w:pPr>
        <w:shd w:val="clear" w:color="auto" w:fill="E36C0A" w:themeFill="accent6" w:themeFillShade="BF"/>
        <w:spacing w:before="120" w:after="120" w:line="240" w:lineRule="auto"/>
        <w:ind w:left="720"/>
        <w:jc w:val="both"/>
        <w:rPr>
          <w:rFonts w:eastAsia="Times New Roman"/>
          <w:color w:val="FFFFFF" w:themeColor="background1"/>
          <w:sz w:val="24"/>
          <w:lang w:val="es-CO" w:eastAsia="es-CO"/>
        </w:rPr>
      </w:pPr>
      <w:r w:rsidRPr="003550C0">
        <w:rPr>
          <w:rFonts w:eastAsia="Times New Roman"/>
          <w:color w:val="FFFFFF" w:themeColor="background1"/>
          <w:sz w:val="24"/>
          <w:lang w:val="es-CO" w:eastAsia="es-CO"/>
        </w:rPr>
        <w:t xml:space="preserve">Esta actividad se desarrolla en </w:t>
      </w:r>
      <w:r>
        <w:rPr>
          <w:rFonts w:eastAsia="Times New Roman"/>
          <w:color w:val="FFFFFF" w:themeColor="background1"/>
          <w:sz w:val="24"/>
          <w:lang w:val="es-CO" w:eastAsia="es-CO"/>
        </w:rPr>
        <w:t xml:space="preserve">la Línea de Acción 6.2. del Componente 6. </w:t>
      </w:r>
      <w:r w:rsidRPr="00B20857">
        <w:rPr>
          <w:rFonts w:eastAsia="Times New Roman"/>
          <w:color w:val="FFFFFF" w:themeColor="background1"/>
          <w:sz w:val="24"/>
          <w:lang w:val="es-CO" w:eastAsia="es-CO"/>
        </w:rPr>
        <w:t>Medidas adicionales de lucha contra la corrupción</w:t>
      </w:r>
      <w:r>
        <w:rPr>
          <w:rFonts w:eastAsia="Times New Roman"/>
          <w:color w:val="FFFFFF" w:themeColor="background1"/>
          <w:sz w:val="24"/>
          <w:lang w:val="es-CO" w:eastAsia="es-CO"/>
        </w:rPr>
        <w:t>.</w:t>
      </w:r>
    </w:p>
    <w:p w14:paraId="14DF9DBB" w14:textId="77777777" w:rsidR="00AC022C" w:rsidRPr="00AA51F3" w:rsidRDefault="00AC022C"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FF9FB60" w14:textId="55BFC933" w:rsidR="00B20857" w:rsidRDefault="00B20857" w:rsidP="00B20857">
      <w:pPr>
        <w:spacing w:before="120" w:after="120" w:line="240" w:lineRule="auto"/>
        <w:ind w:left="720"/>
        <w:jc w:val="both"/>
        <w:rPr>
          <w:rFonts w:eastAsia="Times New Roman"/>
          <w:color w:val="000000"/>
          <w:sz w:val="24"/>
          <w:lang w:eastAsia="es-CO"/>
        </w:rPr>
      </w:pPr>
      <w:r w:rsidRPr="00B20857">
        <w:rPr>
          <w:rFonts w:eastAsia="Times New Roman"/>
          <w:color w:val="000000"/>
          <w:sz w:val="24"/>
          <w:lang w:val="es-CO" w:eastAsia="es-CO"/>
        </w:rPr>
        <w:t>2.</w:t>
      </w:r>
      <w:r w:rsidR="00F61182">
        <w:rPr>
          <w:rFonts w:eastAsia="Times New Roman"/>
          <w:color w:val="000000"/>
          <w:sz w:val="24"/>
          <w:lang w:val="es-CO" w:eastAsia="es-CO"/>
        </w:rPr>
        <w:t>1</w:t>
      </w:r>
      <w:r w:rsidRPr="00B20857">
        <w:rPr>
          <w:rFonts w:eastAsia="Times New Roman"/>
          <w:color w:val="000000"/>
          <w:sz w:val="24"/>
          <w:lang w:val="es-CO" w:eastAsia="es-CO"/>
        </w:rPr>
        <w:t xml:space="preserve">.2.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6F029108" w14:textId="196385A6" w:rsidR="00AC022C"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Diseñar un Plan de Acción para el fortalecimiento de la Gestión del Talento Humano, con especial énfasis en el Plan de Capacitación, con la asesoría y acompañamiento del Servicio Civil Distrital.</w:t>
      </w:r>
    </w:p>
    <w:p w14:paraId="0B48DE05" w14:textId="6A120C36" w:rsidR="00B20857" w:rsidRDefault="00B20857" w:rsidP="00B20857">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2.</w:t>
      </w:r>
      <w:r w:rsidR="00F61182">
        <w:rPr>
          <w:rFonts w:eastAsia="Times New Roman"/>
          <w:color w:val="000000"/>
          <w:sz w:val="24"/>
          <w:lang w:val="es-CO" w:eastAsia="es-CO"/>
        </w:rPr>
        <w:t>1</w:t>
      </w:r>
      <w:r>
        <w:rPr>
          <w:rFonts w:eastAsia="Times New Roman"/>
          <w:color w:val="000000"/>
          <w:sz w:val="24"/>
          <w:lang w:val="es-CO" w:eastAsia="es-CO"/>
        </w:rPr>
        <w:t>.3</w:t>
      </w:r>
      <w:r w:rsidRPr="00B20857">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1A0AE382" w14:textId="1C636922" w:rsidR="00B20857"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Actualizar el Mapa de Procesos y consolidar la documentación de los procesos y procedimientos del IDPC, para su publicación en la página web y en la Intranet.</w:t>
      </w:r>
    </w:p>
    <w:p w14:paraId="74AA8253" w14:textId="0E5C0C22" w:rsidR="00B20857" w:rsidRDefault="00B20857" w:rsidP="00B20857">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2.</w:t>
      </w:r>
      <w:r w:rsidR="00F61182">
        <w:rPr>
          <w:rFonts w:eastAsia="Times New Roman"/>
          <w:color w:val="000000"/>
          <w:sz w:val="24"/>
          <w:lang w:val="es-CO" w:eastAsia="es-CO"/>
        </w:rPr>
        <w:t>1</w:t>
      </w:r>
      <w:r>
        <w:rPr>
          <w:rFonts w:eastAsia="Times New Roman"/>
          <w:color w:val="000000"/>
          <w:sz w:val="24"/>
          <w:lang w:val="es-CO" w:eastAsia="es-CO"/>
        </w:rPr>
        <w:t>.4</w:t>
      </w:r>
      <w:r w:rsidRPr="00B20857">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269FFFBA" w14:textId="47F7E06C" w:rsidR="00B20857"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Diseñar y aplicar un procedimiento para la elaboración, salvaguardia y publicación (en los casos en los que se requiera) de los actos administrativos de interés general del IDPC (Resoluciones y Circulares).</w:t>
      </w:r>
    </w:p>
    <w:p w14:paraId="227C3B9A" w14:textId="12CC1F3A" w:rsidR="00B20857" w:rsidRDefault="00B20857" w:rsidP="00B20857">
      <w:pPr>
        <w:spacing w:before="120" w:after="120" w:line="240" w:lineRule="auto"/>
        <w:ind w:left="720"/>
        <w:jc w:val="both"/>
        <w:rPr>
          <w:rFonts w:eastAsia="Times New Roman"/>
          <w:color w:val="000000"/>
          <w:sz w:val="24"/>
          <w:lang w:eastAsia="es-CO"/>
        </w:rPr>
      </w:pPr>
      <w:r w:rsidRPr="00B20857">
        <w:rPr>
          <w:rFonts w:eastAsia="Times New Roman"/>
          <w:color w:val="000000"/>
          <w:sz w:val="24"/>
          <w:lang w:val="es-CO" w:eastAsia="es-CO"/>
        </w:rPr>
        <w:t>2.</w:t>
      </w:r>
      <w:r w:rsidR="00F61182">
        <w:rPr>
          <w:rFonts w:eastAsia="Times New Roman"/>
          <w:color w:val="000000"/>
          <w:sz w:val="24"/>
          <w:lang w:val="es-CO" w:eastAsia="es-CO"/>
        </w:rPr>
        <w:t>1</w:t>
      </w:r>
      <w:r w:rsidRPr="00B20857">
        <w:rPr>
          <w:rFonts w:eastAsia="Times New Roman"/>
          <w:color w:val="000000"/>
          <w:sz w:val="24"/>
          <w:lang w:val="es-CO" w:eastAsia="es-CO"/>
        </w:rPr>
        <w:t xml:space="preserve">.5.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0B696AA7" w14:textId="4446E3AB" w:rsidR="00B20857"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Diseñar y ejecutar un Plan de Acción para el fortalecimiento del Proceso de Gestión Contractual.</w:t>
      </w:r>
    </w:p>
    <w:p w14:paraId="2BD7D4A2" w14:textId="39872393" w:rsidR="00F84E56" w:rsidRPr="00DE6277" w:rsidRDefault="00DE6277" w:rsidP="00B3369C">
      <w:pPr>
        <w:pStyle w:val="Prrafodelista"/>
        <w:numPr>
          <w:ilvl w:val="1"/>
          <w:numId w:val="29"/>
        </w:numPr>
        <w:spacing w:before="120" w:after="120" w:line="240" w:lineRule="auto"/>
        <w:jc w:val="both"/>
        <w:rPr>
          <w:rFonts w:asciiTheme="minorHAnsi" w:hAnsiTheme="minorHAnsi" w:cstheme="minorHAnsi"/>
          <w:b/>
          <w:sz w:val="24"/>
          <w:szCs w:val="24"/>
        </w:rPr>
      </w:pPr>
      <w:r w:rsidRPr="00DE6277">
        <w:rPr>
          <w:rFonts w:asciiTheme="minorHAnsi" w:hAnsiTheme="minorHAnsi" w:cstheme="minorHAnsi"/>
          <w:b/>
          <w:sz w:val="24"/>
          <w:szCs w:val="24"/>
        </w:rPr>
        <w:t xml:space="preserve">Actualización y consolidación del </w:t>
      </w:r>
      <w:r w:rsidR="005636A4">
        <w:rPr>
          <w:rFonts w:asciiTheme="minorHAnsi" w:hAnsiTheme="minorHAnsi" w:cstheme="minorHAnsi"/>
          <w:b/>
          <w:sz w:val="24"/>
          <w:szCs w:val="24"/>
        </w:rPr>
        <w:t>Sistema de Gestión D</w:t>
      </w:r>
      <w:r w:rsidRPr="00DE6277">
        <w:rPr>
          <w:rFonts w:asciiTheme="minorHAnsi" w:hAnsiTheme="minorHAnsi" w:cstheme="minorHAnsi"/>
          <w:b/>
          <w:sz w:val="24"/>
          <w:szCs w:val="24"/>
        </w:rPr>
        <w:t>ocumental ORFEO.</w:t>
      </w:r>
    </w:p>
    <w:p w14:paraId="719DD8A2" w14:textId="25AA4796" w:rsidR="00F61182" w:rsidRPr="00F61182" w:rsidRDefault="00F61182" w:rsidP="00F61182">
      <w:pPr>
        <w:spacing w:before="120" w:after="120" w:line="240" w:lineRule="auto"/>
        <w:ind w:left="720"/>
        <w:jc w:val="both"/>
        <w:rPr>
          <w:rFonts w:eastAsia="Times New Roman"/>
          <w:color w:val="000000"/>
          <w:sz w:val="24"/>
          <w:lang w:val="es-CO" w:eastAsia="es-CO"/>
        </w:rPr>
      </w:pPr>
      <w:r w:rsidRPr="00F61182">
        <w:rPr>
          <w:rFonts w:eastAsia="Times New Roman"/>
          <w:color w:val="000000"/>
          <w:sz w:val="24"/>
          <w:lang w:val="es-CO" w:eastAsia="es-CO"/>
        </w:rPr>
        <w:t>2.</w:t>
      </w:r>
      <w:r>
        <w:rPr>
          <w:rFonts w:eastAsia="Times New Roman"/>
          <w:color w:val="000000"/>
          <w:sz w:val="24"/>
          <w:lang w:val="es-CO" w:eastAsia="es-CO"/>
        </w:rPr>
        <w:t>2.</w:t>
      </w:r>
      <w:r w:rsidRPr="00F61182">
        <w:rPr>
          <w:rFonts w:eastAsia="Times New Roman"/>
          <w:color w:val="000000"/>
          <w:sz w:val="24"/>
          <w:lang w:val="es-CO" w:eastAsia="es-CO"/>
        </w:rPr>
        <w:t>1. Actividad:</w:t>
      </w:r>
    </w:p>
    <w:p w14:paraId="28C9EB7E" w14:textId="349A587D" w:rsidR="00DE6277" w:rsidRDefault="00466BD1"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P</w:t>
      </w:r>
      <w:r w:rsidRPr="00466BD1">
        <w:rPr>
          <w:rFonts w:eastAsia="Times New Roman"/>
          <w:color w:val="000000"/>
          <w:sz w:val="24"/>
          <w:lang w:val="es-CO" w:eastAsia="es-CO"/>
        </w:rPr>
        <w:t>arametriza</w:t>
      </w:r>
      <w:r>
        <w:rPr>
          <w:rFonts w:eastAsia="Times New Roman"/>
          <w:color w:val="000000"/>
          <w:sz w:val="24"/>
          <w:lang w:val="es-CO" w:eastAsia="es-CO"/>
        </w:rPr>
        <w:t>r e implementar a partir del 1 de enero de 2018 la versión 2 (</w:t>
      </w:r>
      <w:r w:rsidRPr="00466BD1">
        <w:rPr>
          <w:rFonts w:eastAsia="Times New Roman"/>
          <w:color w:val="000000"/>
          <w:sz w:val="24"/>
          <w:lang w:val="es-CO" w:eastAsia="es-CO"/>
        </w:rPr>
        <w:t>completa</w:t>
      </w:r>
      <w:r>
        <w:rPr>
          <w:rFonts w:eastAsia="Times New Roman"/>
          <w:color w:val="000000"/>
          <w:sz w:val="24"/>
          <w:lang w:val="es-CO" w:eastAsia="es-CO"/>
        </w:rPr>
        <w:t xml:space="preserve">) de ORFEO, de tal manera que pase de </w:t>
      </w:r>
      <w:r w:rsidRPr="00466BD1">
        <w:rPr>
          <w:rFonts w:eastAsia="Times New Roman"/>
          <w:color w:val="000000"/>
          <w:sz w:val="24"/>
          <w:lang w:val="es-CO" w:eastAsia="es-CO"/>
        </w:rPr>
        <w:t>ser un "sello electrónico"</w:t>
      </w:r>
      <w:r>
        <w:rPr>
          <w:rFonts w:eastAsia="Times New Roman"/>
          <w:color w:val="000000"/>
          <w:sz w:val="24"/>
          <w:lang w:val="es-CO" w:eastAsia="es-CO"/>
        </w:rPr>
        <w:t xml:space="preserve"> a una</w:t>
      </w:r>
      <w:r w:rsidRPr="00466BD1">
        <w:rPr>
          <w:rFonts w:eastAsia="Times New Roman"/>
          <w:color w:val="000000"/>
          <w:sz w:val="24"/>
          <w:lang w:val="es-CO" w:eastAsia="es-CO"/>
        </w:rPr>
        <w:t xml:space="preserve"> herramienta de seguimiento de las comunicaciones oficiales</w:t>
      </w:r>
      <w:r>
        <w:rPr>
          <w:rFonts w:eastAsia="Times New Roman"/>
          <w:color w:val="000000"/>
          <w:sz w:val="24"/>
          <w:lang w:val="es-CO" w:eastAsia="es-CO"/>
        </w:rPr>
        <w:t>,</w:t>
      </w:r>
      <w:r w:rsidRPr="00466BD1">
        <w:rPr>
          <w:rFonts w:eastAsia="Times New Roman"/>
          <w:color w:val="000000"/>
          <w:sz w:val="24"/>
          <w:lang w:val="es-CO" w:eastAsia="es-CO"/>
        </w:rPr>
        <w:t xml:space="preserve"> desde </w:t>
      </w:r>
      <w:r>
        <w:rPr>
          <w:rFonts w:eastAsia="Times New Roman"/>
          <w:color w:val="000000"/>
          <w:sz w:val="24"/>
          <w:lang w:val="es-CO" w:eastAsia="es-CO"/>
        </w:rPr>
        <w:t xml:space="preserve">su </w:t>
      </w:r>
      <w:r w:rsidRPr="00466BD1">
        <w:rPr>
          <w:rFonts w:eastAsia="Times New Roman"/>
          <w:color w:val="000000"/>
          <w:sz w:val="24"/>
          <w:lang w:val="es-CO" w:eastAsia="es-CO"/>
        </w:rPr>
        <w:t xml:space="preserve">recibo (entrada) </w:t>
      </w:r>
      <w:r>
        <w:rPr>
          <w:rFonts w:eastAsia="Times New Roman"/>
          <w:color w:val="000000"/>
          <w:sz w:val="24"/>
          <w:lang w:val="es-CO" w:eastAsia="es-CO"/>
        </w:rPr>
        <w:t xml:space="preserve">hasta </w:t>
      </w:r>
      <w:r w:rsidRPr="00466BD1">
        <w:rPr>
          <w:rFonts w:eastAsia="Times New Roman"/>
          <w:color w:val="000000"/>
          <w:sz w:val="24"/>
          <w:lang w:val="es-CO" w:eastAsia="es-CO"/>
        </w:rPr>
        <w:t xml:space="preserve">su producción (salida) y </w:t>
      </w:r>
      <w:r>
        <w:rPr>
          <w:rFonts w:eastAsia="Times New Roman"/>
          <w:color w:val="000000"/>
          <w:sz w:val="24"/>
          <w:lang w:val="es-CO" w:eastAsia="es-CO"/>
        </w:rPr>
        <w:t>viceversa,</w:t>
      </w:r>
      <w:r w:rsidRPr="00466BD1">
        <w:rPr>
          <w:rFonts w:eastAsia="Times New Roman"/>
          <w:color w:val="000000"/>
          <w:sz w:val="24"/>
          <w:lang w:val="es-CO" w:eastAsia="es-CO"/>
        </w:rPr>
        <w:t xml:space="preserve"> </w:t>
      </w:r>
      <w:r>
        <w:rPr>
          <w:rFonts w:eastAsia="Times New Roman"/>
          <w:color w:val="000000"/>
          <w:sz w:val="24"/>
          <w:lang w:val="es-CO" w:eastAsia="es-CO"/>
        </w:rPr>
        <w:t>que garantice la trazabilidad del proceso de gesti</w:t>
      </w:r>
      <w:r w:rsidR="00D11799">
        <w:rPr>
          <w:rFonts w:eastAsia="Times New Roman"/>
          <w:color w:val="000000"/>
          <w:sz w:val="24"/>
          <w:lang w:val="es-CO" w:eastAsia="es-CO"/>
        </w:rPr>
        <w:t>ón documental</w:t>
      </w:r>
      <w:r>
        <w:rPr>
          <w:rFonts w:eastAsia="Times New Roman"/>
          <w:color w:val="000000"/>
          <w:sz w:val="24"/>
          <w:lang w:val="es-CO" w:eastAsia="es-CO"/>
        </w:rPr>
        <w:t xml:space="preserve"> y facilite la </w:t>
      </w:r>
      <w:r w:rsidRPr="00466BD1">
        <w:rPr>
          <w:rFonts w:eastAsia="Times New Roman"/>
          <w:color w:val="000000"/>
          <w:sz w:val="24"/>
          <w:lang w:val="es-CO" w:eastAsia="es-CO"/>
        </w:rPr>
        <w:t>gestión de archivos digitales.</w:t>
      </w:r>
    </w:p>
    <w:p w14:paraId="4D1BB117" w14:textId="1F1FD0FB" w:rsidR="00311F16" w:rsidRDefault="00311F16" w:rsidP="00B3369C">
      <w:pPr>
        <w:pStyle w:val="Prrafodelista"/>
        <w:numPr>
          <w:ilvl w:val="0"/>
          <w:numId w:val="31"/>
        </w:numPr>
        <w:spacing w:before="120" w:after="120" w:line="240" w:lineRule="auto"/>
        <w:jc w:val="both"/>
        <w:rPr>
          <w:rFonts w:eastAsia="Times New Roman"/>
          <w:color w:val="000000"/>
          <w:sz w:val="24"/>
          <w:lang w:val="es-CO" w:eastAsia="es-CO"/>
        </w:rPr>
      </w:pPr>
      <w:r>
        <w:rPr>
          <w:rFonts w:eastAsia="Times New Roman"/>
          <w:color w:val="000000"/>
          <w:sz w:val="24"/>
          <w:lang w:val="es-CO" w:eastAsia="es-CO"/>
        </w:rPr>
        <w:t>Elaborar un plan de trabajo detallado del último trimestre del año 2017 para preparar la entrada en funcionamiento de la versión 2 de ORFEO y presentarlo para su aprobación ante el Comité Directivo.</w:t>
      </w:r>
    </w:p>
    <w:p w14:paraId="7A6A18CB" w14:textId="77777777" w:rsidR="00311F16" w:rsidRPr="00AA51F3" w:rsidRDefault="00311F16"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lastRenderedPageBreak/>
        <w:t xml:space="preserve">Actividad en proceso </w:t>
      </w:r>
      <w:r w:rsidRPr="00AA51F3">
        <w:rPr>
          <w:rFonts w:asciiTheme="minorHAnsi" w:hAnsiTheme="minorHAnsi" w:cstheme="minorHAnsi"/>
          <w:color w:val="FFFFFF" w:themeColor="background1"/>
          <w:sz w:val="24"/>
          <w:szCs w:val="24"/>
        </w:rPr>
        <w:t xml:space="preserve"> </w:t>
      </w:r>
    </w:p>
    <w:p w14:paraId="30C3FE84" w14:textId="178B1119" w:rsidR="00D11799" w:rsidRPr="00311F16" w:rsidRDefault="00DE6277" w:rsidP="00311F16">
      <w:pPr>
        <w:spacing w:before="120" w:after="120" w:line="240" w:lineRule="auto"/>
        <w:ind w:left="720"/>
        <w:jc w:val="both"/>
        <w:rPr>
          <w:rFonts w:eastAsia="Times New Roman"/>
          <w:color w:val="000000"/>
          <w:sz w:val="24"/>
          <w:lang w:val="es-CO" w:eastAsia="es-CO"/>
        </w:rPr>
      </w:pPr>
      <w:r w:rsidRPr="00311F16">
        <w:rPr>
          <w:rFonts w:eastAsia="Times New Roman"/>
          <w:color w:val="000000"/>
          <w:sz w:val="24"/>
          <w:lang w:val="es-CO" w:eastAsia="es-CO"/>
        </w:rPr>
        <w:t xml:space="preserve"> 2.2.2.</w:t>
      </w:r>
      <w:r w:rsidR="00D11799" w:rsidRPr="00311F16">
        <w:rPr>
          <w:rFonts w:eastAsia="Times New Roman"/>
          <w:color w:val="000000"/>
          <w:sz w:val="24"/>
          <w:lang w:val="es-CO" w:eastAsia="es-CO"/>
        </w:rPr>
        <w:t xml:space="preserve"> Actividad:</w:t>
      </w:r>
    </w:p>
    <w:p w14:paraId="5DA82E58" w14:textId="53E84BA8" w:rsidR="00DE6277" w:rsidRPr="006D41C4" w:rsidRDefault="006D41C4"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w:t>
      </w:r>
      <w:r w:rsidRPr="006D41C4">
        <w:rPr>
          <w:rFonts w:eastAsia="Times New Roman"/>
          <w:color w:val="000000"/>
          <w:sz w:val="24"/>
          <w:lang w:val="es-CO" w:eastAsia="es-CO"/>
        </w:rPr>
        <w:t xml:space="preserve">plicar la </w:t>
      </w:r>
      <w:r>
        <w:rPr>
          <w:rFonts w:eastAsia="Times New Roman"/>
          <w:color w:val="000000"/>
          <w:sz w:val="24"/>
          <w:lang w:val="es-CO" w:eastAsia="es-CO"/>
        </w:rPr>
        <w:t>Tabla de Retención D</w:t>
      </w:r>
      <w:r w:rsidRPr="006D41C4">
        <w:rPr>
          <w:rFonts w:eastAsia="Times New Roman"/>
          <w:color w:val="000000"/>
          <w:sz w:val="24"/>
          <w:lang w:val="es-CO" w:eastAsia="es-CO"/>
        </w:rPr>
        <w:t xml:space="preserve">ocumental – TRD- del </w:t>
      </w:r>
      <w:r>
        <w:rPr>
          <w:rFonts w:eastAsia="Times New Roman"/>
          <w:color w:val="000000"/>
          <w:sz w:val="24"/>
          <w:lang w:val="es-CO" w:eastAsia="es-CO"/>
        </w:rPr>
        <w:t>I</w:t>
      </w:r>
      <w:r w:rsidRPr="006D41C4">
        <w:rPr>
          <w:rFonts w:eastAsia="Times New Roman"/>
          <w:color w:val="000000"/>
          <w:sz w:val="24"/>
          <w:lang w:val="es-CO" w:eastAsia="es-CO"/>
        </w:rPr>
        <w:t xml:space="preserve">nstituto </w:t>
      </w:r>
      <w:r>
        <w:rPr>
          <w:rFonts w:eastAsia="Times New Roman"/>
          <w:color w:val="000000"/>
          <w:sz w:val="24"/>
          <w:lang w:val="es-CO" w:eastAsia="es-CO"/>
        </w:rPr>
        <w:t>y articularla con el S</w:t>
      </w:r>
      <w:r w:rsidRPr="006D41C4">
        <w:rPr>
          <w:rFonts w:eastAsia="Times New Roman"/>
          <w:color w:val="000000"/>
          <w:sz w:val="24"/>
          <w:lang w:val="es-CO" w:eastAsia="es-CO"/>
        </w:rPr>
        <w:t>istema ORFEO para estructurar los archivos digitales del</w:t>
      </w:r>
      <w:r>
        <w:rPr>
          <w:rFonts w:eastAsia="Times New Roman"/>
          <w:color w:val="000000"/>
          <w:sz w:val="24"/>
          <w:lang w:val="es-CO" w:eastAsia="es-CO"/>
        </w:rPr>
        <w:t xml:space="preserve"> </w:t>
      </w:r>
      <w:r w:rsidRPr="006D41C4">
        <w:rPr>
          <w:rFonts w:eastAsia="Times New Roman"/>
          <w:color w:val="000000"/>
          <w:sz w:val="24"/>
          <w:lang w:val="es-CO" w:eastAsia="es-CO"/>
        </w:rPr>
        <w:t>IDPC.</w:t>
      </w:r>
    </w:p>
    <w:p w14:paraId="1F652E40" w14:textId="3FBA9636" w:rsidR="00D11799" w:rsidRPr="00F61182" w:rsidRDefault="00DE6277" w:rsidP="00D11799">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2.2.3. </w:t>
      </w:r>
      <w:r w:rsidR="00D11799" w:rsidRPr="00F61182">
        <w:rPr>
          <w:rFonts w:eastAsia="Times New Roman"/>
          <w:color w:val="000000"/>
          <w:sz w:val="24"/>
          <w:lang w:val="es-CO" w:eastAsia="es-CO"/>
        </w:rPr>
        <w:t>Actividad:</w:t>
      </w:r>
    </w:p>
    <w:p w14:paraId="47CBE60D" w14:textId="312F9481" w:rsidR="00DE6277" w:rsidRPr="005636A4" w:rsidRDefault="000C4F40" w:rsidP="005636A4">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Fortalecer la infraestructura tecnológica que soporta al sistema ORFEO, para garantizar la seguridad de la información, el proceso de </w:t>
      </w:r>
      <w:r>
        <w:rPr>
          <w:rFonts w:eastAsia="Times New Roman"/>
          <w:color w:val="000000"/>
          <w:sz w:val="24"/>
          <w:lang w:val="es-CO" w:eastAsia="es-CO"/>
        </w:rPr>
        <w:t xml:space="preserve">digitalización de toda la documentación de los procesos de </w:t>
      </w:r>
      <w:r w:rsidRPr="005636A4">
        <w:rPr>
          <w:rFonts w:eastAsia="Times New Roman"/>
          <w:color w:val="000000"/>
          <w:sz w:val="24"/>
          <w:lang w:val="es-CO" w:eastAsia="es-CO"/>
        </w:rPr>
        <w:t>radicación de entrada y salida de comunicaciones oficiales externas e internas, y los procesos de seguimiento a la gestión que se realizan con esta herramienta</w:t>
      </w:r>
      <w:r>
        <w:rPr>
          <w:rFonts w:eastAsia="Times New Roman"/>
          <w:color w:val="000000"/>
          <w:sz w:val="24"/>
          <w:lang w:val="es-CO" w:eastAsia="es-CO"/>
        </w:rPr>
        <w:t>, en particular atención a PQRs</w:t>
      </w:r>
      <w:r w:rsidR="00A12B8A">
        <w:rPr>
          <w:rFonts w:eastAsia="Times New Roman"/>
          <w:color w:val="000000"/>
          <w:sz w:val="24"/>
          <w:lang w:val="es-CO" w:eastAsia="es-CO"/>
        </w:rPr>
        <w:t>, los</w:t>
      </w:r>
      <w:r>
        <w:rPr>
          <w:rFonts w:eastAsia="Times New Roman"/>
          <w:color w:val="000000"/>
          <w:sz w:val="24"/>
          <w:lang w:val="es-CO" w:eastAsia="es-CO"/>
        </w:rPr>
        <w:t xml:space="preserve"> Trámites y Procedimientos Administrativos</w:t>
      </w:r>
      <w:r w:rsidR="00A12B8A">
        <w:rPr>
          <w:rFonts w:eastAsia="Times New Roman"/>
          <w:color w:val="000000"/>
          <w:sz w:val="24"/>
          <w:lang w:val="es-CO" w:eastAsia="es-CO"/>
        </w:rPr>
        <w:t>, y las Peticiones entre Autoridades.</w:t>
      </w:r>
    </w:p>
    <w:p w14:paraId="4213456C" w14:textId="77777777" w:rsidR="00D11799" w:rsidRPr="00F61182" w:rsidRDefault="00DE6277" w:rsidP="00D11799">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2.2.4. </w:t>
      </w:r>
      <w:r w:rsidR="00D11799" w:rsidRPr="00F61182">
        <w:rPr>
          <w:rFonts w:eastAsia="Times New Roman"/>
          <w:color w:val="000000"/>
          <w:sz w:val="24"/>
          <w:lang w:val="es-CO" w:eastAsia="es-CO"/>
        </w:rPr>
        <w:t>Actividad:</w:t>
      </w:r>
    </w:p>
    <w:p w14:paraId="483478C7" w14:textId="3E2C09B9" w:rsidR="00DE6277" w:rsidRPr="005636A4" w:rsidRDefault="004D2B64" w:rsidP="005636A4">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Elaborar y ejecutar un programa de capacitación en puesto de trabajo que permita optimizar la utilización del </w:t>
      </w:r>
      <w:r w:rsidR="00DE6277" w:rsidRPr="005636A4">
        <w:rPr>
          <w:rFonts w:eastAsia="Times New Roman"/>
          <w:color w:val="000000"/>
          <w:sz w:val="24"/>
          <w:lang w:val="es-CO" w:eastAsia="es-CO"/>
        </w:rPr>
        <w:t xml:space="preserve">ORFEO </w:t>
      </w:r>
      <w:r w:rsidRPr="005636A4">
        <w:rPr>
          <w:rFonts w:eastAsia="Times New Roman"/>
          <w:color w:val="000000"/>
          <w:sz w:val="24"/>
          <w:lang w:val="es-CO" w:eastAsia="es-CO"/>
        </w:rPr>
        <w:t>por parte de funcionarios y contratistas del</w:t>
      </w:r>
      <w:r w:rsidR="00DE6277" w:rsidRPr="005636A4">
        <w:rPr>
          <w:rFonts w:eastAsia="Times New Roman"/>
          <w:color w:val="000000"/>
          <w:sz w:val="24"/>
          <w:lang w:val="es-CO" w:eastAsia="es-CO"/>
        </w:rPr>
        <w:t xml:space="preserve"> IDPC.</w:t>
      </w:r>
    </w:p>
    <w:p w14:paraId="4D8AB392" w14:textId="04CC6A41" w:rsidR="007409FD" w:rsidRPr="00E05108" w:rsidRDefault="007409FD" w:rsidP="007409FD">
      <w:pPr>
        <w:pStyle w:val="Prrafodelista"/>
        <w:spacing w:before="120" w:after="120" w:line="240" w:lineRule="auto"/>
        <w:jc w:val="both"/>
        <w:rPr>
          <w:rFonts w:asciiTheme="minorHAnsi" w:hAnsiTheme="minorHAnsi" w:cstheme="minorHAnsi"/>
          <w:sz w:val="12"/>
          <w:szCs w:val="24"/>
        </w:rPr>
      </w:pPr>
    </w:p>
    <w:p w14:paraId="7FC01C26" w14:textId="3F5B884D" w:rsidR="007409FD" w:rsidRPr="007409FD" w:rsidRDefault="007409FD" w:rsidP="00B3369C">
      <w:pPr>
        <w:pStyle w:val="Prrafodelista"/>
        <w:numPr>
          <w:ilvl w:val="1"/>
          <w:numId w:val="29"/>
        </w:numPr>
        <w:spacing w:before="120" w:after="120" w:line="240" w:lineRule="auto"/>
        <w:jc w:val="both"/>
        <w:rPr>
          <w:rFonts w:asciiTheme="minorHAnsi" w:hAnsiTheme="minorHAnsi" w:cstheme="minorHAnsi"/>
          <w:b/>
          <w:sz w:val="24"/>
          <w:szCs w:val="24"/>
        </w:rPr>
      </w:pPr>
      <w:r w:rsidRPr="007409FD">
        <w:rPr>
          <w:rFonts w:asciiTheme="minorHAnsi" w:hAnsiTheme="minorHAnsi" w:cstheme="minorHAnsi"/>
          <w:b/>
          <w:sz w:val="24"/>
          <w:szCs w:val="24"/>
        </w:rPr>
        <w:t xml:space="preserve">Fortalecimiento del proceso de atención de </w:t>
      </w:r>
      <w:r w:rsidR="00DE6277" w:rsidRPr="007409FD">
        <w:rPr>
          <w:rFonts w:asciiTheme="minorHAnsi" w:hAnsiTheme="minorHAnsi" w:cstheme="minorHAnsi"/>
          <w:b/>
          <w:sz w:val="24"/>
          <w:szCs w:val="24"/>
        </w:rPr>
        <w:t>PQRS (</w:t>
      </w:r>
      <w:r w:rsidRPr="007409FD">
        <w:rPr>
          <w:rFonts w:asciiTheme="minorHAnsi" w:hAnsiTheme="minorHAnsi" w:cstheme="minorHAnsi"/>
          <w:b/>
          <w:sz w:val="24"/>
          <w:szCs w:val="24"/>
        </w:rPr>
        <w:t>Transparencia Pasiva</w:t>
      </w:r>
      <w:r w:rsidR="00DE6277" w:rsidRPr="007409FD">
        <w:rPr>
          <w:rFonts w:asciiTheme="minorHAnsi" w:hAnsiTheme="minorHAnsi" w:cstheme="minorHAnsi"/>
          <w:b/>
          <w:sz w:val="24"/>
          <w:szCs w:val="24"/>
        </w:rPr>
        <w:t>)</w:t>
      </w:r>
    </w:p>
    <w:p w14:paraId="0804CDD4" w14:textId="2095A561" w:rsidR="007409FD" w:rsidRPr="00130AE4" w:rsidRDefault="007409FD" w:rsidP="007409FD">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y desarrollada con el Modelo de Atención a l</w:t>
      </w:r>
      <w:r w:rsidRPr="00DE6277">
        <w:rPr>
          <w:rFonts w:asciiTheme="majorHAnsi" w:eastAsiaTheme="majorEastAsia" w:hAnsiTheme="majorHAnsi" w:cstheme="majorBidi"/>
          <w:color w:val="FFFFFF" w:themeColor="background1"/>
          <w:sz w:val="24"/>
          <w:szCs w:val="26"/>
        </w:rPr>
        <w:t>a Ciudadanía</w:t>
      </w:r>
      <w:r w:rsidR="00620B9D">
        <w:rPr>
          <w:rFonts w:asciiTheme="majorHAnsi" w:eastAsiaTheme="majorEastAsia" w:hAnsiTheme="majorHAnsi" w:cstheme="majorBidi"/>
          <w:color w:val="FFFFFF" w:themeColor="background1"/>
          <w:sz w:val="24"/>
          <w:szCs w:val="26"/>
        </w:rPr>
        <w:t xml:space="preserve"> y la implementación del Sistema de Gestión Documental ORFEO. </w:t>
      </w:r>
    </w:p>
    <w:p w14:paraId="36802ED6" w14:textId="53355B5B" w:rsidR="00F777E3" w:rsidRPr="00E05108" w:rsidRDefault="00F777E3" w:rsidP="00F777E3">
      <w:pPr>
        <w:spacing w:before="120" w:after="120" w:line="240" w:lineRule="auto"/>
        <w:jc w:val="both"/>
        <w:rPr>
          <w:rFonts w:asciiTheme="minorHAnsi" w:hAnsiTheme="minorHAnsi" w:cstheme="minorHAnsi"/>
          <w:sz w:val="14"/>
          <w:szCs w:val="24"/>
        </w:rPr>
      </w:pPr>
    </w:p>
    <w:p w14:paraId="6E91A254" w14:textId="77777777" w:rsidR="00F777E3" w:rsidRDefault="00F777E3" w:rsidP="00F777E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3</w:t>
      </w:r>
      <w:r w:rsidRPr="004467B9">
        <w:rPr>
          <w:rFonts w:asciiTheme="majorHAnsi" w:eastAsiaTheme="majorEastAsia" w:hAnsiTheme="majorHAnsi" w:cstheme="majorBidi"/>
          <w:color w:val="365F91" w:themeColor="accent1" w:themeShade="BF"/>
          <w:sz w:val="24"/>
          <w:szCs w:val="26"/>
        </w:rPr>
        <w:t xml:space="preserve">: </w:t>
      </w:r>
    </w:p>
    <w:p w14:paraId="640D6181" w14:textId="069133CF" w:rsidR="00F777E3" w:rsidRDefault="00F777E3" w:rsidP="00F777E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F777E3">
        <w:rPr>
          <w:rFonts w:asciiTheme="majorHAnsi" w:eastAsiaTheme="majorEastAsia" w:hAnsiTheme="majorHAnsi" w:cstheme="majorBidi"/>
          <w:color w:val="000000" w:themeColor="text1"/>
          <w:sz w:val="24"/>
          <w:szCs w:val="26"/>
        </w:rPr>
        <w:t>ARTICULACIÓN INTRA E INTERINSTITUCIONAL</w:t>
      </w:r>
    </w:p>
    <w:p w14:paraId="70628EC4" w14:textId="77777777" w:rsidR="00F777E3" w:rsidRDefault="00F777E3" w:rsidP="00F777E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00BED8B" w14:textId="4DAB29C8" w:rsidR="00F777E3" w:rsidRPr="005636A4" w:rsidRDefault="009C3704" w:rsidP="00B3369C">
      <w:pPr>
        <w:pStyle w:val="Prrafodelista"/>
        <w:numPr>
          <w:ilvl w:val="1"/>
          <w:numId w:val="30"/>
        </w:numPr>
        <w:spacing w:before="120" w:after="120" w:line="240" w:lineRule="auto"/>
        <w:jc w:val="both"/>
        <w:rPr>
          <w:rFonts w:asciiTheme="minorHAnsi" w:hAnsiTheme="minorHAnsi" w:cstheme="minorHAnsi"/>
          <w:b/>
          <w:sz w:val="24"/>
          <w:szCs w:val="24"/>
        </w:rPr>
      </w:pPr>
      <w:r w:rsidRPr="005636A4">
        <w:rPr>
          <w:rFonts w:asciiTheme="minorHAnsi" w:hAnsiTheme="minorHAnsi" w:cstheme="minorHAnsi"/>
          <w:b/>
          <w:sz w:val="24"/>
          <w:szCs w:val="24"/>
        </w:rPr>
        <w:t>Articulación interna</w:t>
      </w:r>
      <w:r w:rsidR="00F777E3" w:rsidRPr="005636A4">
        <w:rPr>
          <w:rFonts w:asciiTheme="minorHAnsi" w:hAnsiTheme="minorHAnsi" w:cstheme="minorHAnsi"/>
          <w:b/>
          <w:sz w:val="24"/>
          <w:szCs w:val="24"/>
        </w:rPr>
        <w:t>.</w:t>
      </w:r>
    </w:p>
    <w:p w14:paraId="34A4962F" w14:textId="086CD761" w:rsidR="00F777E3" w:rsidRPr="00130AE4" w:rsidRDefault="00F33F28" w:rsidP="00F777E3">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w:t>
      </w:r>
      <w:r w:rsidR="00F777E3">
        <w:rPr>
          <w:rFonts w:asciiTheme="majorHAnsi" w:eastAsiaTheme="majorEastAsia" w:hAnsiTheme="majorHAnsi" w:cstheme="majorBidi"/>
          <w:color w:val="FFFFFF" w:themeColor="background1"/>
          <w:sz w:val="24"/>
          <w:szCs w:val="26"/>
        </w:rPr>
        <w:t xml:space="preserve">ínea </w:t>
      </w:r>
      <w:r>
        <w:rPr>
          <w:rFonts w:asciiTheme="majorHAnsi" w:eastAsiaTheme="majorEastAsia" w:hAnsiTheme="majorHAnsi" w:cstheme="majorBidi"/>
          <w:color w:val="FFFFFF" w:themeColor="background1"/>
          <w:sz w:val="24"/>
          <w:szCs w:val="26"/>
        </w:rPr>
        <w:t xml:space="preserve">de Acción </w:t>
      </w:r>
      <w:r w:rsidR="00F777E3">
        <w:rPr>
          <w:rFonts w:asciiTheme="majorHAnsi" w:eastAsiaTheme="majorEastAsia" w:hAnsiTheme="majorHAnsi" w:cstheme="majorBidi"/>
          <w:color w:val="FFFFFF" w:themeColor="background1"/>
          <w:sz w:val="24"/>
          <w:szCs w:val="26"/>
        </w:rPr>
        <w:t>articula</w:t>
      </w:r>
      <w:r>
        <w:rPr>
          <w:rFonts w:asciiTheme="majorHAnsi" w:eastAsiaTheme="majorEastAsia" w:hAnsiTheme="majorHAnsi" w:cstheme="majorBidi"/>
          <w:color w:val="FFFFFF" w:themeColor="background1"/>
          <w:sz w:val="24"/>
          <w:szCs w:val="26"/>
        </w:rPr>
        <w:t xml:space="preserve"> a los seis Instrumentos </w:t>
      </w:r>
      <w:r w:rsidR="009C3704">
        <w:rPr>
          <w:rFonts w:asciiTheme="majorHAnsi" w:eastAsiaTheme="majorEastAsia" w:hAnsiTheme="majorHAnsi" w:cstheme="majorBidi"/>
          <w:color w:val="FFFFFF" w:themeColor="background1"/>
          <w:sz w:val="24"/>
          <w:szCs w:val="26"/>
        </w:rPr>
        <w:t xml:space="preserve">estratégicos </w:t>
      </w:r>
      <w:r>
        <w:rPr>
          <w:rFonts w:asciiTheme="majorHAnsi" w:eastAsiaTheme="majorEastAsia" w:hAnsiTheme="majorHAnsi" w:cstheme="majorBidi"/>
          <w:color w:val="FFFFFF" w:themeColor="background1"/>
          <w:sz w:val="24"/>
          <w:szCs w:val="26"/>
        </w:rPr>
        <w:t>de Gestión</w:t>
      </w:r>
      <w:r w:rsidR="00F777E3" w:rsidRPr="004E3C72">
        <w:rPr>
          <w:rFonts w:asciiTheme="majorHAnsi" w:eastAsiaTheme="majorEastAsia" w:hAnsiTheme="majorHAnsi" w:cstheme="majorBidi"/>
          <w:color w:val="FFFFFF" w:themeColor="background1"/>
          <w:sz w:val="24"/>
          <w:szCs w:val="26"/>
        </w:rPr>
        <w:t>.</w:t>
      </w:r>
    </w:p>
    <w:p w14:paraId="292254C1" w14:textId="77777777" w:rsidR="00F777E3" w:rsidRDefault="00F777E3" w:rsidP="00F777E3">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3.1.1.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9E8EA95" w14:textId="0BBC7A8A" w:rsidR="005636A4" w:rsidRDefault="005636A4" w:rsidP="005636A4">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3.1.1. </w:t>
      </w:r>
      <w:r w:rsidR="006E6568" w:rsidRPr="005636A4">
        <w:rPr>
          <w:rFonts w:eastAsia="Times New Roman"/>
          <w:color w:val="000000"/>
          <w:sz w:val="24"/>
          <w:lang w:val="es-CO" w:eastAsia="es-CO"/>
        </w:rPr>
        <w:t>Diseñar y poner en marcha una estrategia integral de transparencia, atención a la ciudadanía, participación ciudadana</w:t>
      </w:r>
      <w:r w:rsidR="0001140B">
        <w:rPr>
          <w:rFonts w:eastAsia="Times New Roman"/>
          <w:color w:val="000000"/>
          <w:sz w:val="24"/>
          <w:lang w:val="es-CO" w:eastAsia="es-CO"/>
        </w:rPr>
        <w:t>, control social</w:t>
      </w:r>
      <w:r w:rsidR="006E6568" w:rsidRPr="005636A4">
        <w:rPr>
          <w:rFonts w:eastAsia="Times New Roman"/>
          <w:color w:val="000000"/>
          <w:sz w:val="24"/>
          <w:lang w:val="es-CO" w:eastAsia="es-CO"/>
        </w:rPr>
        <w:t xml:space="preserve"> y rendición de cuentas, que incluya los mecanismos necesarios para garantizar su sostenibilidad a mediano y largo plazo.</w:t>
      </w:r>
    </w:p>
    <w:p w14:paraId="74D71B88" w14:textId="2A088F41" w:rsidR="006E6568" w:rsidRPr="00AA51F3" w:rsidRDefault="006E6568" w:rsidP="00E72453">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Documento Estrategia de Transparencia, Atención a la Ciudadanía y Pa</w:t>
      </w:r>
      <w:r w:rsidR="00BA22C5">
        <w:rPr>
          <w:rFonts w:asciiTheme="minorHAnsi" w:hAnsiTheme="minorHAnsi" w:cstheme="minorHAnsi"/>
          <w:color w:val="FFFFFF" w:themeColor="background1"/>
          <w:sz w:val="24"/>
          <w:szCs w:val="24"/>
        </w:rPr>
        <w:t>rticipación 2017-2019, versión Final_OCT2017,</w:t>
      </w:r>
      <w:r w:rsidRPr="00AA51F3">
        <w:rPr>
          <w:rFonts w:asciiTheme="minorHAnsi" w:hAnsiTheme="minorHAnsi" w:cstheme="minorHAnsi"/>
          <w:color w:val="FFFFFF" w:themeColor="background1"/>
          <w:sz w:val="24"/>
          <w:szCs w:val="24"/>
        </w:rPr>
        <w:t xml:space="preserve"> </w:t>
      </w:r>
      <w:r>
        <w:rPr>
          <w:rFonts w:asciiTheme="minorHAnsi" w:hAnsiTheme="minorHAnsi" w:cstheme="minorHAnsi"/>
          <w:color w:val="FFFFFF" w:themeColor="background1"/>
          <w:sz w:val="24"/>
          <w:szCs w:val="24"/>
        </w:rPr>
        <w:t>elabora</w:t>
      </w:r>
      <w:r w:rsidRPr="00AA51F3">
        <w:rPr>
          <w:rFonts w:asciiTheme="minorHAnsi" w:hAnsiTheme="minorHAnsi" w:cstheme="minorHAnsi"/>
          <w:color w:val="FFFFFF" w:themeColor="background1"/>
          <w:sz w:val="24"/>
          <w:szCs w:val="24"/>
        </w:rPr>
        <w:t>do</w:t>
      </w:r>
      <w:r w:rsidR="00BA22C5">
        <w:rPr>
          <w:rFonts w:asciiTheme="minorHAnsi" w:hAnsiTheme="minorHAnsi" w:cstheme="minorHAnsi"/>
          <w:color w:val="FFFFFF" w:themeColor="background1"/>
          <w:sz w:val="24"/>
          <w:szCs w:val="24"/>
        </w:rPr>
        <w:t>.</w:t>
      </w:r>
      <w:r w:rsidRPr="00AA51F3">
        <w:rPr>
          <w:rFonts w:asciiTheme="minorHAnsi" w:hAnsiTheme="minorHAnsi" w:cstheme="minorHAnsi"/>
          <w:color w:val="FFFFFF" w:themeColor="background1"/>
          <w:sz w:val="24"/>
          <w:szCs w:val="24"/>
        </w:rPr>
        <w:t xml:space="preserve"> </w:t>
      </w:r>
    </w:p>
    <w:p w14:paraId="6A833E40" w14:textId="77777777" w:rsidR="006E6568" w:rsidRDefault="006E6568" w:rsidP="006E6568">
      <w:pPr>
        <w:pStyle w:val="Prrafodelista"/>
        <w:spacing w:before="120" w:after="120" w:line="240" w:lineRule="auto"/>
        <w:ind w:left="1440"/>
        <w:jc w:val="both"/>
        <w:rPr>
          <w:rFonts w:eastAsia="Times New Roman"/>
          <w:color w:val="000000"/>
          <w:sz w:val="24"/>
          <w:lang w:val="es-CO" w:eastAsia="es-CO"/>
        </w:rPr>
      </w:pPr>
    </w:p>
    <w:p w14:paraId="532AC0A5" w14:textId="3742762D" w:rsidR="00F777E3" w:rsidRDefault="006E6568" w:rsidP="00B3369C">
      <w:pPr>
        <w:pStyle w:val="Prrafodelista"/>
        <w:numPr>
          <w:ilvl w:val="0"/>
          <w:numId w:val="31"/>
        </w:numPr>
        <w:spacing w:before="120" w:after="120" w:line="240" w:lineRule="auto"/>
        <w:jc w:val="both"/>
        <w:rPr>
          <w:rFonts w:eastAsia="Times New Roman"/>
          <w:color w:val="000000"/>
          <w:sz w:val="24"/>
          <w:lang w:val="es-CO" w:eastAsia="es-CO"/>
        </w:rPr>
      </w:pPr>
      <w:r w:rsidRPr="006E6568">
        <w:rPr>
          <w:rFonts w:eastAsia="Times New Roman"/>
          <w:color w:val="000000"/>
          <w:sz w:val="24"/>
          <w:lang w:val="es-CO" w:eastAsia="es-CO"/>
        </w:rPr>
        <w:t xml:space="preserve">Elaborar el mapa de articulaciones para la </w:t>
      </w:r>
      <w:r>
        <w:rPr>
          <w:rFonts w:eastAsia="Times New Roman"/>
          <w:color w:val="000000"/>
          <w:sz w:val="24"/>
          <w:lang w:val="es-CO" w:eastAsia="es-CO"/>
        </w:rPr>
        <w:t>implementación de la estrate</w:t>
      </w:r>
      <w:r w:rsidR="0001140B">
        <w:rPr>
          <w:rFonts w:eastAsia="Times New Roman"/>
          <w:color w:val="000000"/>
          <w:sz w:val="24"/>
          <w:lang w:val="es-CO" w:eastAsia="es-CO"/>
        </w:rPr>
        <w:t>gia, como anexo a la Estrategia integral en temas de transparencia, atención a la ciudadanía y participación ciudadana, control social y rendición de cuentas.</w:t>
      </w:r>
    </w:p>
    <w:p w14:paraId="4D7F21D1" w14:textId="77777777" w:rsidR="00BA22C5" w:rsidRPr="00AA51F3" w:rsidRDefault="00BA22C5" w:rsidP="00BA22C5">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31CC730E" w14:textId="77777777" w:rsidR="00BA22C5" w:rsidRPr="006E6568" w:rsidRDefault="00BA22C5" w:rsidP="006E6568">
      <w:pPr>
        <w:pStyle w:val="Prrafodelista"/>
        <w:spacing w:before="120" w:after="120" w:line="240" w:lineRule="auto"/>
        <w:ind w:left="1440"/>
        <w:jc w:val="both"/>
        <w:rPr>
          <w:rFonts w:eastAsia="Times New Roman"/>
          <w:color w:val="000000"/>
          <w:sz w:val="24"/>
          <w:lang w:val="es-CO" w:eastAsia="es-CO"/>
        </w:rPr>
      </w:pPr>
    </w:p>
    <w:p w14:paraId="4F5F3AE3" w14:textId="7AE02086" w:rsidR="00BA22C5" w:rsidRDefault="006E6568" w:rsidP="00BA22C5">
      <w:pPr>
        <w:pStyle w:val="Prrafodelista"/>
        <w:numPr>
          <w:ilvl w:val="0"/>
          <w:numId w:val="31"/>
        </w:numPr>
        <w:spacing w:before="120" w:after="120" w:line="240" w:lineRule="auto"/>
        <w:jc w:val="both"/>
        <w:rPr>
          <w:rFonts w:eastAsia="Times New Roman"/>
          <w:color w:val="000000"/>
          <w:sz w:val="24"/>
          <w:lang w:val="es-CO" w:eastAsia="es-CO"/>
        </w:rPr>
      </w:pPr>
      <w:r w:rsidRPr="006E6568">
        <w:rPr>
          <w:rFonts w:eastAsia="Times New Roman"/>
          <w:color w:val="000000"/>
          <w:sz w:val="24"/>
          <w:lang w:val="es-CO" w:eastAsia="es-CO"/>
        </w:rPr>
        <w:t>Elaborar Matriz con líderes coordinadores y responsables de ejecución de las actividades formuladas en la Estrategia, así como cronograma de ejecuci</w:t>
      </w:r>
      <w:r>
        <w:rPr>
          <w:rFonts w:eastAsia="Times New Roman"/>
          <w:color w:val="000000"/>
          <w:sz w:val="24"/>
          <w:lang w:val="es-CO" w:eastAsia="es-CO"/>
        </w:rPr>
        <w:t>ón, como anexo a la Estrategia</w:t>
      </w:r>
      <w:r w:rsidR="0001140B">
        <w:rPr>
          <w:rFonts w:eastAsia="Times New Roman"/>
          <w:color w:val="000000"/>
          <w:sz w:val="24"/>
          <w:lang w:val="es-CO" w:eastAsia="es-CO"/>
        </w:rPr>
        <w:t xml:space="preserve"> integral en temas de transparencia, atención a la ciudadanía y participación ciudadana, control social y rendición de cuentas</w:t>
      </w:r>
      <w:r>
        <w:rPr>
          <w:rFonts w:eastAsia="Times New Roman"/>
          <w:color w:val="000000"/>
          <w:sz w:val="24"/>
          <w:lang w:val="es-CO" w:eastAsia="es-CO"/>
        </w:rPr>
        <w:t>.</w:t>
      </w:r>
    </w:p>
    <w:p w14:paraId="034CA4C7" w14:textId="77777777" w:rsidR="00BA22C5" w:rsidRPr="00E05108" w:rsidRDefault="00BA22C5" w:rsidP="00BA22C5">
      <w:pPr>
        <w:pStyle w:val="Prrafodelista"/>
        <w:spacing w:before="120" w:after="120" w:line="240" w:lineRule="auto"/>
        <w:ind w:left="1440"/>
        <w:jc w:val="both"/>
        <w:rPr>
          <w:rFonts w:eastAsia="Times New Roman"/>
          <w:color w:val="000000"/>
          <w:sz w:val="12"/>
          <w:lang w:val="es-CO" w:eastAsia="es-CO"/>
        </w:rPr>
      </w:pPr>
    </w:p>
    <w:p w14:paraId="1362F1A8" w14:textId="04CF913F" w:rsidR="00BA22C5" w:rsidRPr="00AA51F3" w:rsidRDefault="00D8497E" w:rsidP="00BA22C5">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Matriz en Excel</w:t>
      </w:r>
      <w:r w:rsidR="00BA22C5">
        <w:rPr>
          <w:rFonts w:asciiTheme="minorHAnsi" w:hAnsiTheme="minorHAnsi" w:cstheme="minorHAnsi"/>
          <w:color w:val="FFFFFF" w:themeColor="background1"/>
          <w:sz w:val="24"/>
          <w:szCs w:val="24"/>
        </w:rPr>
        <w:t xml:space="preserve"> </w:t>
      </w:r>
      <w:r>
        <w:rPr>
          <w:rFonts w:asciiTheme="minorHAnsi" w:hAnsiTheme="minorHAnsi" w:cstheme="minorHAnsi"/>
          <w:color w:val="FFFFFF" w:themeColor="background1"/>
          <w:sz w:val="24"/>
          <w:szCs w:val="24"/>
        </w:rPr>
        <w:t xml:space="preserve">de responsables y cronograma de ejecución de las actividades incluidas en la </w:t>
      </w:r>
      <w:r w:rsidR="00BA22C5">
        <w:rPr>
          <w:rFonts w:asciiTheme="minorHAnsi" w:hAnsiTheme="minorHAnsi" w:cstheme="minorHAnsi"/>
          <w:color w:val="FFFFFF" w:themeColor="background1"/>
          <w:sz w:val="24"/>
          <w:szCs w:val="24"/>
        </w:rPr>
        <w:t>Estrategia de Transparencia, Atención a la Ciudadanía y Participación 2017-2019, versión Final_OCT2017,</w:t>
      </w:r>
      <w:r w:rsidR="00BA22C5" w:rsidRPr="00AA51F3">
        <w:rPr>
          <w:rFonts w:asciiTheme="minorHAnsi" w:hAnsiTheme="minorHAnsi" w:cstheme="minorHAnsi"/>
          <w:color w:val="FFFFFF" w:themeColor="background1"/>
          <w:sz w:val="24"/>
          <w:szCs w:val="24"/>
        </w:rPr>
        <w:t xml:space="preserve"> </w:t>
      </w:r>
      <w:r w:rsidR="00BA22C5">
        <w:rPr>
          <w:rFonts w:asciiTheme="minorHAnsi" w:hAnsiTheme="minorHAnsi" w:cstheme="minorHAnsi"/>
          <w:color w:val="FFFFFF" w:themeColor="background1"/>
          <w:sz w:val="24"/>
          <w:szCs w:val="24"/>
        </w:rPr>
        <w:t>elabora</w:t>
      </w:r>
      <w:r w:rsidR="00BA22C5" w:rsidRPr="00AA51F3">
        <w:rPr>
          <w:rFonts w:asciiTheme="minorHAnsi" w:hAnsiTheme="minorHAnsi" w:cstheme="minorHAnsi"/>
          <w:color w:val="FFFFFF" w:themeColor="background1"/>
          <w:sz w:val="24"/>
          <w:szCs w:val="24"/>
        </w:rPr>
        <w:t>d</w:t>
      </w:r>
      <w:r>
        <w:rPr>
          <w:rFonts w:asciiTheme="minorHAnsi" w:hAnsiTheme="minorHAnsi" w:cstheme="minorHAnsi"/>
          <w:color w:val="FFFFFF" w:themeColor="background1"/>
          <w:sz w:val="24"/>
          <w:szCs w:val="24"/>
        </w:rPr>
        <w:t>a</w:t>
      </w:r>
      <w:r w:rsidR="00BA22C5">
        <w:rPr>
          <w:rFonts w:asciiTheme="minorHAnsi" w:hAnsiTheme="minorHAnsi" w:cstheme="minorHAnsi"/>
          <w:color w:val="FFFFFF" w:themeColor="background1"/>
          <w:sz w:val="24"/>
          <w:szCs w:val="24"/>
        </w:rPr>
        <w:t>.</w:t>
      </w:r>
      <w:r w:rsidR="00BA22C5" w:rsidRPr="00AA51F3">
        <w:rPr>
          <w:rFonts w:asciiTheme="minorHAnsi" w:hAnsiTheme="minorHAnsi" w:cstheme="minorHAnsi"/>
          <w:color w:val="FFFFFF" w:themeColor="background1"/>
          <w:sz w:val="24"/>
          <w:szCs w:val="24"/>
        </w:rPr>
        <w:t xml:space="preserve"> </w:t>
      </w:r>
    </w:p>
    <w:p w14:paraId="2706039B" w14:textId="77777777" w:rsidR="00BA22C5" w:rsidRPr="00BA22C5" w:rsidRDefault="00BA22C5" w:rsidP="00D11799">
      <w:pPr>
        <w:spacing w:before="120" w:after="120" w:line="240" w:lineRule="auto"/>
        <w:ind w:left="720"/>
        <w:jc w:val="both"/>
        <w:rPr>
          <w:rFonts w:eastAsia="Times New Roman"/>
          <w:color w:val="000000"/>
          <w:sz w:val="6"/>
          <w:lang w:val="es-CO" w:eastAsia="es-CO"/>
        </w:rPr>
      </w:pPr>
    </w:p>
    <w:p w14:paraId="46F24BA3" w14:textId="77777777" w:rsidR="004E5AB9" w:rsidRPr="00F61182" w:rsidRDefault="004E5AB9" w:rsidP="004E5AB9">
      <w:pPr>
        <w:spacing w:before="120" w:after="120" w:line="240" w:lineRule="auto"/>
        <w:ind w:left="720"/>
        <w:jc w:val="both"/>
        <w:rPr>
          <w:rFonts w:eastAsia="Times New Roman"/>
          <w:color w:val="000000"/>
          <w:sz w:val="24"/>
          <w:lang w:val="es-CO" w:eastAsia="es-CO"/>
        </w:rPr>
      </w:pPr>
      <w:r w:rsidRPr="004E5AB9">
        <w:rPr>
          <w:rFonts w:eastAsia="Times New Roman"/>
          <w:color w:val="000000"/>
          <w:sz w:val="24"/>
          <w:lang w:val="es-CO" w:eastAsia="es-CO"/>
        </w:rPr>
        <w:t xml:space="preserve">3.1.2. </w:t>
      </w:r>
      <w:r w:rsidRPr="00F61182">
        <w:rPr>
          <w:rFonts w:eastAsia="Times New Roman"/>
          <w:color w:val="000000"/>
          <w:sz w:val="24"/>
          <w:lang w:val="es-CO" w:eastAsia="es-CO"/>
        </w:rPr>
        <w:t>Actividad:</w:t>
      </w:r>
    </w:p>
    <w:p w14:paraId="1634584D" w14:textId="12B1C1A6" w:rsidR="004E5AB9" w:rsidRDefault="004E5AB9" w:rsidP="00D11799">
      <w:pPr>
        <w:spacing w:before="120" w:after="120" w:line="240" w:lineRule="auto"/>
        <w:ind w:left="720"/>
        <w:jc w:val="both"/>
        <w:rPr>
          <w:rFonts w:eastAsia="Times New Roman"/>
          <w:color w:val="000000"/>
          <w:sz w:val="24"/>
          <w:lang w:val="es-CO" w:eastAsia="es-CO"/>
        </w:rPr>
      </w:pPr>
      <w:r w:rsidRPr="004E5AB9">
        <w:rPr>
          <w:rFonts w:eastAsia="Times New Roman"/>
          <w:color w:val="000000"/>
          <w:sz w:val="24"/>
          <w:lang w:val="es-CO" w:eastAsia="es-CO"/>
        </w:rPr>
        <w:t>Alinear la Estrategia de Transparencia, Atención a la Ciudadanía y Participación 2017-2019 con el nuevo Modelo Integrado de Planeación y Gestión, en concordancia con los lineamientos que dé la Dirección de Desarrollo Institucional de la Secretaría General de la Alcaldía de Bogotá.</w:t>
      </w:r>
    </w:p>
    <w:p w14:paraId="52E761B2" w14:textId="2226358F" w:rsidR="00D11799" w:rsidRPr="00F61182" w:rsidRDefault="004E5AB9" w:rsidP="00D1179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3.1.3</w:t>
      </w:r>
      <w:r w:rsidR="005636A4" w:rsidRPr="005636A4">
        <w:rPr>
          <w:rFonts w:eastAsia="Times New Roman"/>
          <w:color w:val="000000"/>
          <w:sz w:val="24"/>
          <w:lang w:val="es-CO" w:eastAsia="es-CO"/>
        </w:rPr>
        <w:t xml:space="preserve">. </w:t>
      </w:r>
      <w:r w:rsidR="00D11799" w:rsidRPr="00F61182">
        <w:rPr>
          <w:rFonts w:eastAsia="Times New Roman"/>
          <w:color w:val="000000"/>
          <w:sz w:val="24"/>
          <w:lang w:val="es-CO" w:eastAsia="es-CO"/>
        </w:rPr>
        <w:t>Actividad:</w:t>
      </w:r>
    </w:p>
    <w:p w14:paraId="74954743" w14:textId="50445AFB" w:rsidR="00E72453" w:rsidRPr="005636A4" w:rsidRDefault="00E72453" w:rsidP="00E72453">
      <w:pPr>
        <w:shd w:val="clear" w:color="auto" w:fill="E36C0A" w:themeFill="accent6" w:themeFillShade="BF"/>
        <w:spacing w:before="120" w:after="120" w:line="240" w:lineRule="auto"/>
        <w:ind w:left="720"/>
        <w:jc w:val="right"/>
        <w:rPr>
          <w:rFonts w:eastAsia="Times New Roman"/>
          <w:color w:val="FFFFFF" w:themeColor="background1"/>
          <w:sz w:val="24"/>
          <w:lang w:val="es-CO" w:eastAsia="es-CO"/>
        </w:rPr>
      </w:pPr>
      <w:r>
        <w:rPr>
          <w:rFonts w:eastAsia="Times New Roman"/>
          <w:color w:val="FFFFFF" w:themeColor="background1"/>
          <w:sz w:val="24"/>
          <w:lang w:val="es-CO" w:eastAsia="es-CO"/>
        </w:rPr>
        <w:t>Esta actividad está articulada con la</w:t>
      </w:r>
      <w:r w:rsidRPr="005636A4">
        <w:rPr>
          <w:rFonts w:eastAsia="Times New Roman"/>
          <w:color w:val="FFFFFF" w:themeColor="background1"/>
          <w:sz w:val="24"/>
          <w:lang w:val="es-CO" w:eastAsia="es-CO"/>
        </w:rPr>
        <w:t xml:space="preserve"> Estrategia</w:t>
      </w:r>
      <w:r>
        <w:rPr>
          <w:rFonts w:eastAsia="Times New Roman"/>
          <w:color w:val="FFFFFF" w:themeColor="background1"/>
          <w:sz w:val="24"/>
          <w:lang w:val="es-CO" w:eastAsia="es-CO"/>
        </w:rPr>
        <w:t xml:space="preserve"> GEL.</w:t>
      </w:r>
    </w:p>
    <w:p w14:paraId="26658FD6" w14:textId="0797AB55" w:rsidR="005636A4" w:rsidRPr="005636A4" w:rsidRDefault="00BA5255"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Identificar </w:t>
      </w:r>
      <w:r w:rsidR="009341EA" w:rsidRPr="005636A4">
        <w:rPr>
          <w:rFonts w:eastAsia="Times New Roman"/>
          <w:color w:val="000000"/>
          <w:sz w:val="24"/>
          <w:lang w:val="es-CO" w:eastAsia="es-CO"/>
        </w:rPr>
        <w:t>trámites internos, elabora</w:t>
      </w:r>
      <w:r>
        <w:rPr>
          <w:rFonts w:eastAsia="Times New Roman"/>
          <w:color w:val="000000"/>
          <w:sz w:val="24"/>
          <w:lang w:val="es-CO" w:eastAsia="es-CO"/>
        </w:rPr>
        <w:t>r procedimientos y adoptarlos</w:t>
      </w:r>
      <w:r w:rsidR="009341EA" w:rsidRPr="005636A4">
        <w:rPr>
          <w:rFonts w:eastAsia="Times New Roman"/>
          <w:color w:val="000000"/>
          <w:sz w:val="24"/>
          <w:lang w:val="es-CO" w:eastAsia="es-CO"/>
        </w:rPr>
        <w:t xml:space="preserve"> formal</w:t>
      </w:r>
      <w:r>
        <w:rPr>
          <w:rFonts w:eastAsia="Times New Roman"/>
          <w:color w:val="000000"/>
          <w:sz w:val="24"/>
          <w:lang w:val="es-CO" w:eastAsia="es-CO"/>
        </w:rPr>
        <w:t>mente</w:t>
      </w:r>
      <w:r w:rsidR="009341EA" w:rsidRPr="005636A4">
        <w:rPr>
          <w:rFonts w:eastAsia="Times New Roman"/>
          <w:color w:val="000000"/>
          <w:sz w:val="24"/>
          <w:lang w:val="es-CO" w:eastAsia="es-CO"/>
        </w:rPr>
        <w:t>.</w:t>
      </w:r>
    </w:p>
    <w:p w14:paraId="124B4825" w14:textId="0E031AD1" w:rsidR="00D11799" w:rsidRPr="00F61182" w:rsidRDefault="004E5AB9" w:rsidP="00D1179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3.1.4</w:t>
      </w:r>
      <w:r w:rsidR="005636A4" w:rsidRPr="005636A4">
        <w:rPr>
          <w:rFonts w:eastAsia="Times New Roman"/>
          <w:color w:val="000000"/>
          <w:sz w:val="24"/>
          <w:lang w:val="es-CO" w:eastAsia="es-CO"/>
        </w:rPr>
        <w:t xml:space="preserve">. </w:t>
      </w:r>
      <w:r w:rsidR="00D11799" w:rsidRPr="00F61182">
        <w:rPr>
          <w:rFonts w:eastAsia="Times New Roman"/>
          <w:color w:val="000000"/>
          <w:sz w:val="24"/>
          <w:lang w:val="es-CO" w:eastAsia="es-CO"/>
        </w:rPr>
        <w:t>Actividad:</w:t>
      </w:r>
    </w:p>
    <w:p w14:paraId="3AF0D28F" w14:textId="546EC5DF" w:rsidR="005636A4" w:rsidRPr="005636A4" w:rsidRDefault="00BA5255"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el m</w:t>
      </w:r>
      <w:r w:rsidR="009341EA" w:rsidRPr="005636A4">
        <w:rPr>
          <w:rFonts w:eastAsia="Times New Roman"/>
          <w:color w:val="000000"/>
          <w:sz w:val="24"/>
          <w:lang w:val="es-CO" w:eastAsia="es-CO"/>
        </w:rPr>
        <w:t>apeo de instancias de decisión, asesoras, de seguimiento y de control del IDPC; articulación con instancias externas; racionalización.</w:t>
      </w:r>
    </w:p>
    <w:p w14:paraId="710EC3C4" w14:textId="448AAF8E" w:rsidR="005636A4" w:rsidRPr="005636A4" w:rsidRDefault="005636A4" w:rsidP="00B3369C">
      <w:pPr>
        <w:pStyle w:val="Prrafodelista"/>
        <w:numPr>
          <w:ilvl w:val="1"/>
          <w:numId w:val="30"/>
        </w:numPr>
        <w:spacing w:before="120" w:after="120" w:line="240" w:lineRule="auto"/>
        <w:jc w:val="both"/>
        <w:rPr>
          <w:rFonts w:asciiTheme="minorHAnsi" w:hAnsiTheme="minorHAnsi" w:cstheme="minorHAnsi"/>
          <w:b/>
          <w:sz w:val="24"/>
          <w:szCs w:val="24"/>
        </w:rPr>
      </w:pPr>
      <w:r w:rsidRPr="005636A4">
        <w:rPr>
          <w:rFonts w:asciiTheme="minorHAnsi" w:hAnsiTheme="minorHAnsi" w:cstheme="minorHAnsi"/>
          <w:b/>
          <w:sz w:val="24"/>
          <w:szCs w:val="24"/>
        </w:rPr>
        <w:t>Articulación externa</w:t>
      </w:r>
      <w:r>
        <w:rPr>
          <w:rFonts w:asciiTheme="minorHAnsi" w:hAnsiTheme="minorHAnsi" w:cstheme="minorHAnsi"/>
          <w:b/>
          <w:sz w:val="24"/>
          <w:szCs w:val="24"/>
        </w:rPr>
        <w:t>.</w:t>
      </w:r>
    </w:p>
    <w:p w14:paraId="5BE1EB6F" w14:textId="3EC6F849" w:rsidR="005636A4" w:rsidRPr="005636A4" w:rsidRDefault="005636A4"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3.2</w:t>
      </w:r>
      <w:r w:rsidRPr="005636A4">
        <w:rPr>
          <w:rFonts w:eastAsia="Times New Roman"/>
          <w:color w:val="000000"/>
          <w:sz w:val="24"/>
          <w:lang w:val="es-CO" w:eastAsia="es-CO"/>
        </w:rPr>
        <w:t xml:space="preserve">.1. Actividad: </w:t>
      </w:r>
    </w:p>
    <w:p w14:paraId="04D5EC48" w14:textId="0E8E4A77" w:rsidR="00F777E3" w:rsidRPr="00914861" w:rsidRDefault="00914861" w:rsidP="00914861">
      <w:pPr>
        <w:spacing w:before="120" w:after="120" w:line="240" w:lineRule="auto"/>
        <w:ind w:left="720"/>
        <w:jc w:val="both"/>
        <w:rPr>
          <w:rFonts w:eastAsia="Times New Roman"/>
          <w:color w:val="000000"/>
          <w:sz w:val="24"/>
          <w:lang w:val="es-CO" w:eastAsia="es-CO"/>
        </w:rPr>
      </w:pPr>
      <w:r w:rsidRPr="00914861">
        <w:rPr>
          <w:rFonts w:eastAsia="Times New Roman"/>
          <w:color w:val="000000"/>
          <w:sz w:val="24"/>
          <w:lang w:val="es-CO" w:eastAsia="es-CO"/>
        </w:rPr>
        <w:t>Identificar temas, necesidades e intereses comunes para establecer mecanismos de colaboración horizontal entre entidades distritales y nacionales.</w:t>
      </w:r>
    </w:p>
    <w:p w14:paraId="55BC3E4C" w14:textId="77777777" w:rsidR="00BA5255" w:rsidRPr="00BA5255" w:rsidRDefault="00BA5255" w:rsidP="00BA5255">
      <w:pPr>
        <w:shd w:val="clear" w:color="auto" w:fill="E36C0A" w:themeFill="accent6" w:themeFillShade="BF"/>
        <w:spacing w:before="120" w:after="120" w:line="240" w:lineRule="auto"/>
        <w:ind w:left="720"/>
        <w:jc w:val="right"/>
        <w:rPr>
          <w:rFonts w:eastAsia="Times New Roman"/>
          <w:color w:val="FFFFFF" w:themeColor="background1"/>
          <w:sz w:val="24"/>
          <w:lang w:val="es-CO" w:eastAsia="es-CO"/>
        </w:rPr>
      </w:pPr>
      <w:r w:rsidRPr="00BA5255">
        <w:rPr>
          <w:rFonts w:eastAsia="Times New Roman"/>
          <w:color w:val="FFFFFF" w:themeColor="background1"/>
          <w:sz w:val="24"/>
          <w:lang w:val="es-CO" w:eastAsia="es-CO"/>
        </w:rPr>
        <w:t>Actividad articulada al Modelo de Atención a la Ciudadanía.</w:t>
      </w:r>
    </w:p>
    <w:p w14:paraId="621814FE" w14:textId="0F02D856" w:rsidR="00D11799" w:rsidRPr="00F61182" w:rsidRDefault="005636A4" w:rsidP="00D11799">
      <w:pPr>
        <w:spacing w:before="120" w:after="120" w:line="240" w:lineRule="auto"/>
        <w:ind w:left="720"/>
        <w:jc w:val="both"/>
        <w:rPr>
          <w:rFonts w:eastAsia="Times New Roman"/>
          <w:color w:val="000000"/>
          <w:sz w:val="24"/>
          <w:lang w:val="es-CO" w:eastAsia="es-CO"/>
        </w:rPr>
      </w:pPr>
      <w:r w:rsidRPr="005636A4">
        <w:rPr>
          <w:rFonts w:asciiTheme="minorHAnsi" w:hAnsiTheme="minorHAnsi" w:cstheme="minorHAnsi"/>
          <w:sz w:val="24"/>
          <w:szCs w:val="24"/>
        </w:rPr>
        <w:t xml:space="preserve">3.2.2. </w:t>
      </w:r>
      <w:r w:rsidR="00D11799" w:rsidRPr="00F61182">
        <w:rPr>
          <w:rFonts w:eastAsia="Times New Roman"/>
          <w:color w:val="000000"/>
          <w:sz w:val="24"/>
          <w:lang w:val="es-CO" w:eastAsia="es-CO"/>
        </w:rPr>
        <w:t>Actividad:</w:t>
      </w:r>
    </w:p>
    <w:p w14:paraId="38076D26" w14:textId="137532C7" w:rsidR="005636A4" w:rsidRPr="00914861" w:rsidRDefault="007844F4" w:rsidP="009148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Diseño y ejecución de un p</w:t>
      </w:r>
      <w:r w:rsidR="00914861" w:rsidRPr="00914861">
        <w:rPr>
          <w:rFonts w:eastAsia="Times New Roman"/>
          <w:color w:val="000000"/>
          <w:sz w:val="24"/>
          <w:lang w:val="es-CO" w:eastAsia="es-CO"/>
        </w:rPr>
        <w:t xml:space="preserve">lan </w:t>
      </w:r>
      <w:r>
        <w:rPr>
          <w:rFonts w:eastAsia="Times New Roman"/>
          <w:color w:val="000000"/>
          <w:sz w:val="24"/>
          <w:lang w:val="es-CO" w:eastAsia="es-CO"/>
        </w:rPr>
        <w:t>de actividades para</w:t>
      </w:r>
      <w:r w:rsidR="00914861" w:rsidRPr="00914861">
        <w:rPr>
          <w:rFonts w:eastAsia="Times New Roman"/>
          <w:color w:val="000000"/>
          <w:sz w:val="24"/>
          <w:lang w:val="es-CO" w:eastAsia="es-CO"/>
        </w:rPr>
        <w:t xml:space="preserve"> garantizar la interoperabilidad del modelo de atención a la ciudadanía.</w:t>
      </w:r>
    </w:p>
    <w:p w14:paraId="02F0AB9A" w14:textId="4EEF55DF" w:rsidR="005636A4" w:rsidRPr="005636A4" w:rsidRDefault="003A511E" w:rsidP="00E72453">
      <w:pPr>
        <w:shd w:val="clear" w:color="auto" w:fill="E36C0A" w:themeFill="accent6" w:themeFillShade="BF"/>
        <w:spacing w:before="120" w:after="120" w:line="240" w:lineRule="auto"/>
        <w:ind w:left="720"/>
        <w:jc w:val="right"/>
        <w:rPr>
          <w:rFonts w:eastAsia="Times New Roman"/>
          <w:color w:val="FFFFFF" w:themeColor="background1"/>
          <w:sz w:val="24"/>
          <w:lang w:val="es-CO" w:eastAsia="es-CO"/>
        </w:rPr>
      </w:pPr>
      <w:r>
        <w:rPr>
          <w:rFonts w:eastAsia="Times New Roman"/>
          <w:color w:val="FFFFFF" w:themeColor="background1"/>
          <w:sz w:val="24"/>
          <w:lang w:val="es-CO" w:eastAsia="es-CO"/>
        </w:rPr>
        <w:t>Esta actividad se desarrolla en la</w:t>
      </w:r>
      <w:r w:rsidR="005636A4" w:rsidRPr="005636A4">
        <w:rPr>
          <w:rFonts w:eastAsia="Times New Roman"/>
          <w:color w:val="FFFFFF" w:themeColor="background1"/>
          <w:sz w:val="24"/>
          <w:lang w:val="es-CO" w:eastAsia="es-CO"/>
        </w:rPr>
        <w:t xml:space="preserve"> </w:t>
      </w:r>
      <w:r w:rsidRPr="005636A4">
        <w:rPr>
          <w:rFonts w:eastAsia="Times New Roman"/>
          <w:color w:val="FFFFFF" w:themeColor="background1"/>
          <w:sz w:val="24"/>
          <w:lang w:val="es-CO" w:eastAsia="es-CO"/>
        </w:rPr>
        <w:t>Estrategia</w:t>
      </w:r>
      <w:r>
        <w:rPr>
          <w:rFonts w:eastAsia="Times New Roman"/>
          <w:color w:val="FFFFFF" w:themeColor="background1"/>
          <w:sz w:val="24"/>
          <w:lang w:val="es-CO" w:eastAsia="es-CO"/>
        </w:rPr>
        <w:t xml:space="preserve"> GEL, articulada</w:t>
      </w:r>
      <w:r w:rsidR="00E72453">
        <w:rPr>
          <w:rFonts w:eastAsia="Times New Roman"/>
          <w:color w:val="FFFFFF" w:themeColor="background1"/>
          <w:sz w:val="24"/>
          <w:lang w:val="es-CO" w:eastAsia="es-CO"/>
        </w:rPr>
        <w:t xml:space="preserve"> a su vez</w:t>
      </w:r>
      <w:r>
        <w:rPr>
          <w:rFonts w:eastAsia="Times New Roman"/>
          <w:color w:val="FFFFFF" w:themeColor="background1"/>
          <w:sz w:val="24"/>
          <w:lang w:val="es-CO" w:eastAsia="es-CO"/>
        </w:rPr>
        <w:t xml:space="preserve"> al </w:t>
      </w:r>
      <w:r w:rsidRPr="005636A4">
        <w:rPr>
          <w:rFonts w:eastAsia="Times New Roman"/>
          <w:color w:val="FFFFFF" w:themeColor="background1"/>
          <w:sz w:val="24"/>
          <w:lang w:val="es-CO" w:eastAsia="es-CO"/>
        </w:rPr>
        <w:t>Modelo</w:t>
      </w:r>
      <w:r w:rsidR="005636A4" w:rsidRPr="005636A4">
        <w:rPr>
          <w:rFonts w:eastAsia="Times New Roman"/>
          <w:color w:val="FFFFFF" w:themeColor="background1"/>
          <w:sz w:val="24"/>
          <w:lang w:val="es-CO" w:eastAsia="es-CO"/>
        </w:rPr>
        <w:t xml:space="preserve"> </w:t>
      </w:r>
      <w:r>
        <w:rPr>
          <w:rFonts w:eastAsia="Times New Roman"/>
          <w:color w:val="FFFFFF" w:themeColor="background1"/>
          <w:sz w:val="24"/>
          <w:lang w:val="es-CO" w:eastAsia="es-CO"/>
        </w:rPr>
        <w:t>de</w:t>
      </w:r>
      <w:r w:rsidR="005636A4" w:rsidRPr="005636A4">
        <w:rPr>
          <w:rFonts w:eastAsia="Times New Roman"/>
          <w:color w:val="FFFFFF" w:themeColor="background1"/>
          <w:sz w:val="24"/>
          <w:lang w:val="es-CO" w:eastAsia="es-CO"/>
        </w:rPr>
        <w:t xml:space="preserve"> </w:t>
      </w:r>
      <w:r w:rsidRPr="005636A4">
        <w:rPr>
          <w:rFonts w:eastAsia="Times New Roman"/>
          <w:color w:val="FFFFFF" w:themeColor="background1"/>
          <w:sz w:val="24"/>
          <w:lang w:val="es-CO" w:eastAsia="es-CO"/>
        </w:rPr>
        <w:t>Atención a la Ciudadanía</w:t>
      </w:r>
      <w:r>
        <w:rPr>
          <w:rFonts w:eastAsia="Times New Roman"/>
          <w:color w:val="FFFFFF" w:themeColor="background1"/>
          <w:sz w:val="24"/>
          <w:lang w:val="es-CO" w:eastAsia="es-CO"/>
        </w:rPr>
        <w:t>.</w:t>
      </w:r>
    </w:p>
    <w:p w14:paraId="326E2B3A" w14:textId="77777777" w:rsidR="005636A4" w:rsidRPr="00601772" w:rsidRDefault="005636A4" w:rsidP="00DB1016">
      <w:pPr>
        <w:spacing w:before="120" w:after="120" w:line="240" w:lineRule="auto"/>
        <w:jc w:val="both"/>
        <w:rPr>
          <w:rFonts w:asciiTheme="minorHAnsi" w:hAnsiTheme="minorHAnsi" w:cstheme="minorHAnsi"/>
          <w:sz w:val="24"/>
          <w:szCs w:val="24"/>
        </w:rPr>
      </w:pPr>
    </w:p>
    <w:p w14:paraId="41DFA5F3" w14:textId="3739315C" w:rsidR="0073651D" w:rsidRPr="000E1D72" w:rsidRDefault="00DB1016" w:rsidP="000E1D72">
      <w:pPr>
        <w:pStyle w:val="Ttulo2"/>
      </w:pPr>
      <w:bookmarkStart w:id="29" w:name="_Toc512858712"/>
      <w:r>
        <w:lastRenderedPageBreak/>
        <w:t>V. INDICADORES DE RESULTADO</w:t>
      </w:r>
      <w:bookmarkEnd w:id="29"/>
      <w:r w:rsidR="000E1D72">
        <w:t xml:space="preserve"> </w:t>
      </w:r>
    </w:p>
    <w:p w14:paraId="5A4A9754" w14:textId="0103E46E" w:rsidR="0073651D" w:rsidRPr="0073651D" w:rsidRDefault="0073651D" w:rsidP="0073651D">
      <w:pPr>
        <w:pStyle w:val="Prrafodelista"/>
        <w:numPr>
          <w:ilvl w:val="0"/>
          <w:numId w:val="80"/>
        </w:numPr>
        <w:spacing w:before="120" w:after="120" w:line="240" w:lineRule="auto"/>
        <w:jc w:val="both"/>
        <w:rPr>
          <w:rFonts w:asciiTheme="minorHAnsi" w:hAnsiTheme="minorHAnsi" w:cstheme="minorHAnsi"/>
          <w:b/>
          <w:sz w:val="24"/>
          <w:szCs w:val="24"/>
        </w:rPr>
      </w:pPr>
      <w:r w:rsidRPr="0073651D">
        <w:rPr>
          <w:rFonts w:asciiTheme="minorHAnsi" w:hAnsiTheme="minorHAnsi" w:cstheme="minorHAnsi"/>
          <w:b/>
          <w:sz w:val="24"/>
          <w:szCs w:val="24"/>
        </w:rPr>
        <w:t>Indicador Objetivo general:</w:t>
      </w:r>
    </w:p>
    <w:p w14:paraId="7A9C5012" w14:textId="038BEB44" w:rsidR="0073651D" w:rsidRPr="00831C52" w:rsidRDefault="0073651D" w:rsidP="0073651D">
      <w:pPr>
        <w:spacing w:before="120" w:after="120" w:line="240" w:lineRule="auto"/>
        <w:ind w:left="360"/>
        <w:jc w:val="both"/>
        <w:rPr>
          <w:rFonts w:asciiTheme="minorHAnsi" w:hAnsiTheme="minorHAnsi" w:cstheme="minorHAnsi"/>
          <w:sz w:val="24"/>
          <w:szCs w:val="24"/>
        </w:rPr>
      </w:pPr>
      <w:r w:rsidRPr="00831C52">
        <w:rPr>
          <w:rFonts w:asciiTheme="minorHAnsi" w:hAnsiTheme="minorHAnsi" w:cstheme="minorHAnsi"/>
          <w:sz w:val="24"/>
          <w:szCs w:val="24"/>
        </w:rPr>
        <w:t xml:space="preserve">Incrementar anualmente </w:t>
      </w:r>
      <w:r>
        <w:rPr>
          <w:rFonts w:asciiTheme="minorHAnsi" w:hAnsiTheme="minorHAnsi" w:cstheme="minorHAnsi"/>
          <w:sz w:val="24"/>
          <w:szCs w:val="24"/>
          <w:u w:val="single"/>
        </w:rPr>
        <w:t>25</w:t>
      </w:r>
      <w:r w:rsidRPr="00831C52">
        <w:rPr>
          <w:rFonts w:asciiTheme="minorHAnsi" w:hAnsiTheme="minorHAnsi" w:cstheme="minorHAnsi"/>
          <w:sz w:val="24"/>
          <w:szCs w:val="24"/>
        </w:rPr>
        <w:t xml:space="preserve"> puntos porcentuales en el </w:t>
      </w:r>
      <w:r>
        <w:rPr>
          <w:rFonts w:asciiTheme="minorHAnsi" w:hAnsiTheme="minorHAnsi" w:cstheme="minorHAnsi"/>
          <w:sz w:val="24"/>
          <w:szCs w:val="24"/>
        </w:rPr>
        <w:t xml:space="preserve">avance en la </w:t>
      </w:r>
      <w:r w:rsidRPr="00831C52">
        <w:rPr>
          <w:rFonts w:asciiTheme="minorHAnsi" w:hAnsiTheme="minorHAnsi" w:cstheme="minorHAnsi"/>
          <w:sz w:val="24"/>
          <w:szCs w:val="24"/>
        </w:rPr>
        <w:t xml:space="preserve">implementación de la </w:t>
      </w:r>
      <w:r w:rsidRPr="00704D85">
        <w:rPr>
          <w:rFonts w:asciiTheme="minorHAnsi" w:hAnsiTheme="minorHAnsi" w:cstheme="minorHAnsi"/>
          <w:sz w:val="24"/>
          <w:szCs w:val="24"/>
        </w:rPr>
        <w:t>Ley de Transpare</w:t>
      </w:r>
      <w:r>
        <w:rPr>
          <w:rFonts w:asciiTheme="minorHAnsi" w:hAnsiTheme="minorHAnsi" w:cstheme="minorHAnsi"/>
          <w:sz w:val="24"/>
          <w:szCs w:val="24"/>
        </w:rPr>
        <w:t>ncia y Acceso a la Información P</w:t>
      </w:r>
      <w:r w:rsidRPr="00704D85">
        <w:rPr>
          <w:rFonts w:asciiTheme="minorHAnsi" w:hAnsiTheme="minorHAnsi" w:cstheme="minorHAnsi"/>
          <w:sz w:val="24"/>
          <w:szCs w:val="24"/>
        </w:rPr>
        <w:t>ública</w:t>
      </w:r>
      <w:r w:rsidRPr="00831C52">
        <w:rPr>
          <w:rFonts w:asciiTheme="minorHAnsi" w:hAnsiTheme="minorHAnsi" w:cstheme="minorHAnsi"/>
          <w:sz w:val="24"/>
          <w:szCs w:val="24"/>
        </w:rPr>
        <w:t>.</w:t>
      </w:r>
    </w:p>
    <w:p w14:paraId="59B8CB95" w14:textId="304DB1BD" w:rsidR="0073651D" w:rsidRDefault="0073651D" w:rsidP="0073651D">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2018: Cumplimiento del </w:t>
      </w:r>
      <w:r>
        <w:rPr>
          <w:rFonts w:asciiTheme="minorHAnsi" w:hAnsiTheme="minorHAnsi" w:cstheme="minorHAnsi"/>
          <w:sz w:val="24"/>
          <w:szCs w:val="24"/>
          <w:u w:val="single"/>
        </w:rPr>
        <w:t>70</w:t>
      </w:r>
      <w:r w:rsidRPr="00542BB2">
        <w:rPr>
          <w:rFonts w:asciiTheme="minorHAnsi" w:hAnsiTheme="minorHAnsi" w:cstheme="minorHAnsi"/>
          <w:sz w:val="24"/>
          <w:szCs w:val="24"/>
          <w:u w:val="single"/>
        </w:rPr>
        <w:t>%</w:t>
      </w:r>
      <w:r>
        <w:rPr>
          <w:rFonts w:asciiTheme="minorHAnsi" w:hAnsiTheme="minorHAnsi" w:cstheme="minorHAnsi"/>
          <w:sz w:val="24"/>
          <w:szCs w:val="24"/>
        </w:rPr>
        <w:t>.</w:t>
      </w:r>
    </w:p>
    <w:p w14:paraId="2166F583" w14:textId="77777777" w:rsidR="0073651D" w:rsidRDefault="0073651D" w:rsidP="0073651D">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2019: Cumplimiento entre el </w:t>
      </w:r>
      <w:r w:rsidRPr="00542BB2">
        <w:rPr>
          <w:rFonts w:asciiTheme="minorHAnsi" w:hAnsiTheme="minorHAnsi" w:cstheme="minorHAnsi"/>
          <w:sz w:val="24"/>
          <w:szCs w:val="24"/>
          <w:u w:val="single"/>
        </w:rPr>
        <w:t>95%</w:t>
      </w:r>
      <w:r>
        <w:rPr>
          <w:rFonts w:asciiTheme="minorHAnsi" w:hAnsiTheme="minorHAnsi" w:cstheme="minorHAnsi"/>
          <w:sz w:val="24"/>
          <w:szCs w:val="24"/>
        </w:rPr>
        <w:t xml:space="preserve"> y </w:t>
      </w:r>
      <w:r w:rsidRPr="00542BB2">
        <w:rPr>
          <w:rFonts w:asciiTheme="minorHAnsi" w:hAnsiTheme="minorHAnsi" w:cstheme="minorHAnsi"/>
          <w:sz w:val="24"/>
          <w:szCs w:val="24"/>
          <w:u w:val="single"/>
        </w:rPr>
        <w:t>100%</w:t>
      </w:r>
      <w:r>
        <w:rPr>
          <w:rFonts w:asciiTheme="minorHAnsi" w:hAnsiTheme="minorHAnsi" w:cstheme="minorHAnsi"/>
          <w:sz w:val="24"/>
          <w:szCs w:val="24"/>
        </w:rPr>
        <w:t>.</w:t>
      </w:r>
    </w:p>
    <w:p w14:paraId="419A514D" w14:textId="77777777" w:rsidR="001E7232" w:rsidRPr="001E7232" w:rsidRDefault="001E7232" w:rsidP="001E7232">
      <w:pPr>
        <w:pStyle w:val="Prrafodelista"/>
        <w:spacing w:before="120" w:after="120" w:line="240" w:lineRule="auto"/>
        <w:ind w:left="360"/>
        <w:jc w:val="both"/>
        <w:rPr>
          <w:rFonts w:asciiTheme="minorHAnsi" w:hAnsiTheme="minorHAnsi" w:cstheme="minorHAnsi"/>
          <w:b/>
          <w:sz w:val="16"/>
          <w:szCs w:val="24"/>
        </w:rPr>
      </w:pPr>
    </w:p>
    <w:p w14:paraId="4CFADB21" w14:textId="2042E6BB" w:rsidR="0073651D" w:rsidRDefault="0073651D" w:rsidP="0073651D">
      <w:pPr>
        <w:pStyle w:val="Prrafodelista"/>
        <w:numPr>
          <w:ilvl w:val="0"/>
          <w:numId w:val="80"/>
        </w:numPr>
        <w:spacing w:before="120" w:after="120" w:line="240" w:lineRule="auto"/>
        <w:jc w:val="both"/>
        <w:rPr>
          <w:rFonts w:asciiTheme="minorHAnsi" w:hAnsiTheme="minorHAnsi" w:cstheme="minorHAnsi"/>
          <w:b/>
          <w:sz w:val="24"/>
          <w:szCs w:val="24"/>
        </w:rPr>
      </w:pPr>
      <w:r w:rsidRPr="0073651D">
        <w:rPr>
          <w:rFonts w:asciiTheme="minorHAnsi" w:hAnsiTheme="minorHAnsi" w:cstheme="minorHAnsi"/>
          <w:b/>
          <w:sz w:val="24"/>
          <w:szCs w:val="24"/>
        </w:rPr>
        <w:t>Indicadores Objetivos específicos:</w:t>
      </w:r>
    </w:p>
    <w:p w14:paraId="1D31C7A7" w14:textId="77777777" w:rsidR="0039409B" w:rsidRPr="00376BA2" w:rsidRDefault="0039409B" w:rsidP="0039409B">
      <w:pPr>
        <w:pStyle w:val="Prrafodelista"/>
        <w:spacing w:before="120" w:after="120" w:line="240" w:lineRule="auto"/>
        <w:ind w:left="360"/>
        <w:jc w:val="both"/>
        <w:rPr>
          <w:rFonts w:asciiTheme="minorHAnsi" w:hAnsiTheme="minorHAnsi" w:cstheme="minorHAnsi"/>
          <w:b/>
          <w:sz w:val="16"/>
          <w:szCs w:val="24"/>
        </w:rPr>
      </w:pPr>
    </w:p>
    <w:tbl>
      <w:tblPr>
        <w:tblStyle w:val="Tablaconcuadrcula"/>
        <w:tblW w:w="0" w:type="auto"/>
        <w:tblInd w:w="534" w:type="dxa"/>
        <w:tblLayout w:type="fixed"/>
        <w:tblLook w:val="04A0" w:firstRow="1" w:lastRow="0" w:firstColumn="1" w:lastColumn="0" w:noHBand="0" w:noVBand="1"/>
      </w:tblPr>
      <w:tblGrid>
        <w:gridCol w:w="2693"/>
        <w:gridCol w:w="1843"/>
        <w:gridCol w:w="3260"/>
      </w:tblGrid>
      <w:tr w:rsidR="0073651D" w14:paraId="1B7F3E13" w14:textId="77777777" w:rsidTr="0039409B">
        <w:trPr>
          <w:tblHeader/>
        </w:trPr>
        <w:tc>
          <w:tcPr>
            <w:tcW w:w="2693" w:type="dxa"/>
            <w:shd w:val="clear" w:color="auto" w:fill="B8CCE4" w:themeFill="accent1" w:themeFillTint="66"/>
          </w:tcPr>
          <w:p w14:paraId="4EB5538F" w14:textId="77777777" w:rsidR="0073651D" w:rsidRPr="004D49F2" w:rsidRDefault="0073651D" w:rsidP="004405AE">
            <w:pPr>
              <w:jc w:val="center"/>
              <w:rPr>
                <w:b/>
              </w:rPr>
            </w:pPr>
            <w:r w:rsidRPr="004D49F2">
              <w:rPr>
                <w:b/>
              </w:rPr>
              <w:t>OBJETIVOS ESPECÍFICOS</w:t>
            </w:r>
          </w:p>
        </w:tc>
        <w:tc>
          <w:tcPr>
            <w:tcW w:w="1843" w:type="dxa"/>
            <w:shd w:val="clear" w:color="auto" w:fill="B8CCE4" w:themeFill="accent1" w:themeFillTint="66"/>
          </w:tcPr>
          <w:p w14:paraId="1D53753C" w14:textId="77777777" w:rsidR="0073651D" w:rsidRPr="004D49F2" w:rsidRDefault="0073651D" w:rsidP="004405AE">
            <w:pPr>
              <w:jc w:val="center"/>
              <w:rPr>
                <w:b/>
              </w:rPr>
            </w:pPr>
            <w:r w:rsidRPr="004D49F2">
              <w:rPr>
                <w:b/>
              </w:rPr>
              <w:t>COMPONENTE</w:t>
            </w:r>
            <w:r>
              <w:rPr>
                <w:b/>
              </w:rPr>
              <w:t>S ESTRATEGIA</w:t>
            </w:r>
          </w:p>
        </w:tc>
        <w:tc>
          <w:tcPr>
            <w:tcW w:w="3260" w:type="dxa"/>
            <w:shd w:val="clear" w:color="auto" w:fill="B8CCE4" w:themeFill="accent1" w:themeFillTint="66"/>
          </w:tcPr>
          <w:p w14:paraId="25C541EF" w14:textId="77777777" w:rsidR="0073651D" w:rsidRPr="004D49F2" w:rsidRDefault="0073651D" w:rsidP="004405AE">
            <w:pPr>
              <w:jc w:val="center"/>
              <w:rPr>
                <w:b/>
              </w:rPr>
            </w:pPr>
            <w:r w:rsidRPr="004D49F2">
              <w:rPr>
                <w:b/>
              </w:rPr>
              <w:t>PRODUCTO ESPERADO / INDICADOR</w:t>
            </w:r>
          </w:p>
        </w:tc>
      </w:tr>
      <w:tr w:rsidR="00114E14" w14:paraId="48D55A5F" w14:textId="77777777" w:rsidTr="0039409B">
        <w:tc>
          <w:tcPr>
            <w:tcW w:w="2693" w:type="dxa"/>
          </w:tcPr>
          <w:p w14:paraId="624C9D38" w14:textId="392B844E" w:rsidR="00114E14" w:rsidRPr="00C328B9" w:rsidRDefault="00C328B9" w:rsidP="00C328B9">
            <w:pPr>
              <w:spacing w:before="120" w:after="120"/>
              <w:rPr>
                <w:rFonts w:asciiTheme="minorHAnsi" w:hAnsiTheme="minorHAnsi" w:cstheme="minorHAnsi"/>
                <w:sz w:val="24"/>
                <w:szCs w:val="24"/>
              </w:rPr>
            </w:pPr>
            <w:r>
              <w:rPr>
                <w:rFonts w:asciiTheme="minorHAnsi" w:hAnsiTheme="minorHAnsi" w:cstheme="minorHAnsi"/>
                <w:sz w:val="24"/>
                <w:szCs w:val="24"/>
              </w:rPr>
              <w:t xml:space="preserve">1. </w:t>
            </w:r>
            <w:r w:rsidR="006D6283" w:rsidRPr="00C328B9">
              <w:rPr>
                <w:rFonts w:asciiTheme="minorHAnsi" w:hAnsiTheme="minorHAnsi" w:cstheme="minorHAnsi"/>
                <w:sz w:val="24"/>
                <w:szCs w:val="24"/>
              </w:rPr>
              <w:t>Garantizar el derecho de acceso a la información pública en torno a la promoción, protección y sostenibilidad del patrimonio cultural de la ciudad.</w:t>
            </w:r>
          </w:p>
        </w:tc>
        <w:tc>
          <w:tcPr>
            <w:tcW w:w="1843" w:type="dxa"/>
          </w:tcPr>
          <w:p w14:paraId="303864EE" w14:textId="7514CD23" w:rsidR="00114E14" w:rsidRPr="000E1D72" w:rsidRDefault="006D6283" w:rsidP="000E1D72">
            <w:pPr>
              <w:spacing w:before="120" w:after="120"/>
              <w:jc w:val="center"/>
              <w:rPr>
                <w:rFonts w:asciiTheme="majorHAnsi" w:eastAsiaTheme="majorEastAsia" w:hAnsiTheme="majorHAnsi" w:cstheme="majorBidi"/>
                <w:color w:val="000000" w:themeColor="text1"/>
                <w:szCs w:val="26"/>
              </w:rPr>
            </w:pPr>
            <w:r w:rsidRPr="006D6283">
              <w:rPr>
                <w:rFonts w:asciiTheme="majorHAnsi" w:eastAsiaTheme="majorEastAsia" w:hAnsiTheme="majorHAnsi" w:cstheme="majorBidi"/>
                <w:color w:val="000000" w:themeColor="text1"/>
                <w:szCs w:val="26"/>
              </w:rPr>
              <w:t>TRANSPAREN</w:t>
            </w:r>
            <w:r>
              <w:rPr>
                <w:rFonts w:asciiTheme="majorHAnsi" w:eastAsiaTheme="majorEastAsia" w:hAnsiTheme="majorHAnsi" w:cstheme="majorBidi"/>
                <w:color w:val="000000" w:themeColor="text1"/>
                <w:szCs w:val="26"/>
              </w:rPr>
              <w:t>-</w:t>
            </w:r>
            <w:r w:rsidRPr="006D6283">
              <w:rPr>
                <w:rFonts w:asciiTheme="majorHAnsi" w:eastAsiaTheme="majorEastAsia" w:hAnsiTheme="majorHAnsi" w:cstheme="majorBidi"/>
                <w:color w:val="000000" w:themeColor="text1"/>
                <w:szCs w:val="26"/>
              </w:rPr>
              <w:t>CIA ACTIVA</w:t>
            </w:r>
          </w:p>
        </w:tc>
        <w:tc>
          <w:tcPr>
            <w:tcW w:w="3260" w:type="dxa"/>
          </w:tcPr>
          <w:p w14:paraId="1D690171" w14:textId="237FFC21" w:rsidR="00C328B9" w:rsidRPr="00C328B9" w:rsidRDefault="003E31CC" w:rsidP="003E31CC">
            <w:pPr>
              <w:pStyle w:val="Prrafodelista"/>
              <w:numPr>
                <w:ilvl w:val="0"/>
                <w:numId w:val="70"/>
              </w:numPr>
              <w:spacing w:before="120" w:after="120"/>
              <w:rPr>
                <w:rFonts w:asciiTheme="minorHAnsi" w:hAnsiTheme="minorHAnsi" w:cstheme="minorHAnsi"/>
                <w:sz w:val="24"/>
                <w:szCs w:val="24"/>
              </w:rPr>
            </w:pPr>
            <w:r>
              <w:rPr>
                <w:rFonts w:eastAsia="Times New Roman" w:cs="Calibri"/>
                <w:color w:val="000000"/>
                <w:sz w:val="24"/>
                <w:szCs w:val="24"/>
                <w:lang w:val="es-CO" w:eastAsia="es-CO"/>
              </w:rPr>
              <w:t>Entre 95% y 100% de la i</w:t>
            </w:r>
            <w:r w:rsidR="00C328B9" w:rsidRPr="00C328B9">
              <w:rPr>
                <w:rFonts w:eastAsia="Times New Roman" w:cs="Calibri"/>
                <w:color w:val="000000"/>
                <w:sz w:val="24"/>
                <w:szCs w:val="24"/>
                <w:lang w:val="es-CO" w:eastAsia="es-CO"/>
              </w:rPr>
              <w:t xml:space="preserve">nformación de </w:t>
            </w:r>
            <w:r>
              <w:rPr>
                <w:rFonts w:eastAsia="Times New Roman" w:cs="Calibri"/>
                <w:color w:val="000000"/>
                <w:sz w:val="24"/>
                <w:szCs w:val="24"/>
                <w:lang w:val="es-CO" w:eastAsia="es-CO"/>
              </w:rPr>
              <w:t xml:space="preserve">los </w:t>
            </w:r>
            <w:r w:rsidR="00C328B9" w:rsidRPr="00C328B9">
              <w:rPr>
                <w:rFonts w:eastAsia="Times New Roman" w:cs="Calibri"/>
                <w:color w:val="000000"/>
                <w:sz w:val="24"/>
                <w:szCs w:val="24"/>
                <w:lang w:val="es-CO" w:eastAsia="es-CO"/>
              </w:rPr>
              <w:t xml:space="preserve">contenidos mínimos </w:t>
            </w:r>
            <w:r>
              <w:rPr>
                <w:rFonts w:eastAsia="Times New Roman" w:cs="Calibri"/>
                <w:color w:val="000000"/>
                <w:sz w:val="24"/>
                <w:szCs w:val="24"/>
                <w:lang w:val="es-CO" w:eastAsia="es-CO"/>
              </w:rPr>
              <w:t>publicada | corte a 31 de diciembre de 2018</w:t>
            </w:r>
            <w:r w:rsidR="00C328B9" w:rsidRPr="00C328B9">
              <w:rPr>
                <w:rFonts w:asciiTheme="minorHAnsi" w:hAnsiTheme="minorHAnsi" w:cstheme="minorHAnsi"/>
                <w:sz w:val="24"/>
                <w:szCs w:val="24"/>
              </w:rPr>
              <w:t xml:space="preserve">. </w:t>
            </w:r>
          </w:p>
          <w:p w14:paraId="7E84D466" w14:textId="6C969A4B" w:rsidR="00114E14" w:rsidRPr="0030634D" w:rsidRDefault="00114E14" w:rsidP="00C328B9">
            <w:pPr>
              <w:pStyle w:val="Prrafodelista"/>
              <w:ind w:left="360"/>
              <w:rPr>
                <w:sz w:val="24"/>
              </w:rPr>
            </w:pPr>
          </w:p>
        </w:tc>
      </w:tr>
      <w:tr w:rsidR="00114E14" w14:paraId="1F2A778B" w14:textId="77777777" w:rsidTr="0039409B">
        <w:tc>
          <w:tcPr>
            <w:tcW w:w="2693" w:type="dxa"/>
          </w:tcPr>
          <w:p w14:paraId="7059C98F" w14:textId="4F743CE3" w:rsidR="00114E14" w:rsidRDefault="00114E14" w:rsidP="000E1D72">
            <w:pPr>
              <w:spacing w:before="60" w:after="60"/>
              <w:rPr>
                <w:rFonts w:asciiTheme="minorHAnsi" w:hAnsiTheme="minorHAnsi" w:cstheme="minorHAnsi"/>
                <w:sz w:val="24"/>
                <w:szCs w:val="24"/>
              </w:rPr>
            </w:pPr>
            <w:r>
              <w:rPr>
                <w:rFonts w:asciiTheme="minorHAnsi" w:hAnsiTheme="minorHAnsi" w:cstheme="minorHAnsi"/>
                <w:sz w:val="24"/>
                <w:szCs w:val="24"/>
              </w:rPr>
              <w:t>2.</w:t>
            </w:r>
            <w:r w:rsidR="006D6283">
              <w:rPr>
                <w:rFonts w:asciiTheme="minorHAnsi" w:hAnsiTheme="minorHAnsi" w:cstheme="minorHAnsi"/>
                <w:sz w:val="24"/>
                <w:szCs w:val="24"/>
              </w:rPr>
              <w:t xml:space="preserve"> Consolidar </w:t>
            </w:r>
            <w:r w:rsidR="006D6283" w:rsidRPr="00020E46">
              <w:rPr>
                <w:rFonts w:asciiTheme="minorHAnsi" w:hAnsiTheme="minorHAnsi" w:cstheme="minorHAnsi"/>
                <w:sz w:val="24"/>
                <w:szCs w:val="24"/>
              </w:rPr>
              <w:t xml:space="preserve">los mecanismos </w:t>
            </w:r>
            <w:r w:rsidR="006D6283">
              <w:rPr>
                <w:rFonts w:asciiTheme="minorHAnsi" w:hAnsiTheme="minorHAnsi" w:cstheme="minorHAnsi"/>
                <w:sz w:val="24"/>
                <w:szCs w:val="24"/>
              </w:rPr>
              <w:t>de publicidad</w:t>
            </w:r>
            <w:r w:rsidR="006D6283" w:rsidRPr="00020E46">
              <w:rPr>
                <w:rFonts w:asciiTheme="minorHAnsi" w:hAnsiTheme="minorHAnsi" w:cstheme="minorHAnsi"/>
                <w:sz w:val="24"/>
                <w:szCs w:val="24"/>
              </w:rPr>
              <w:t xml:space="preserve"> de </w:t>
            </w:r>
            <w:r w:rsidR="006D6283">
              <w:rPr>
                <w:rFonts w:asciiTheme="minorHAnsi" w:hAnsiTheme="minorHAnsi" w:cstheme="minorHAnsi"/>
                <w:sz w:val="24"/>
                <w:szCs w:val="24"/>
              </w:rPr>
              <w:t xml:space="preserve">la </w:t>
            </w:r>
            <w:r w:rsidR="006D6283" w:rsidRPr="00020E46">
              <w:rPr>
                <w:rFonts w:asciiTheme="minorHAnsi" w:hAnsiTheme="minorHAnsi" w:cstheme="minorHAnsi"/>
                <w:sz w:val="24"/>
                <w:szCs w:val="24"/>
              </w:rPr>
              <w:t xml:space="preserve">información </w:t>
            </w:r>
            <w:r w:rsidR="006D6283">
              <w:rPr>
                <w:rFonts w:asciiTheme="minorHAnsi" w:hAnsiTheme="minorHAnsi" w:cstheme="minorHAnsi"/>
                <w:sz w:val="24"/>
                <w:szCs w:val="24"/>
              </w:rPr>
              <w:t>que produce y tiene en su custodia el IDPC en desarrollo de su misión.</w:t>
            </w:r>
          </w:p>
        </w:tc>
        <w:tc>
          <w:tcPr>
            <w:tcW w:w="1843" w:type="dxa"/>
          </w:tcPr>
          <w:p w14:paraId="3F965E79" w14:textId="41AFB6F1" w:rsidR="00114E14" w:rsidRPr="000E1D72" w:rsidRDefault="00114E14" w:rsidP="000E1D72">
            <w:pPr>
              <w:spacing w:before="120" w:after="120"/>
              <w:jc w:val="center"/>
              <w:rPr>
                <w:rFonts w:asciiTheme="majorHAnsi" w:eastAsiaTheme="majorEastAsia" w:hAnsiTheme="majorHAnsi" w:cstheme="majorBidi"/>
                <w:color w:val="000000" w:themeColor="text1"/>
                <w:szCs w:val="26"/>
              </w:rPr>
            </w:pPr>
            <w:r w:rsidRPr="005C5B8C">
              <w:rPr>
                <w:rFonts w:asciiTheme="majorHAnsi" w:eastAsiaTheme="majorEastAsia" w:hAnsiTheme="majorHAnsi" w:cstheme="majorBidi"/>
                <w:color w:val="000000" w:themeColor="text1"/>
                <w:szCs w:val="26"/>
              </w:rPr>
              <w:t>FORTALECI</w:t>
            </w:r>
            <w:r w:rsidR="005C5B8C">
              <w:rPr>
                <w:rFonts w:asciiTheme="majorHAnsi" w:eastAsiaTheme="majorEastAsia" w:hAnsiTheme="majorHAnsi" w:cstheme="majorBidi"/>
                <w:color w:val="000000" w:themeColor="text1"/>
                <w:szCs w:val="26"/>
              </w:rPr>
              <w:t>-</w:t>
            </w:r>
            <w:r w:rsidRPr="005C5B8C">
              <w:rPr>
                <w:rFonts w:asciiTheme="majorHAnsi" w:eastAsiaTheme="majorEastAsia" w:hAnsiTheme="majorHAnsi" w:cstheme="majorBidi"/>
                <w:color w:val="000000" w:themeColor="text1"/>
                <w:szCs w:val="26"/>
              </w:rPr>
              <w:t>MIENTO INSTITUCIONAL</w:t>
            </w:r>
          </w:p>
        </w:tc>
        <w:tc>
          <w:tcPr>
            <w:tcW w:w="3260" w:type="dxa"/>
          </w:tcPr>
          <w:p w14:paraId="687E1CEE" w14:textId="4E8553B3" w:rsidR="00C758EB" w:rsidRDefault="00C758EB" w:rsidP="000E1D72">
            <w:pPr>
              <w:pStyle w:val="Prrafodelista"/>
              <w:numPr>
                <w:ilvl w:val="0"/>
                <w:numId w:val="70"/>
              </w:numPr>
              <w:rPr>
                <w:sz w:val="24"/>
              </w:rPr>
            </w:pPr>
            <w:r>
              <w:rPr>
                <w:sz w:val="24"/>
              </w:rPr>
              <w:t xml:space="preserve">El IDPC utiliza habitualmente como </w:t>
            </w:r>
            <w:r w:rsidR="00961AFF">
              <w:rPr>
                <w:sz w:val="24"/>
              </w:rPr>
              <w:t>instrumentos</w:t>
            </w:r>
            <w:r>
              <w:rPr>
                <w:sz w:val="24"/>
              </w:rPr>
              <w:t xml:space="preserve"> de gestión de la informaci</w:t>
            </w:r>
            <w:r w:rsidR="00961AFF">
              <w:rPr>
                <w:sz w:val="24"/>
              </w:rPr>
              <w:t>ón, los siguientes</w:t>
            </w:r>
            <w:r>
              <w:rPr>
                <w:sz w:val="24"/>
              </w:rPr>
              <w:t xml:space="preserve">: </w:t>
            </w:r>
          </w:p>
          <w:p w14:paraId="5DCFC06C" w14:textId="3B8E5531" w:rsidR="00E62668" w:rsidRDefault="00E62668" w:rsidP="00A5047E">
            <w:pPr>
              <w:pStyle w:val="Prrafodelista"/>
              <w:numPr>
                <w:ilvl w:val="0"/>
                <w:numId w:val="81"/>
              </w:numPr>
              <w:rPr>
                <w:sz w:val="24"/>
              </w:rPr>
            </w:pPr>
            <w:r>
              <w:rPr>
                <w:sz w:val="24"/>
              </w:rPr>
              <w:t>Tabla de Retención Documental</w:t>
            </w:r>
            <w:r w:rsidR="004E7E36">
              <w:rPr>
                <w:sz w:val="24"/>
              </w:rPr>
              <w:t>;</w:t>
            </w:r>
            <w:r>
              <w:rPr>
                <w:sz w:val="24"/>
              </w:rPr>
              <w:t xml:space="preserve"> </w:t>
            </w:r>
          </w:p>
          <w:p w14:paraId="562CD136" w14:textId="1062DB93" w:rsidR="004E7E36" w:rsidRDefault="004E7E36" w:rsidP="00A5047E">
            <w:pPr>
              <w:pStyle w:val="Prrafodelista"/>
              <w:numPr>
                <w:ilvl w:val="0"/>
                <w:numId w:val="81"/>
              </w:numPr>
              <w:rPr>
                <w:sz w:val="24"/>
              </w:rPr>
            </w:pPr>
            <w:r>
              <w:rPr>
                <w:sz w:val="24"/>
              </w:rPr>
              <w:t>Registro de Activos de Información;</w:t>
            </w:r>
          </w:p>
          <w:p w14:paraId="10412E91" w14:textId="6BE8D211" w:rsidR="00C758EB" w:rsidRDefault="00C758EB" w:rsidP="00A5047E">
            <w:pPr>
              <w:pStyle w:val="Prrafodelista"/>
              <w:numPr>
                <w:ilvl w:val="0"/>
                <w:numId w:val="81"/>
              </w:numPr>
              <w:rPr>
                <w:sz w:val="24"/>
              </w:rPr>
            </w:pPr>
            <w:r>
              <w:rPr>
                <w:sz w:val="24"/>
              </w:rPr>
              <w:t xml:space="preserve">Esquema de Publicación de la Información; </w:t>
            </w:r>
          </w:p>
          <w:p w14:paraId="47425B62" w14:textId="0C22C39E" w:rsidR="00114E14" w:rsidRDefault="00C758EB" w:rsidP="00A5047E">
            <w:pPr>
              <w:pStyle w:val="Prrafodelista"/>
              <w:numPr>
                <w:ilvl w:val="0"/>
                <w:numId w:val="81"/>
              </w:numPr>
              <w:rPr>
                <w:sz w:val="24"/>
              </w:rPr>
            </w:pPr>
            <w:r w:rsidRPr="00C758EB">
              <w:rPr>
                <w:sz w:val="24"/>
              </w:rPr>
              <w:t>Índice de Informaci</w:t>
            </w:r>
            <w:r w:rsidR="004E7E36">
              <w:rPr>
                <w:sz w:val="24"/>
              </w:rPr>
              <w:t>ón Clasificada y Reservada;</w:t>
            </w:r>
          </w:p>
          <w:p w14:paraId="7D33A209" w14:textId="77777777" w:rsidR="00C758EB" w:rsidRDefault="00961AFF" w:rsidP="00A5047E">
            <w:pPr>
              <w:pStyle w:val="Prrafodelista"/>
              <w:numPr>
                <w:ilvl w:val="0"/>
                <w:numId w:val="81"/>
              </w:numPr>
              <w:rPr>
                <w:sz w:val="24"/>
              </w:rPr>
            </w:pPr>
            <w:r>
              <w:rPr>
                <w:sz w:val="24"/>
              </w:rPr>
              <w:t>Programa de Gestión Documental (PGD)</w:t>
            </w:r>
            <w:r w:rsidR="00C758EB">
              <w:rPr>
                <w:sz w:val="24"/>
              </w:rPr>
              <w:t>.</w:t>
            </w:r>
          </w:p>
          <w:p w14:paraId="06B3149D" w14:textId="7C29E0EE" w:rsidR="0039409B" w:rsidRPr="00C758EB" w:rsidRDefault="0039409B" w:rsidP="0039409B">
            <w:pPr>
              <w:pStyle w:val="Prrafodelista"/>
              <w:rPr>
                <w:sz w:val="24"/>
              </w:rPr>
            </w:pPr>
          </w:p>
        </w:tc>
      </w:tr>
      <w:tr w:rsidR="0073651D" w14:paraId="71B96447" w14:textId="77777777" w:rsidTr="0039409B">
        <w:tc>
          <w:tcPr>
            <w:tcW w:w="2693" w:type="dxa"/>
          </w:tcPr>
          <w:p w14:paraId="7B7D26FB" w14:textId="0615DEF5" w:rsidR="0073651D" w:rsidRPr="00893624" w:rsidRDefault="000E1D72" w:rsidP="000E1D72">
            <w:pPr>
              <w:spacing w:before="60" w:after="60"/>
              <w:rPr>
                <w:rFonts w:asciiTheme="minorHAnsi" w:hAnsiTheme="minorHAnsi" w:cstheme="minorHAnsi"/>
                <w:sz w:val="24"/>
                <w:szCs w:val="24"/>
              </w:rPr>
            </w:pPr>
            <w:r>
              <w:rPr>
                <w:rFonts w:asciiTheme="minorHAnsi" w:hAnsiTheme="minorHAnsi" w:cstheme="minorHAnsi"/>
                <w:sz w:val="24"/>
                <w:szCs w:val="24"/>
              </w:rPr>
              <w:t>3</w:t>
            </w:r>
            <w:r w:rsidR="0073651D">
              <w:rPr>
                <w:rFonts w:asciiTheme="minorHAnsi" w:hAnsiTheme="minorHAnsi" w:cstheme="minorHAnsi"/>
                <w:sz w:val="24"/>
                <w:szCs w:val="24"/>
              </w:rPr>
              <w:t xml:space="preserve">. </w:t>
            </w:r>
            <w:r w:rsidR="006D6283" w:rsidRPr="00020E46">
              <w:rPr>
                <w:rFonts w:asciiTheme="minorHAnsi" w:hAnsiTheme="minorHAnsi" w:cstheme="minorHAnsi"/>
                <w:sz w:val="24"/>
                <w:szCs w:val="24"/>
              </w:rPr>
              <w:t xml:space="preserve">Fortalecer la Cultura de la Transparencia y de rechazo a la corrupción en torno a la promoción, </w:t>
            </w:r>
            <w:r w:rsidR="006D6283" w:rsidRPr="00020E46">
              <w:rPr>
                <w:rFonts w:asciiTheme="minorHAnsi" w:hAnsiTheme="minorHAnsi" w:cstheme="minorHAnsi"/>
                <w:sz w:val="24"/>
                <w:szCs w:val="24"/>
              </w:rPr>
              <w:lastRenderedPageBreak/>
              <w:t>protección y sostenibilidad del patrimonio cultural de la ciudad.</w:t>
            </w:r>
          </w:p>
        </w:tc>
        <w:tc>
          <w:tcPr>
            <w:tcW w:w="1843" w:type="dxa"/>
          </w:tcPr>
          <w:p w14:paraId="0B4D6159" w14:textId="44C0B6FF" w:rsidR="0073651D" w:rsidRPr="007C3E81" w:rsidRDefault="000E1D72" w:rsidP="000E1D72">
            <w:pPr>
              <w:spacing w:before="120" w:after="120"/>
              <w:jc w:val="center"/>
            </w:pPr>
            <w:r w:rsidRPr="000E1D72">
              <w:rPr>
                <w:rFonts w:asciiTheme="majorHAnsi" w:eastAsiaTheme="majorEastAsia" w:hAnsiTheme="majorHAnsi" w:cstheme="majorBidi"/>
                <w:color w:val="000000" w:themeColor="text1"/>
                <w:szCs w:val="26"/>
              </w:rPr>
              <w:lastRenderedPageBreak/>
              <w:t>ARTICULACIÓN INTRA E INTERINSTITU</w:t>
            </w:r>
            <w:r>
              <w:rPr>
                <w:rFonts w:asciiTheme="majorHAnsi" w:eastAsiaTheme="majorEastAsia" w:hAnsiTheme="majorHAnsi" w:cstheme="majorBidi"/>
                <w:color w:val="000000" w:themeColor="text1"/>
                <w:szCs w:val="26"/>
              </w:rPr>
              <w:t>-</w:t>
            </w:r>
            <w:r w:rsidRPr="000E1D72">
              <w:rPr>
                <w:rFonts w:asciiTheme="majorHAnsi" w:eastAsiaTheme="majorEastAsia" w:hAnsiTheme="majorHAnsi" w:cstheme="majorBidi"/>
                <w:color w:val="000000" w:themeColor="text1"/>
                <w:szCs w:val="26"/>
              </w:rPr>
              <w:t>CIONAL</w:t>
            </w:r>
            <w:r w:rsidRPr="007C3E81">
              <w:rPr>
                <w:rFonts w:asciiTheme="majorHAnsi" w:eastAsiaTheme="majorEastAsia" w:hAnsiTheme="majorHAnsi" w:cstheme="majorBidi"/>
                <w:color w:val="000000" w:themeColor="text1"/>
                <w:szCs w:val="26"/>
              </w:rPr>
              <w:t xml:space="preserve"> </w:t>
            </w:r>
          </w:p>
        </w:tc>
        <w:tc>
          <w:tcPr>
            <w:tcW w:w="3260" w:type="dxa"/>
          </w:tcPr>
          <w:p w14:paraId="20AE532B" w14:textId="47A2DD9B" w:rsidR="00D8168A" w:rsidRDefault="00D8168A" w:rsidP="00D8168A">
            <w:pPr>
              <w:pStyle w:val="Prrafodelista"/>
              <w:numPr>
                <w:ilvl w:val="0"/>
                <w:numId w:val="70"/>
              </w:numPr>
              <w:rPr>
                <w:rFonts w:eastAsia="Times New Roman"/>
                <w:color w:val="000000"/>
                <w:sz w:val="24"/>
                <w:lang w:val="es-CO" w:eastAsia="es-CO"/>
              </w:rPr>
            </w:pPr>
            <w:r>
              <w:rPr>
                <w:rFonts w:eastAsia="Times New Roman"/>
                <w:color w:val="000000"/>
                <w:sz w:val="24"/>
                <w:lang w:val="es-CO" w:eastAsia="es-CO"/>
              </w:rPr>
              <w:t>Estrategia integral de T</w:t>
            </w:r>
            <w:r w:rsidRPr="00D8168A">
              <w:rPr>
                <w:rFonts w:eastAsia="Times New Roman"/>
                <w:color w:val="000000"/>
                <w:sz w:val="24"/>
                <w:lang w:val="es-CO" w:eastAsia="es-CO"/>
              </w:rPr>
              <w:t>ran</w:t>
            </w:r>
            <w:r>
              <w:rPr>
                <w:rFonts w:eastAsia="Times New Roman"/>
                <w:color w:val="000000"/>
                <w:sz w:val="24"/>
                <w:lang w:val="es-CO" w:eastAsia="es-CO"/>
              </w:rPr>
              <w:t>sparencia, Atención a la ciudadanía y Participación 2017-2019</w:t>
            </w:r>
            <w:r w:rsidRPr="00D8168A">
              <w:rPr>
                <w:rFonts w:eastAsia="Times New Roman"/>
                <w:color w:val="000000"/>
                <w:sz w:val="24"/>
                <w:lang w:val="es-CO" w:eastAsia="es-CO"/>
              </w:rPr>
              <w:t xml:space="preserve"> </w:t>
            </w:r>
            <w:r>
              <w:rPr>
                <w:rFonts w:eastAsia="Times New Roman"/>
                <w:color w:val="000000"/>
                <w:sz w:val="24"/>
                <w:lang w:val="es-CO" w:eastAsia="es-CO"/>
              </w:rPr>
              <w:t>diseñada e implementada</w:t>
            </w:r>
            <w:r w:rsidR="00343913">
              <w:rPr>
                <w:rFonts w:eastAsia="Times New Roman"/>
                <w:color w:val="000000"/>
                <w:sz w:val="24"/>
                <w:lang w:val="es-CO" w:eastAsia="es-CO"/>
              </w:rPr>
              <w:t>,</w:t>
            </w:r>
            <w:r>
              <w:rPr>
                <w:rFonts w:eastAsia="Times New Roman"/>
                <w:color w:val="000000"/>
                <w:sz w:val="24"/>
                <w:lang w:val="es-CO" w:eastAsia="es-CO"/>
              </w:rPr>
              <w:t xml:space="preserve"> </w:t>
            </w:r>
            <w:r>
              <w:rPr>
                <w:rFonts w:eastAsia="Times New Roman"/>
                <w:color w:val="000000"/>
                <w:sz w:val="24"/>
                <w:lang w:val="es-CO" w:eastAsia="es-CO"/>
              </w:rPr>
              <w:lastRenderedPageBreak/>
              <w:t xml:space="preserve">de acuerdo con los cronogramas de ejecución de actividades establecidos.  </w:t>
            </w:r>
          </w:p>
          <w:p w14:paraId="55E2CFB7" w14:textId="77777777" w:rsidR="00D8168A" w:rsidRDefault="00D8168A" w:rsidP="00D8168A">
            <w:pPr>
              <w:pStyle w:val="Prrafodelista"/>
              <w:numPr>
                <w:ilvl w:val="0"/>
                <w:numId w:val="70"/>
              </w:numPr>
              <w:rPr>
                <w:rFonts w:eastAsia="Times New Roman"/>
                <w:color w:val="000000"/>
                <w:sz w:val="24"/>
                <w:lang w:val="es-CO" w:eastAsia="es-CO"/>
              </w:rPr>
            </w:pPr>
            <w:r>
              <w:rPr>
                <w:rFonts w:eastAsia="Times New Roman"/>
                <w:color w:val="000000"/>
                <w:sz w:val="24"/>
                <w:lang w:val="es-CO" w:eastAsia="es-CO"/>
              </w:rPr>
              <w:t>M</w:t>
            </w:r>
            <w:r w:rsidRPr="00D8168A">
              <w:rPr>
                <w:rFonts w:eastAsia="Times New Roman"/>
                <w:color w:val="000000"/>
                <w:sz w:val="24"/>
                <w:lang w:val="es-CO" w:eastAsia="es-CO"/>
              </w:rPr>
              <w:t xml:space="preserve">apa de articulaciones </w:t>
            </w:r>
            <w:r>
              <w:rPr>
                <w:rFonts w:eastAsia="Times New Roman"/>
                <w:color w:val="000000"/>
                <w:sz w:val="24"/>
                <w:lang w:val="es-CO" w:eastAsia="es-CO"/>
              </w:rPr>
              <w:t xml:space="preserve">internas </w:t>
            </w:r>
            <w:r w:rsidRPr="00D8168A">
              <w:rPr>
                <w:rFonts w:eastAsia="Times New Roman"/>
                <w:color w:val="000000"/>
                <w:sz w:val="24"/>
                <w:lang w:val="es-CO" w:eastAsia="es-CO"/>
              </w:rPr>
              <w:t>para la implementación de la estrategia</w:t>
            </w:r>
            <w:r>
              <w:rPr>
                <w:rFonts w:eastAsia="Times New Roman"/>
                <w:color w:val="000000"/>
                <w:sz w:val="24"/>
                <w:lang w:val="es-CO" w:eastAsia="es-CO"/>
              </w:rPr>
              <w:t>.</w:t>
            </w:r>
          </w:p>
          <w:p w14:paraId="65831B40" w14:textId="71B3C5C3" w:rsidR="0039409B" w:rsidRPr="008B0BD3" w:rsidRDefault="00D8168A" w:rsidP="0039409B">
            <w:pPr>
              <w:pStyle w:val="Prrafodelista"/>
              <w:numPr>
                <w:ilvl w:val="0"/>
                <w:numId w:val="70"/>
              </w:numPr>
              <w:rPr>
                <w:rFonts w:eastAsia="Times New Roman"/>
                <w:color w:val="000000"/>
                <w:sz w:val="24"/>
                <w:lang w:val="es-CO" w:eastAsia="es-CO"/>
              </w:rPr>
            </w:pPr>
            <w:r w:rsidRPr="006E6568">
              <w:rPr>
                <w:rFonts w:eastAsia="Times New Roman"/>
                <w:color w:val="000000"/>
                <w:sz w:val="24"/>
                <w:lang w:val="es-CO" w:eastAsia="es-CO"/>
              </w:rPr>
              <w:t xml:space="preserve">Matriz </w:t>
            </w:r>
            <w:r>
              <w:rPr>
                <w:rFonts w:eastAsia="Times New Roman"/>
                <w:color w:val="000000"/>
                <w:sz w:val="24"/>
                <w:lang w:val="es-CO" w:eastAsia="es-CO"/>
              </w:rPr>
              <w:t xml:space="preserve">de seguimiento a la implementación de la Estrategia, que incluye </w:t>
            </w:r>
            <w:r w:rsidRPr="006E6568">
              <w:rPr>
                <w:rFonts w:eastAsia="Times New Roman"/>
                <w:color w:val="000000"/>
                <w:sz w:val="24"/>
                <w:lang w:val="es-CO" w:eastAsia="es-CO"/>
              </w:rPr>
              <w:t xml:space="preserve">líderes coordinadores y </w:t>
            </w:r>
            <w:r>
              <w:rPr>
                <w:rFonts w:eastAsia="Times New Roman"/>
                <w:color w:val="000000"/>
                <w:sz w:val="24"/>
                <w:lang w:val="es-CO" w:eastAsia="es-CO"/>
              </w:rPr>
              <w:t>cor</w:t>
            </w:r>
            <w:r w:rsidRPr="006E6568">
              <w:rPr>
                <w:rFonts w:eastAsia="Times New Roman"/>
                <w:color w:val="000000"/>
                <w:sz w:val="24"/>
                <w:lang w:val="es-CO" w:eastAsia="es-CO"/>
              </w:rPr>
              <w:t xml:space="preserve">responsables de </w:t>
            </w:r>
            <w:r>
              <w:rPr>
                <w:rFonts w:eastAsia="Times New Roman"/>
                <w:color w:val="000000"/>
                <w:sz w:val="24"/>
                <w:lang w:val="es-CO" w:eastAsia="es-CO"/>
              </w:rPr>
              <w:t xml:space="preserve">la </w:t>
            </w:r>
            <w:r w:rsidRPr="006E6568">
              <w:rPr>
                <w:rFonts w:eastAsia="Times New Roman"/>
                <w:color w:val="000000"/>
                <w:sz w:val="24"/>
                <w:lang w:val="es-CO" w:eastAsia="es-CO"/>
              </w:rPr>
              <w:t xml:space="preserve">ejecución de las actividades formuladas </w:t>
            </w:r>
            <w:r>
              <w:rPr>
                <w:rFonts w:eastAsia="Times New Roman"/>
                <w:color w:val="000000"/>
                <w:sz w:val="24"/>
                <w:lang w:val="es-CO" w:eastAsia="es-CO"/>
              </w:rPr>
              <w:t xml:space="preserve">y </w:t>
            </w:r>
            <w:r w:rsidRPr="006E6568">
              <w:rPr>
                <w:rFonts w:eastAsia="Times New Roman"/>
                <w:color w:val="000000"/>
                <w:sz w:val="24"/>
                <w:lang w:val="es-CO" w:eastAsia="es-CO"/>
              </w:rPr>
              <w:t>cronograma de ejecuci</w:t>
            </w:r>
            <w:r>
              <w:rPr>
                <w:rFonts w:eastAsia="Times New Roman"/>
                <w:color w:val="000000"/>
                <w:sz w:val="24"/>
                <w:lang w:val="es-CO" w:eastAsia="es-CO"/>
              </w:rPr>
              <w:t>ón.</w:t>
            </w:r>
          </w:p>
        </w:tc>
      </w:tr>
    </w:tbl>
    <w:p w14:paraId="4D7F60ED" w14:textId="6186B4E1" w:rsidR="00DB1016" w:rsidRDefault="00DB1016" w:rsidP="00DB1016">
      <w:pPr>
        <w:pStyle w:val="Ttulo2"/>
      </w:pPr>
    </w:p>
    <w:p w14:paraId="2AB65577" w14:textId="7AE9A323" w:rsidR="00DB1016" w:rsidRDefault="00DB1016" w:rsidP="00DB1016">
      <w:pPr>
        <w:pStyle w:val="Ttulo2"/>
      </w:pPr>
      <w:bookmarkStart w:id="30" w:name="_Toc512858713"/>
      <w:r>
        <w:t>VI. CRONOGRAMA DE EJECUCIÓN Y RESPONSABLES</w:t>
      </w:r>
      <w:bookmarkEnd w:id="30"/>
    </w:p>
    <w:p w14:paraId="2FF98941" w14:textId="77777777" w:rsidR="00DB1016" w:rsidRDefault="00DB1016" w:rsidP="00DB101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13133FFC" w14:textId="77777777" w:rsidR="00DB1016" w:rsidRPr="00376BA2" w:rsidRDefault="00DB1016" w:rsidP="00DB1016">
      <w:pPr>
        <w:spacing w:before="120" w:after="120" w:line="240" w:lineRule="auto"/>
        <w:jc w:val="both"/>
        <w:rPr>
          <w:rFonts w:asciiTheme="minorHAnsi" w:hAnsiTheme="minorHAnsi" w:cstheme="minorHAnsi"/>
          <w:sz w:val="12"/>
          <w:szCs w:val="24"/>
        </w:rPr>
      </w:pPr>
    </w:p>
    <w:p w14:paraId="648A50F4" w14:textId="6E63A7C4" w:rsidR="00DB1016" w:rsidRPr="00C25D7B" w:rsidRDefault="00DB1016" w:rsidP="00DB1016">
      <w:pPr>
        <w:pStyle w:val="Ttulo2"/>
      </w:pPr>
      <w:bookmarkStart w:id="31" w:name="_Toc512858714"/>
      <w:r w:rsidRPr="00C25D7B">
        <w:t>VII. EVALUACIÓN, RETROALIMENTACIÓN Y SOSTENIBILIDAD</w:t>
      </w:r>
      <w:bookmarkEnd w:id="31"/>
    </w:p>
    <w:p w14:paraId="29509980" w14:textId="60B732E7" w:rsidR="00DB1016" w:rsidRDefault="000928A2" w:rsidP="00DB101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DB1016">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141D9CD1" w14:textId="77777777" w:rsidR="00DB1016" w:rsidRDefault="00DB1016" w:rsidP="00DB101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4F15C52F" w14:textId="77777777" w:rsidR="00DB1016" w:rsidRDefault="00DB1016" w:rsidP="00DB1016">
      <w:pPr>
        <w:spacing w:before="120" w:after="120" w:line="240" w:lineRule="auto"/>
        <w:jc w:val="both"/>
        <w:rPr>
          <w:rFonts w:asciiTheme="minorHAnsi" w:hAnsiTheme="minorHAnsi" w:cstheme="minorHAnsi"/>
          <w:sz w:val="24"/>
          <w:szCs w:val="24"/>
        </w:rPr>
      </w:pPr>
    </w:p>
    <w:p w14:paraId="113A6BF3" w14:textId="77777777" w:rsidR="00C5063E" w:rsidRDefault="00C5063E" w:rsidP="00F5314A">
      <w:pPr>
        <w:rPr>
          <w:rFonts w:asciiTheme="minorHAnsi" w:hAnsiTheme="minorHAnsi" w:cstheme="minorHAnsi"/>
          <w:sz w:val="24"/>
          <w:szCs w:val="24"/>
        </w:rPr>
      </w:pPr>
      <w:r>
        <w:rPr>
          <w:rFonts w:asciiTheme="minorHAnsi" w:hAnsiTheme="minorHAnsi" w:cstheme="minorHAnsi"/>
          <w:sz w:val="24"/>
          <w:szCs w:val="24"/>
        </w:rPr>
        <w:br w:type="page"/>
      </w:r>
    </w:p>
    <w:p w14:paraId="672FD4A9" w14:textId="230E1C3F" w:rsidR="00494149" w:rsidRPr="00C244DB" w:rsidRDefault="00DD7736" w:rsidP="00317100">
      <w:pPr>
        <w:pStyle w:val="Ttulo2"/>
        <w:rPr>
          <w:b/>
        </w:rPr>
      </w:pPr>
      <w:bookmarkStart w:id="32" w:name="_Toc512858715"/>
      <w:r w:rsidRPr="00C244DB">
        <w:rPr>
          <w:b/>
        </w:rPr>
        <w:lastRenderedPageBreak/>
        <w:t>C. MODELO DE ATENCIÓN A LA CIUDADANÍA</w:t>
      </w:r>
      <w:bookmarkEnd w:id="32"/>
      <w:r w:rsidRPr="00C244DB">
        <w:rPr>
          <w:b/>
        </w:rPr>
        <w:t xml:space="preserve"> </w:t>
      </w:r>
    </w:p>
    <w:p w14:paraId="5973938C" w14:textId="77777777" w:rsidR="00317100" w:rsidRPr="003602D8" w:rsidRDefault="00317100" w:rsidP="003B504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3602D8" w14:paraId="3DFA38D4" w14:textId="77777777" w:rsidTr="00E61C6C">
        <w:trPr>
          <w:trHeight w:val="569"/>
        </w:trPr>
        <w:tc>
          <w:tcPr>
            <w:tcW w:w="3397" w:type="dxa"/>
            <w:shd w:val="clear" w:color="auto" w:fill="F2F2F2" w:themeFill="background1" w:themeFillShade="F2"/>
          </w:tcPr>
          <w:p w14:paraId="30FE3415"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ÁMBITO ESTRATÉGICO:</w:t>
            </w:r>
          </w:p>
        </w:tc>
        <w:tc>
          <w:tcPr>
            <w:tcW w:w="5097" w:type="dxa"/>
            <w:shd w:val="clear" w:color="auto" w:fill="F2F2F2" w:themeFill="background1" w:themeFillShade="F2"/>
          </w:tcPr>
          <w:p w14:paraId="2320D78E" w14:textId="21DF844D" w:rsidR="00797A0D" w:rsidRPr="003602D8" w:rsidRDefault="00936769"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ATENCIÓN A LA CIUDADANÍA</w:t>
            </w:r>
          </w:p>
        </w:tc>
      </w:tr>
      <w:tr w:rsidR="00797A0D" w:rsidRPr="003602D8" w14:paraId="56CD87FF" w14:textId="77777777" w:rsidTr="00E61C6C">
        <w:trPr>
          <w:trHeight w:val="564"/>
        </w:trPr>
        <w:tc>
          <w:tcPr>
            <w:tcW w:w="3397" w:type="dxa"/>
            <w:shd w:val="clear" w:color="auto" w:fill="D9D9D9" w:themeFill="background1" w:themeFillShade="D9"/>
          </w:tcPr>
          <w:p w14:paraId="4362F97A"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47099CB4" w14:textId="204EA743" w:rsidR="00797A0D" w:rsidRPr="003602D8" w:rsidRDefault="00936769"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rPr>
              <w:t>MODELO DE ATENCIÓN A LA CIUDADANÍA</w:t>
            </w:r>
          </w:p>
        </w:tc>
      </w:tr>
      <w:tr w:rsidR="00797A0D" w:rsidRPr="003602D8" w14:paraId="40AC590A" w14:textId="77777777" w:rsidTr="00E61C6C">
        <w:tc>
          <w:tcPr>
            <w:tcW w:w="3397" w:type="dxa"/>
            <w:shd w:val="clear" w:color="auto" w:fill="F2F2F2" w:themeFill="background1" w:themeFillShade="F2"/>
          </w:tcPr>
          <w:p w14:paraId="25E71CFA"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3718777A" w14:textId="4C680E01" w:rsidR="00936769" w:rsidRPr="003602D8" w:rsidRDefault="003602D8" w:rsidP="003602D8">
            <w:pPr>
              <w:spacing w:before="60"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ATENCIÓN A LA CIUDADANÍA</w:t>
            </w:r>
          </w:p>
        </w:tc>
      </w:tr>
      <w:tr w:rsidR="00797A0D" w:rsidRPr="003602D8" w14:paraId="6B9996F3" w14:textId="77777777" w:rsidTr="00E61C6C">
        <w:tc>
          <w:tcPr>
            <w:tcW w:w="3397" w:type="dxa"/>
            <w:shd w:val="clear" w:color="auto" w:fill="D9D9D9" w:themeFill="background1" w:themeFillShade="D9"/>
          </w:tcPr>
          <w:p w14:paraId="2EE0A6AE"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ÁREA QUE LIDERA Y COORDINA LA APLICACIÓN DE LA HERRAMIENTA DE GESTIÓN:</w:t>
            </w:r>
          </w:p>
        </w:tc>
        <w:tc>
          <w:tcPr>
            <w:tcW w:w="5097" w:type="dxa"/>
            <w:shd w:val="clear" w:color="auto" w:fill="D9D9D9" w:themeFill="background1" w:themeFillShade="D9"/>
          </w:tcPr>
          <w:p w14:paraId="41B8DA40" w14:textId="7486A828" w:rsidR="00797A0D" w:rsidRPr="003602D8" w:rsidRDefault="00797A0D" w:rsidP="003602D8">
            <w:pPr>
              <w:spacing w:before="60" w:after="0" w:line="240" w:lineRule="auto"/>
              <w:rPr>
                <w:rFonts w:asciiTheme="minorHAnsi" w:hAnsiTheme="minorHAnsi" w:cstheme="minorHAnsi"/>
                <w:b/>
              </w:rPr>
            </w:pPr>
            <w:r w:rsidRPr="003602D8">
              <w:rPr>
                <w:rFonts w:asciiTheme="minorHAnsi" w:hAnsiTheme="minorHAnsi" w:cstheme="minorHAnsi"/>
                <w:b/>
                <w:color w:val="000000" w:themeColor="text1"/>
              </w:rPr>
              <w:t xml:space="preserve">SUBDIRECCIÓN </w:t>
            </w:r>
            <w:r w:rsidR="00936769" w:rsidRPr="003602D8">
              <w:rPr>
                <w:rFonts w:asciiTheme="minorHAnsi" w:hAnsiTheme="minorHAnsi" w:cstheme="minorHAnsi"/>
                <w:b/>
                <w:color w:val="000000" w:themeColor="text1"/>
              </w:rPr>
              <w:t xml:space="preserve">DE GESTIÓN CORPORATIVA – </w:t>
            </w:r>
            <w:r w:rsidR="00936769" w:rsidRPr="0027455A">
              <w:rPr>
                <w:rFonts w:asciiTheme="minorHAnsi" w:hAnsiTheme="minorHAnsi" w:cstheme="minorHAnsi"/>
                <w:color w:val="000000" w:themeColor="text1"/>
              </w:rPr>
              <w:t>TRANSPARENCIA Y ATENCIÓN A LA CIUDADANÍA</w:t>
            </w:r>
          </w:p>
        </w:tc>
      </w:tr>
      <w:tr w:rsidR="00797A0D" w:rsidRPr="003602D8" w14:paraId="14E1958D" w14:textId="77777777" w:rsidTr="00E61C6C">
        <w:tc>
          <w:tcPr>
            <w:tcW w:w="3397" w:type="dxa"/>
            <w:shd w:val="clear" w:color="auto" w:fill="F2F2F2" w:themeFill="background1" w:themeFillShade="F2"/>
          </w:tcPr>
          <w:p w14:paraId="7E40CFFA"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177792A6" w14:textId="1601414B"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GENERAL</w:t>
            </w:r>
            <w:r w:rsidR="0002354E" w:rsidRPr="003602D8">
              <w:rPr>
                <w:rFonts w:asciiTheme="minorHAnsi" w:hAnsiTheme="minorHAnsi" w:cstheme="minorHAnsi"/>
                <w:color w:val="000000" w:themeColor="text1"/>
              </w:rPr>
              <w:t xml:space="preserve">: </w:t>
            </w:r>
            <w:r w:rsidRPr="003602D8">
              <w:rPr>
                <w:rFonts w:asciiTheme="minorHAnsi" w:hAnsiTheme="minorHAnsi" w:cstheme="minorHAnsi"/>
                <w:color w:val="000000" w:themeColor="text1"/>
              </w:rPr>
              <w:t>SISTEMA INTEGRADO DE GESTIÓN.</w:t>
            </w:r>
          </w:p>
          <w:p w14:paraId="2DFB4B92" w14:textId="7D4A6322"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DE GESTIÓN CORPORATIVA</w:t>
            </w:r>
            <w:r w:rsidRPr="003602D8">
              <w:rPr>
                <w:rFonts w:asciiTheme="minorHAnsi" w:hAnsiTheme="minorHAnsi" w:cstheme="minorHAnsi"/>
                <w:color w:val="000000" w:themeColor="text1"/>
              </w:rPr>
              <w:t>: TALENTO HUMANO</w:t>
            </w:r>
            <w:r w:rsidR="0002354E" w:rsidRPr="003602D8">
              <w:rPr>
                <w:rFonts w:asciiTheme="minorHAnsi" w:hAnsiTheme="minorHAnsi" w:cstheme="minorHAnsi"/>
                <w:color w:val="000000" w:themeColor="text1"/>
              </w:rPr>
              <w:t>; SISTEMAS</w:t>
            </w:r>
            <w:r w:rsidRPr="003602D8">
              <w:rPr>
                <w:rFonts w:asciiTheme="minorHAnsi" w:hAnsiTheme="minorHAnsi" w:cstheme="minorHAnsi"/>
                <w:color w:val="000000" w:themeColor="text1"/>
              </w:rPr>
              <w:t>.</w:t>
            </w:r>
          </w:p>
          <w:p w14:paraId="0C070DFB" w14:textId="0AC96DAB" w:rsidR="0002354E" w:rsidRPr="003602D8" w:rsidRDefault="0002354E"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DE INTERVENCIÓN</w:t>
            </w:r>
            <w:r w:rsidRPr="003602D8">
              <w:rPr>
                <w:rFonts w:asciiTheme="minorHAnsi" w:hAnsiTheme="minorHAnsi" w:cstheme="minorHAnsi"/>
                <w:color w:val="000000" w:themeColor="text1"/>
              </w:rPr>
              <w:t>:</w:t>
            </w:r>
            <w:r w:rsidR="003602D8">
              <w:rPr>
                <w:rFonts w:asciiTheme="minorHAnsi" w:hAnsiTheme="minorHAnsi" w:cstheme="minorHAnsi"/>
                <w:color w:val="000000" w:themeColor="text1"/>
              </w:rPr>
              <w:t xml:space="preserve"> </w:t>
            </w:r>
            <w:r w:rsidRPr="003602D8">
              <w:rPr>
                <w:rFonts w:asciiTheme="minorHAnsi" w:hAnsiTheme="minorHAnsi" w:cstheme="minorHAnsi"/>
                <w:color w:val="000000" w:themeColor="text1"/>
              </w:rPr>
              <w:t>TRÁMITES Y PROCEDIMIENTOS ADMINISTRATIVOS; PROGRAMAS ENLUCIMIENTO DE FACHADAS Y ADOPTA UN MONUMENTO</w:t>
            </w:r>
            <w:r w:rsidR="003602D8">
              <w:rPr>
                <w:rFonts w:asciiTheme="minorHAnsi" w:hAnsiTheme="minorHAnsi" w:cstheme="minorHAnsi"/>
                <w:color w:val="000000" w:themeColor="text1"/>
              </w:rPr>
              <w:t>.</w:t>
            </w:r>
          </w:p>
          <w:p w14:paraId="5814111E" w14:textId="04FF5300"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DE DIVULGACIÓN</w:t>
            </w:r>
            <w:r w:rsidRPr="003602D8">
              <w:rPr>
                <w:rFonts w:asciiTheme="minorHAnsi" w:hAnsiTheme="minorHAnsi" w:cstheme="minorHAnsi"/>
                <w:color w:val="000000" w:themeColor="text1"/>
              </w:rPr>
              <w:t xml:space="preserve">: </w:t>
            </w:r>
            <w:r w:rsidR="0002354E" w:rsidRPr="003602D8">
              <w:rPr>
                <w:rFonts w:asciiTheme="minorHAnsi" w:hAnsiTheme="minorHAnsi" w:cstheme="minorHAnsi"/>
                <w:color w:val="000000" w:themeColor="text1"/>
              </w:rPr>
              <w:t>SERVICIOS OFRECIDOS; MUSEO DE BOGOTÁ</w:t>
            </w:r>
            <w:r w:rsidRPr="003602D8">
              <w:rPr>
                <w:rFonts w:asciiTheme="minorHAnsi" w:hAnsiTheme="minorHAnsi" w:cstheme="minorHAnsi"/>
                <w:color w:val="000000" w:themeColor="text1"/>
              </w:rPr>
              <w:t xml:space="preserve">. </w:t>
            </w:r>
          </w:p>
        </w:tc>
      </w:tr>
    </w:tbl>
    <w:p w14:paraId="2D32FA0C" w14:textId="77777777" w:rsidR="00494149" w:rsidRPr="003602D8" w:rsidRDefault="00494149" w:rsidP="003B5040">
      <w:pPr>
        <w:rPr>
          <w:rFonts w:asciiTheme="minorHAnsi" w:hAnsiTheme="minorHAnsi" w:cstheme="minorHAnsi"/>
          <w:sz w:val="10"/>
          <w:szCs w:val="24"/>
        </w:rPr>
      </w:pPr>
    </w:p>
    <w:p w14:paraId="147ED0AC" w14:textId="057B7D59" w:rsidR="00317100" w:rsidRDefault="00317100" w:rsidP="00317100">
      <w:pPr>
        <w:pStyle w:val="Ttulo2"/>
      </w:pPr>
      <w:bookmarkStart w:id="33" w:name="_Toc512858716"/>
      <w:r>
        <w:t>I. OBJETIVO GENERAL</w:t>
      </w:r>
      <w:bookmarkEnd w:id="33"/>
    </w:p>
    <w:p w14:paraId="29C5D1DD" w14:textId="3A41E794" w:rsidR="007454CB" w:rsidRDefault="007454CB" w:rsidP="00747DC8">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objetivo general del Modelo de Atención a la ciudadanía del IDPC</w:t>
      </w:r>
      <w:r w:rsidRPr="00FA4FEF">
        <w:rPr>
          <w:rFonts w:asciiTheme="minorHAnsi" w:hAnsiTheme="minorHAnsi" w:cstheme="minorHAnsi"/>
          <w:sz w:val="24"/>
          <w:szCs w:val="24"/>
        </w:rPr>
        <w:t xml:space="preserve"> </w:t>
      </w:r>
      <w:r>
        <w:rPr>
          <w:rFonts w:asciiTheme="minorHAnsi" w:hAnsiTheme="minorHAnsi" w:cstheme="minorHAnsi"/>
          <w:sz w:val="24"/>
          <w:szCs w:val="24"/>
        </w:rPr>
        <w:t>es</w:t>
      </w:r>
      <w:r w:rsidRPr="00EB292D">
        <w:rPr>
          <w:rFonts w:asciiTheme="minorHAnsi" w:hAnsiTheme="minorHAnsi" w:cstheme="minorHAnsi"/>
          <w:sz w:val="24"/>
          <w:szCs w:val="24"/>
        </w:rPr>
        <w:t xml:space="preserve"> </w:t>
      </w:r>
      <w:r>
        <w:rPr>
          <w:rFonts w:asciiTheme="minorHAnsi" w:hAnsiTheme="minorHAnsi" w:cstheme="minorHAnsi"/>
          <w:sz w:val="24"/>
          <w:szCs w:val="24"/>
        </w:rPr>
        <w:t>g</w:t>
      </w:r>
      <w:r w:rsidRPr="008A3200">
        <w:rPr>
          <w:rFonts w:asciiTheme="minorHAnsi" w:hAnsiTheme="minorHAnsi" w:cstheme="minorHAnsi"/>
          <w:sz w:val="24"/>
          <w:szCs w:val="24"/>
        </w:rPr>
        <w:t xml:space="preserve">arantizar la calidad, oportunidad y efectividad en la atención de los requerimientos y en la prestación de los servicios del IDPC a la ciudadanía, atendiendo criterios diferenciales de accesibilidad, así como facilitar la interlocución efectiva entre la Administración y la ciudadanía para cumplir con </w:t>
      </w:r>
      <w:r w:rsidR="001C6629">
        <w:rPr>
          <w:rFonts w:asciiTheme="minorHAnsi" w:hAnsiTheme="minorHAnsi" w:cstheme="minorHAnsi"/>
          <w:sz w:val="24"/>
          <w:szCs w:val="24"/>
        </w:rPr>
        <w:t xml:space="preserve">las necesidades y </w:t>
      </w:r>
      <w:r w:rsidRPr="008A3200">
        <w:rPr>
          <w:rFonts w:asciiTheme="minorHAnsi" w:hAnsiTheme="minorHAnsi" w:cstheme="minorHAnsi"/>
          <w:sz w:val="24"/>
          <w:szCs w:val="24"/>
        </w:rPr>
        <w:t>expectativas que se generan desde la ciudadanía.</w:t>
      </w:r>
    </w:p>
    <w:p w14:paraId="53A01937" w14:textId="2DF1015F" w:rsidR="001C6629" w:rsidRPr="001C6629" w:rsidRDefault="001C6629" w:rsidP="00747DC8">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M</w:t>
      </w:r>
      <w:r w:rsidRPr="001C6629">
        <w:rPr>
          <w:rFonts w:asciiTheme="minorHAnsi" w:hAnsiTheme="minorHAnsi" w:cstheme="minorHAnsi"/>
          <w:sz w:val="24"/>
          <w:szCs w:val="24"/>
        </w:rPr>
        <w:t xml:space="preserve">odelo </w:t>
      </w:r>
      <w:r>
        <w:rPr>
          <w:rFonts w:asciiTheme="minorHAnsi" w:hAnsiTheme="minorHAnsi" w:cstheme="minorHAnsi"/>
          <w:sz w:val="24"/>
          <w:szCs w:val="24"/>
        </w:rPr>
        <w:t>prevé el fortalecimiento d</w:t>
      </w:r>
      <w:r w:rsidRPr="001C6629">
        <w:rPr>
          <w:rFonts w:asciiTheme="minorHAnsi" w:hAnsiTheme="minorHAnsi" w:cstheme="minorHAnsi"/>
          <w:sz w:val="24"/>
          <w:szCs w:val="24"/>
        </w:rPr>
        <w:t>e las capacidades institu</w:t>
      </w:r>
      <w:r w:rsidR="00132114">
        <w:rPr>
          <w:rFonts w:asciiTheme="minorHAnsi" w:hAnsiTheme="minorHAnsi" w:cstheme="minorHAnsi"/>
          <w:sz w:val="24"/>
          <w:szCs w:val="24"/>
        </w:rPr>
        <w:t xml:space="preserve">cionales, técnicas, operativas y </w:t>
      </w:r>
      <w:r>
        <w:rPr>
          <w:rFonts w:asciiTheme="minorHAnsi" w:hAnsiTheme="minorHAnsi" w:cstheme="minorHAnsi"/>
          <w:sz w:val="24"/>
          <w:szCs w:val="24"/>
        </w:rPr>
        <w:t xml:space="preserve">la </w:t>
      </w:r>
      <w:r w:rsidR="00132114">
        <w:rPr>
          <w:rFonts w:asciiTheme="minorHAnsi" w:hAnsiTheme="minorHAnsi" w:cstheme="minorHAnsi"/>
          <w:sz w:val="24"/>
          <w:szCs w:val="24"/>
        </w:rPr>
        <w:t>optimización de</w:t>
      </w:r>
      <w:r w:rsidRPr="001C6629">
        <w:rPr>
          <w:rFonts w:asciiTheme="minorHAnsi" w:hAnsiTheme="minorHAnsi" w:cstheme="minorHAnsi"/>
          <w:sz w:val="24"/>
          <w:szCs w:val="24"/>
        </w:rPr>
        <w:t xml:space="preserve"> los procesos y procedimientos</w:t>
      </w:r>
      <w:r w:rsidR="00132114">
        <w:rPr>
          <w:rFonts w:asciiTheme="minorHAnsi" w:hAnsiTheme="minorHAnsi" w:cstheme="minorHAnsi"/>
          <w:sz w:val="24"/>
          <w:szCs w:val="24"/>
        </w:rPr>
        <w:t>, como condiciones básicas para promover el</w:t>
      </w:r>
      <w:r w:rsidRPr="001C6629">
        <w:rPr>
          <w:rFonts w:asciiTheme="minorHAnsi" w:hAnsiTheme="minorHAnsi" w:cstheme="minorHAnsi"/>
          <w:sz w:val="24"/>
          <w:szCs w:val="24"/>
        </w:rPr>
        <w:t xml:space="preserve"> acceso de los ciudadanos a una oferta de trámites y servicios con principios de información completa y clara, eficiencia, transparencia, consistencia, calidad, oportunidad en el servicio, ajuste a sus necesidades, realidades y expectativas considerando la implementación de soluciones innovadoras</w:t>
      </w:r>
      <w:r w:rsidR="00132114">
        <w:rPr>
          <w:rFonts w:asciiTheme="minorHAnsi" w:hAnsiTheme="minorHAnsi" w:cstheme="minorHAnsi"/>
          <w:sz w:val="24"/>
          <w:szCs w:val="24"/>
        </w:rPr>
        <w:t>, acorde con la Política Nacional de Eficiencia Administrativa al Servicio del Ciudadano (CONPES 3785 de 2015).</w:t>
      </w:r>
    </w:p>
    <w:p w14:paraId="358A5D6B" w14:textId="77777777" w:rsidR="003602D8" w:rsidRPr="00F97AA9" w:rsidRDefault="003602D8" w:rsidP="00317100">
      <w:pPr>
        <w:pStyle w:val="Ttulo2"/>
        <w:rPr>
          <w:sz w:val="12"/>
        </w:rPr>
      </w:pPr>
    </w:p>
    <w:p w14:paraId="0D8556A2" w14:textId="71FDED6D" w:rsidR="00317100" w:rsidRDefault="00317100" w:rsidP="00317100">
      <w:pPr>
        <w:pStyle w:val="Ttulo2"/>
      </w:pPr>
      <w:bookmarkStart w:id="34" w:name="_Toc512858717"/>
      <w:r>
        <w:t>II. OBJETIVOS ESPECÍFICOS</w:t>
      </w:r>
      <w:bookmarkEnd w:id="34"/>
    </w:p>
    <w:p w14:paraId="1667F328" w14:textId="77777777" w:rsidR="00751CE6" w:rsidRPr="00020E46" w:rsidRDefault="00751CE6" w:rsidP="00B3369C">
      <w:pPr>
        <w:pStyle w:val="Prrafodelista"/>
        <w:numPr>
          <w:ilvl w:val="0"/>
          <w:numId w:val="3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Garantizar el acceso oportuno y efectivo a los bienes y servicios que ofrece el IDPC.</w:t>
      </w:r>
    </w:p>
    <w:p w14:paraId="59C1797A" w14:textId="77777777" w:rsidR="00751CE6" w:rsidRPr="00020E46" w:rsidRDefault="00751CE6" w:rsidP="00B3369C">
      <w:pPr>
        <w:pStyle w:val="Prrafodelista"/>
        <w:numPr>
          <w:ilvl w:val="0"/>
          <w:numId w:val="3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 xml:space="preserve">Garantizar un servicio a la ciudadanía cálido, oportuno y efectivo, con criterios diferenciales de accesibilidad. </w:t>
      </w:r>
    </w:p>
    <w:p w14:paraId="69044F0D" w14:textId="32D07545" w:rsidR="00317100" w:rsidRPr="007454CB" w:rsidRDefault="007454CB" w:rsidP="00B3369C">
      <w:pPr>
        <w:pStyle w:val="Prrafodelista"/>
        <w:numPr>
          <w:ilvl w:val="0"/>
          <w:numId w:val="3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Socializar e impulsar la ap</w:t>
      </w:r>
      <w:r w:rsidRPr="007454CB">
        <w:rPr>
          <w:rFonts w:asciiTheme="minorHAnsi" w:hAnsiTheme="minorHAnsi" w:cstheme="minorHAnsi"/>
          <w:sz w:val="24"/>
          <w:szCs w:val="24"/>
        </w:rPr>
        <w:t>ropiaci</w:t>
      </w:r>
      <w:r w:rsidRPr="007454CB">
        <w:rPr>
          <w:rFonts w:asciiTheme="minorHAnsi" w:hAnsiTheme="minorHAnsi" w:cstheme="minorHAnsi" w:hint="eastAsia"/>
          <w:sz w:val="24"/>
          <w:szCs w:val="24"/>
        </w:rPr>
        <w:t>ó</w:t>
      </w:r>
      <w:r>
        <w:rPr>
          <w:rFonts w:asciiTheme="minorHAnsi" w:hAnsiTheme="minorHAnsi" w:cstheme="minorHAnsi"/>
          <w:sz w:val="24"/>
          <w:szCs w:val="24"/>
        </w:rPr>
        <w:t>n de los objetivos de la Ley 19 de 2012 –</w:t>
      </w:r>
      <w:r w:rsidR="00EA0615">
        <w:rPr>
          <w:rFonts w:asciiTheme="minorHAnsi" w:hAnsiTheme="minorHAnsi" w:cstheme="minorHAnsi"/>
          <w:sz w:val="24"/>
          <w:szCs w:val="24"/>
        </w:rPr>
        <w:t xml:space="preserve"> </w:t>
      </w:r>
      <w:r>
        <w:rPr>
          <w:rFonts w:asciiTheme="minorHAnsi" w:hAnsiTheme="minorHAnsi" w:cstheme="minorHAnsi"/>
          <w:sz w:val="24"/>
          <w:szCs w:val="24"/>
        </w:rPr>
        <w:t>A</w:t>
      </w:r>
      <w:r w:rsidRPr="007454CB">
        <w:rPr>
          <w:rFonts w:asciiTheme="minorHAnsi" w:hAnsiTheme="minorHAnsi" w:cstheme="minorHAnsi"/>
          <w:sz w:val="24"/>
          <w:szCs w:val="24"/>
        </w:rPr>
        <w:t>nti</w:t>
      </w:r>
      <w:r w:rsidR="00E2430B">
        <w:rPr>
          <w:rFonts w:asciiTheme="minorHAnsi" w:hAnsiTheme="minorHAnsi" w:cstheme="minorHAnsi"/>
          <w:sz w:val="24"/>
          <w:szCs w:val="24"/>
        </w:rPr>
        <w:t>-</w:t>
      </w:r>
      <w:r w:rsidRPr="007454CB">
        <w:rPr>
          <w:rFonts w:asciiTheme="minorHAnsi" w:hAnsiTheme="minorHAnsi" w:cstheme="minorHAnsi"/>
          <w:sz w:val="24"/>
          <w:szCs w:val="24"/>
        </w:rPr>
        <w:t>tr</w:t>
      </w:r>
      <w:r w:rsidRPr="007454CB">
        <w:rPr>
          <w:rFonts w:asciiTheme="minorHAnsi" w:hAnsiTheme="minorHAnsi" w:cstheme="minorHAnsi" w:hint="eastAsia"/>
          <w:sz w:val="24"/>
          <w:szCs w:val="24"/>
        </w:rPr>
        <w:t>á</w:t>
      </w:r>
      <w:r w:rsidRPr="007454CB">
        <w:rPr>
          <w:rFonts w:asciiTheme="minorHAnsi" w:hAnsiTheme="minorHAnsi" w:cstheme="minorHAnsi"/>
          <w:sz w:val="24"/>
          <w:szCs w:val="24"/>
        </w:rPr>
        <w:t>mites</w:t>
      </w:r>
      <w:r>
        <w:rPr>
          <w:rFonts w:asciiTheme="minorHAnsi" w:hAnsiTheme="minorHAnsi" w:cstheme="minorHAnsi"/>
          <w:sz w:val="24"/>
          <w:szCs w:val="24"/>
        </w:rPr>
        <w:t>:</w:t>
      </w:r>
    </w:p>
    <w:p w14:paraId="0144C4A4" w14:textId="0DABAD3F" w:rsidR="00317100" w:rsidRPr="007454CB" w:rsidRDefault="007454CB" w:rsidP="00B3369C">
      <w:pPr>
        <w:pStyle w:val="Prrafodelista"/>
        <w:numPr>
          <w:ilvl w:val="0"/>
          <w:numId w:val="3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Establecer u</w:t>
      </w:r>
      <w:r w:rsidR="00317100" w:rsidRPr="007454CB">
        <w:rPr>
          <w:rFonts w:asciiTheme="minorHAnsi" w:hAnsiTheme="minorHAnsi" w:cstheme="minorHAnsi"/>
          <w:sz w:val="24"/>
          <w:szCs w:val="24"/>
        </w:rPr>
        <w:t>na nueva relación del Estado con los ciudadanos como usuarios y destinatarios de sus servicios, con el fin de hacer su vida un poco más amable.</w:t>
      </w:r>
    </w:p>
    <w:p w14:paraId="46386B18" w14:textId="77777777" w:rsidR="00317100" w:rsidRPr="007454CB" w:rsidRDefault="00317100" w:rsidP="00B3369C">
      <w:pPr>
        <w:pStyle w:val="Prrafodelista"/>
        <w:numPr>
          <w:ilvl w:val="0"/>
          <w:numId w:val="36"/>
        </w:numPr>
        <w:spacing w:before="120" w:after="120" w:line="240" w:lineRule="auto"/>
        <w:jc w:val="both"/>
        <w:rPr>
          <w:rFonts w:asciiTheme="minorHAnsi" w:hAnsiTheme="minorHAnsi" w:cstheme="minorHAnsi"/>
          <w:sz w:val="24"/>
          <w:szCs w:val="24"/>
        </w:rPr>
      </w:pPr>
      <w:r w:rsidRPr="007454CB">
        <w:rPr>
          <w:rFonts w:asciiTheme="minorHAnsi" w:hAnsiTheme="minorHAnsi" w:cstheme="minorHAnsi"/>
          <w:sz w:val="24"/>
          <w:szCs w:val="24"/>
        </w:rPr>
        <w:t>Proteger y garantizar la efectividad de los derechos de las personas naturales y jurídicas ante la Administración Pública.</w:t>
      </w:r>
    </w:p>
    <w:p w14:paraId="7D71554D" w14:textId="77777777" w:rsidR="00317100" w:rsidRPr="007454CB" w:rsidRDefault="00317100" w:rsidP="00B3369C">
      <w:pPr>
        <w:pStyle w:val="Prrafodelista"/>
        <w:numPr>
          <w:ilvl w:val="0"/>
          <w:numId w:val="36"/>
        </w:numPr>
        <w:spacing w:before="120" w:after="120" w:line="240" w:lineRule="auto"/>
        <w:jc w:val="both"/>
        <w:rPr>
          <w:rFonts w:asciiTheme="minorHAnsi" w:hAnsiTheme="minorHAnsi" w:cstheme="minorHAnsi"/>
          <w:sz w:val="24"/>
          <w:szCs w:val="24"/>
        </w:rPr>
      </w:pPr>
      <w:r w:rsidRPr="007454CB">
        <w:rPr>
          <w:rFonts w:asciiTheme="minorHAnsi" w:hAnsiTheme="minorHAnsi" w:cstheme="minorHAnsi"/>
          <w:sz w:val="24"/>
          <w:szCs w:val="24"/>
        </w:rPr>
        <w:t>Generar el compromiso de las instituciones públicas para ser más eficientes y eficaces.</w:t>
      </w:r>
    </w:p>
    <w:p w14:paraId="7FE2719D" w14:textId="77777777" w:rsidR="00317100" w:rsidRPr="007454CB" w:rsidRDefault="00317100" w:rsidP="00B3369C">
      <w:pPr>
        <w:pStyle w:val="Prrafodelista"/>
        <w:numPr>
          <w:ilvl w:val="0"/>
          <w:numId w:val="36"/>
        </w:numPr>
        <w:spacing w:before="120" w:after="120" w:line="240" w:lineRule="auto"/>
        <w:jc w:val="both"/>
        <w:rPr>
          <w:rFonts w:asciiTheme="minorHAnsi" w:hAnsiTheme="minorHAnsi" w:cstheme="minorHAnsi"/>
          <w:sz w:val="24"/>
          <w:szCs w:val="24"/>
        </w:rPr>
      </w:pPr>
      <w:r w:rsidRPr="007454CB">
        <w:rPr>
          <w:rFonts w:asciiTheme="minorHAnsi" w:hAnsiTheme="minorHAnsi" w:cstheme="minorHAnsi"/>
          <w:sz w:val="24"/>
          <w:szCs w:val="24"/>
        </w:rPr>
        <w:t>Suprimir o reformar los trámites, procedimientos y regulaciones innecesarios existentes en la Administración Pública.</w:t>
      </w:r>
    </w:p>
    <w:p w14:paraId="17727180" w14:textId="25D437F0" w:rsidR="00936769" w:rsidRPr="00F97AA9" w:rsidRDefault="00936769" w:rsidP="00936769">
      <w:pPr>
        <w:shd w:val="clear" w:color="auto" w:fill="FFFFFF"/>
        <w:spacing w:after="0" w:line="240" w:lineRule="auto"/>
        <w:textAlignment w:val="baseline"/>
        <w:rPr>
          <w:rFonts w:ascii="inherit" w:hAnsi="inherit" w:cs="Arial"/>
          <w:color w:val="000000"/>
          <w:sz w:val="12"/>
        </w:rPr>
      </w:pPr>
    </w:p>
    <w:p w14:paraId="339F51CD" w14:textId="28E4E5D2" w:rsidR="00936769" w:rsidRDefault="00936769" w:rsidP="00936769">
      <w:pPr>
        <w:pStyle w:val="Ttulo2"/>
      </w:pPr>
      <w:bookmarkStart w:id="35" w:name="_Toc512858718"/>
      <w:r>
        <w:t>III. NORMATIVIDAD APLICADA</w:t>
      </w:r>
      <w:bookmarkEnd w:id="35"/>
    </w:p>
    <w:p w14:paraId="0565C9CB" w14:textId="02DAE47E" w:rsidR="00936769" w:rsidRDefault="00F97C08" w:rsidP="00936769">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 continuación</w:t>
      </w:r>
      <w:r w:rsidR="007454CB">
        <w:rPr>
          <w:rFonts w:asciiTheme="minorHAnsi" w:hAnsiTheme="minorHAnsi" w:cstheme="minorHAnsi"/>
          <w:sz w:val="24"/>
          <w:szCs w:val="24"/>
        </w:rPr>
        <w:t>,</w:t>
      </w:r>
      <w:r>
        <w:rPr>
          <w:rFonts w:asciiTheme="minorHAnsi" w:hAnsiTheme="minorHAnsi" w:cstheme="minorHAnsi"/>
          <w:sz w:val="24"/>
          <w:szCs w:val="24"/>
        </w:rPr>
        <w:t xml:space="preserve"> s</w:t>
      </w:r>
      <w:r w:rsidR="00936769">
        <w:rPr>
          <w:rFonts w:asciiTheme="minorHAnsi" w:hAnsiTheme="minorHAnsi" w:cstheme="minorHAnsi"/>
          <w:sz w:val="24"/>
          <w:szCs w:val="24"/>
        </w:rPr>
        <w:t>e relacionan las principales normas que sustentan el diseño de</w:t>
      </w:r>
      <w:r>
        <w:rPr>
          <w:rFonts w:asciiTheme="minorHAnsi" w:hAnsiTheme="minorHAnsi" w:cstheme="minorHAnsi"/>
          <w:sz w:val="24"/>
          <w:szCs w:val="24"/>
        </w:rPr>
        <w:t>l Modelo de Atención a la Ciudadanía del IDPC</w:t>
      </w:r>
      <w:r w:rsidR="00936769">
        <w:rPr>
          <w:rFonts w:asciiTheme="minorHAnsi" w:hAnsiTheme="minorHAnsi" w:cstheme="minorHAnsi"/>
          <w:sz w:val="24"/>
          <w:szCs w:val="24"/>
        </w:rPr>
        <w:t xml:space="preserve">:  </w:t>
      </w:r>
    </w:p>
    <w:p w14:paraId="6DF701B3" w14:textId="77777777" w:rsidR="007C1843" w:rsidRDefault="007C1843"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CONPES 3785 de 2015- Política Nacional de Eficiencia Administrativa al Servicio del Ciudadano (…).</w:t>
      </w:r>
    </w:p>
    <w:p w14:paraId="77496E85" w14:textId="53A14C3F"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Distrital 197 d</w:t>
      </w:r>
      <w:r w:rsidRPr="00223499">
        <w:rPr>
          <w:rFonts w:asciiTheme="minorHAnsi" w:hAnsiTheme="minorHAnsi" w:cstheme="minorHAnsi"/>
          <w:sz w:val="24"/>
          <w:szCs w:val="24"/>
        </w:rPr>
        <w:t>e 201</w:t>
      </w:r>
      <w:r>
        <w:rPr>
          <w:rFonts w:asciiTheme="minorHAnsi" w:hAnsiTheme="minorHAnsi" w:cstheme="minorHAnsi"/>
          <w:sz w:val="24"/>
          <w:szCs w:val="24"/>
        </w:rPr>
        <w:t>4 - Política Pública Distrital de Servicio a l</w:t>
      </w:r>
      <w:r w:rsidRPr="00223499">
        <w:rPr>
          <w:rFonts w:asciiTheme="minorHAnsi" w:hAnsiTheme="minorHAnsi" w:cstheme="minorHAnsi"/>
          <w:sz w:val="24"/>
          <w:szCs w:val="24"/>
        </w:rPr>
        <w:t>a Ciudadanía</w:t>
      </w:r>
      <w:r>
        <w:rPr>
          <w:rFonts w:asciiTheme="minorHAnsi" w:hAnsiTheme="minorHAnsi" w:cstheme="minorHAnsi"/>
          <w:sz w:val="24"/>
          <w:szCs w:val="24"/>
        </w:rPr>
        <w:t>.</w:t>
      </w:r>
    </w:p>
    <w:p w14:paraId="4235FA57" w14:textId="25B8CD09" w:rsidR="00BA6955" w:rsidRPr="00C307C2"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C307C2">
        <w:rPr>
          <w:rFonts w:asciiTheme="minorHAnsi" w:hAnsiTheme="minorHAnsi" w:cstheme="minorHAnsi"/>
          <w:sz w:val="24"/>
          <w:szCs w:val="24"/>
        </w:rPr>
        <w:t>Decreto Ley 019 de 2012 - Por el cual se dictan normas para suprimir o reformar regulaciones, procedimientos y trámites innecesarios existentes en la Administración Pública</w:t>
      </w:r>
      <w:r>
        <w:rPr>
          <w:rFonts w:asciiTheme="minorHAnsi" w:hAnsiTheme="minorHAnsi" w:cstheme="minorHAnsi"/>
          <w:sz w:val="24"/>
          <w:szCs w:val="24"/>
        </w:rPr>
        <w:t>.</w:t>
      </w:r>
    </w:p>
    <w:p w14:paraId="2BD1C003" w14:textId="77777777"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AC1941">
        <w:rPr>
          <w:rFonts w:asciiTheme="minorHAnsi" w:hAnsiTheme="minorHAnsi" w:cstheme="minorHAnsi"/>
          <w:sz w:val="24"/>
          <w:szCs w:val="24"/>
        </w:rPr>
        <w:t xml:space="preserve">Ley 962 de 2005 - Por la cual se dictan disposiciones sobre racionalización de trámites y procedimientos administrativos de los organismos y entidades del Estado y de los particulares que ejercen funciones públicas o prestan servicios públicos. </w:t>
      </w:r>
    </w:p>
    <w:p w14:paraId="28BFF5DA" w14:textId="76DD5EE7" w:rsidR="00BA6955" w:rsidRPr="00AC1941"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w:t>
      </w:r>
      <w:r w:rsidRPr="00AC1941">
        <w:rPr>
          <w:rFonts w:asciiTheme="minorHAnsi" w:hAnsiTheme="minorHAnsi" w:cstheme="minorHAnsi"/>
          <w:sz w:val="24"/>
          <w:szCs w:val="24"/>
        </w:rPr>
        <w:t xml:space="preserve"> 4669 DE 2005</w:t>
      </w:r>
      <w:r>
        <w:rPr>
          <w:rFonts w:asciiTheme="minorHAnsi" w:hAnsiTheme="minorHAnsi" w:cstheme="minorHAnsi"/>
          <w:sz w:val="24"/>
          <w:szCs w:val="24"/>
        </w:rPr>
        <w:t xml:space="preserve"> - P</w:t>
      </w:r>
      <w:r w:rsidRPr="00AC1941">
        <w:rPr>
          <w:rFonts w:asciiTheme="minorHAnsi" w:hAnsiTheme="minorHAnsi" w:cstheme="minorHAnsi"/>
          <w:sz w:val="24"/>
          <w:szCs w:val="24"/>
        </w:rPr>
        <w:t>or el cual se reglamenta parcialmente la Ley </w:t>
      </w:r>
      <w:hyperlink r:id="rId13" w:anchor="0" w:history="1">
        <w:r w:rsidRPr="00AC1941">
          <w:rPr>
            <w:rFonts w:asciiTheme="minorHAnsi" w:hAnsiTheme="minorHAnsi" w:cstheme="minorHAnsi"/>
            <w:sz w:val="24"/>
            <w:szCs w:val="24"/>
          </w:rPr>
          <w:t>962</w:t>
        </w:r>
      </w:hyperlink>
      <w:r w:rsidRPr="00AC1941">
        <w:rPr>
          <w:rFonts w:asciiTheme="minorHAnsi" w:hAnsiTheme="minorHAnsi" w:cstheme="minorHAnsi"/>
          <w:sz w:val="24"/>
          <w:szCs w:val="24"/>
        </w:rPr>
        <w:t> de 2005.</w:t>
      </w:r>
    </w:p>
    <w:p w14:paraId="3D05036B" w14:textId="5EC002C5" w:rsidR="00BA6955" w:rsidRPr="00695560"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695560">
        <w:rPr>
          <w:rFonts w:asciiTheme="minorHAnsi" w:hAnsiTheme="minorHAnsi" w:cstheme="minorHAnsi"/>
          <w:sz w:val="24"/>
          <w:szCs w:val="24"/>
        </w:rPr>
        <w:t>Ley 1755 de 2015 - Por medio de la cual se regula el Derecho Fundamental de Petición y se sustituye el Título II de la Ley 1437 de 2011 - Código de Procedimiento Administrativo y de lo Contencioso Administrativo</w:t>
      </w:r>
      <w:r>
        <w:rPr>
          <w:rFonts w:asciiTheme="minorHAnsi" w:hAnsiTheme="minorHAnsi" w:cstheme="minorHAnsi"/>
          <w:sz w:val="24"/>
          <w:szCs w:val="24"/>
        </w:rPr>
        <w:t>.</w:t>
      </w:r>
    </w:p>
    <w:p w14:paraId="0460EDCD" w14:textId="088B8072"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1151 d</w:t>
      </w:r>
      <w:r w:rsidRPr="00223499">
        <w:rPr>
          <w:rFonts w:asciiTheme="minorHAnsi" w:hAnsiTheme="minorHAnsi" w:cstheme="minorHAnsi"/>
          <w:sz w:val="24"/>
          <w:szCs w:val="24"/>
        </w:rPr>
        <w:t>e 2008, Reglamenta</w:t>
      </w:r>
      <w:r>
        <w:rPr>
          <w:rFonts w:asciiTheme="minorHAnsi" w:hAnsiTheme="minorHAnsi" w:cstheme="minorHAnsi"/>
          <w:sz w:val="24"/>
          <w:szCs w:val="24"/>
        </w:rPr>
        <w:t>rio de la Ley 962 de 2005 - Mediante e</w:t>
      </w:r>
      <w:r w:rsidRPr="00223499">
        <w:rPr>
          <w:rFonts w:asciiTheme="minorHAnsi" w:hAnsiTheme="minorHAnsi" w:cstheme="minorHAnsi"/>
          <w:sz w:val="24"/>
          <w:szCs w:val="24"/>
        </w:rPr>
        <w:t xml:space="preserve">l cual se establecen los lineamientos generales de la </w:t>
      </w:r>
      <w:r>
        <w:rPr>
          <w:rFonts w:asciiTheme="minorHAnsi" w:hAnsiTheme="minorHAnsi" w:cstheme="minorHAnsi"/>
          <w:sz w:val="24"/>
          <w:szCs w:val="24"/>
        </w:rPr>
        <w:t>Estrategia de Gobierno e</w:t>
      </w:r>
      <w:r w:rsidRPr="00223499">
        <w:rPr>
          <w:rFonts w:asciiTheme="minorHAnsi" w:hAnsiTheme="minorHAnsi" w:cstheme="minorHAnsi"/>
          <w:sz w:val="24"/>
          <w:szCs w:val="24"/>
        </w:rPr>
        <w:t xml:space="preserve">n Línea </w:t>
      </w:r>
      <w:r>
        <w:rPr>
          <w:rFonts w:asciiTheme="minorHAnsi" w:hAnsiTheme="minorHAnsi" w:cstheme="minorHAnsi"/>
          <w:sz w:val="24"/>
          <w:szCs w:val="24"/>
        </w:rPr>
        <w:t>e</w:t>
      </w:r>
      <w:r w:rsidRPr="00223499">
        <w:rPr>
          <w:rFonts w:asciiTheme="minorHAnsi" w:hAnsiTheme="minorHAnsi" w:cstheme="minorHAnsi"/>
          <w:sz w:val="24"/>
          <w:szCs w:val="24"/>
        </w:rPr>
        <w:t>n Colombia</w:t>
      </w:r>
      <w:r>
        <w:rPr>
          <w:rFonts w:asciiTheme="minorHAnsi" w:hAnsiTheme="minorHAnsi" w:cstheme="minorHAnsi"/>
          <w:sz w:val="24"/>
          <w:szCs w:val="24"/>
        </w:rPr>
        <w:t>.</w:t>
      </w:r>
    </w:p>
    <w:p w14:paraId="158F815B" w14:textId="77777777" w:rsidR="00BA6955" w:rsidRPr="00695560"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Decreto 2573 de</w:t>
      </w:r>
      <w:r w:rsidRPr="00695560">
        <w:rPr>
          <w:rFonts w:asciiTheme="minorHAnsi" w:hAnsiTheme="minorHAnsi" w:cstheme="minorHAnsi"/>
          <w:sz w:val="24"/>
          <w:szCs w:val="24"/>
        </w:rPr>
        <w:t xml:space="preserve"> 2014 - Por el cual se establecen los lineamientos generales de la Estrategia de Gobierno en línea, se reglamenta parcialmente la Ley </w:t>
      </w:r>
      <w:hyperlink r:id="rId14" w:anchor="0" w:history="1">
        <w:r w:rsidRPr="00695560">
          <w:rPr>
            <w:rFonts w:asciiTheme="minorHAnsi" w:hAnsiTheme="minorHAnsi" w:cstheme="minorHAnsi"/>
            <w:sz w:val="24"/>
            <w:szCs w:val="24"/>
          </w:rPr>
          <w:t>1341</w:t>
        </w:r>
      </w:hyperlink>
      <w:r w:rsidRPr="00695560">
        <w:rPr>
          <w:rFonts w:asciiTheme="minorHAnsi" w:hAnsiTheme="minorHAnsi" w:cstheme="minorHAnsi"/>
          <w:sz w:val="24"/>
          <w:szCs w:val="24"/>
        </w:rPr>
        <w:t> de 2009 y se dictan otras disposiciones.</w:t>
      </w:r>
    </w:p>
    <w:p w14:paraId="31823D06" w14:textId="77777777" w:rsidR="00BA6955" w:rsidRPr="009A4A03"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(en particular los Títulos 1 y 4)</w:t>
      </w:r>
    </w:p>
    <w:p w14:paraId="6C6BDD07" w14:textId="77777777" w:rsidR="00BA6955" w:rsidRPr="009A4A03"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Ley 1474 de 2011 - Estatuto Anticorrupción</w:t>
      </w:r>
    </w:p>
    <w:p w14:paraId="010B4B2F" w14:textId="77777777"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2641 de 2012 – Estrategia para la construcción del PAAC</w:t>
      </w:r>
    </w:p>
    <w:p w14:paraId="29500472" w14:textId="3D23C7E8" w:rsidR="00BA6955" w:rsidRPr="00223499"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r>
        <w:rPr>
          <w:rFonts w:asciiTheme="minorHAnsi" w:hAnsiTheme="minorHAnsi" w:cstheme="minorHAnsi"/>
          <w:sz w:val="24"/>
          <w:szCs w:val="24"/>
        </w:rPr>
        <w:t>.</w:t>
      </w:r>
    </w:p>
    <w:p w14:paraId="4BE4EFAC" w14:textId="77777777" w:rsidR="00BA6955" w:rsidRP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Pr="00F41993">
        <w:rPr>
          <w:rFonts w:asciiTheme="minorHAnsi" w:hAnsiTheme="minorHAnsi" w:cstheme="minorHAnsi"/>
          <w:bCs/>
          <w:sz w:val="24"/>
          <w:szCs w:val="24"/>
        </w:rPr>
        <w:t>Por el cual se reglamenta parcialmente la Ley </w:t>
      </w:r>
      <w:hyperlink r:id="rId15" w:anchor="0" w:history="1">
        <w:r w:rsidRPr="00F41993">
          <w:rPr>
            <w:rFonts w:asciiTheme="minorHAnsi" w:hAnsiTheme="minorHAnsi" w:cstheme="minorHAnsi"/>
            <w:sz w:val="24"/>
            <w:szCs w:val="24"/>
          </w:rPr>
          <w:t>1712</w:t>
        </w:r>
      </w:hyperlink>
      <w:r w:rsidRPr="00F41993">
        <w:rPr>
          <w:rFonts w:asciiTheme="minorHAnsi" w:hAnsiTheme="minorHAnsi" w:cstheme="minorHAnsi"/>
          <w:bCs/>
          <w:sz w:val="24"/>
          <w:szCs w:val="24"/>
        </w:rPr>
        <w:t> de 2014</w:t>
      </w:r>
    </w:p>
    <w:p w14:paraId="1B6B15AE" w14:textId="77777777" w:rsidR="00936769" w:rsidRDefault="00936769" w:rsidP="00936769">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7EC0BA9D" w14:textId="332FEB25" w:rsidR="00DB1941" w:rsidRPr="00DB1941" w:rsidRDefault="00DB1941" w:rsidP="003D773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Modelo de Servicio al ciudadano, versión 2, DAPF – EVA, 2017.</w:t>
      </w:r>
    </w:p>
    <w:p w14:paraId="60B4CBDC" w14:textId="0137D2C9" w:rsidR="003E635A" w:rsidRPr="00793C26" w:rsidRDefault="003D773D" w:rsidP="003D773D">
      <w:pPr>
        <w:pStyle w:val="Prrafodelista"/>
        <w:numPr>
          <w:ilvl w:val="0"/>
          <w:numId w:val="3"/>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bCs/>
          <w:sz w:val="24"/>
          <w:szCs w:val="24"/>
        </w:rPr>
        <w:t>G</w:t>
      </w:r>
      <w:r>
        <w:rPr>
          <w:rFonts w:asciiTheme="minorHAnsi" w:hAnsiTheme="minorHAnsi" w:cstheme="minorHAnsi"/>
          <w:bCs/>
          <w:sz w:val="24"/>
          <w:szCs w:val="24"/>
        </w:rPr>
        <w:t>uía</w:t>
      </w:r>
      <w:r w:rsidRPr="003D773D">
        <w:rPr>
          <w:rFonts w:asciiTheme="minorHAnsi" w:hAnsiTheme="minorHAnsi" w:cstheme="minorHAnsi"/>
          <w:bCs/>
          <w:sz w:val="24"/>
          <w:szCs w:val="24"/>
        </w:rPr>
        <w:t xml:space="preserve"> </w:t>
      </w:r>
      <w:r>
        <w:rPr>
          <w:rFonts w:asciiTheme="minorHAnsi" w:hAnsiTheme="minorHAnsi" w:cstheme="minorHAnsi"/>
          <w:bCs/>
          <w:sz w:val="24"/>
          <w:szCs w:val="24"/>
        </w:rPr>
        <w:t xml:space="preserve">metodológica de </w:t>
      </w:r>
      <w:r w:rsidR="003E635A" w:rsidRPr="003D773D">
        <w:rPr>
          <w:rFonts w:asciiTheme="minorHAnsi" w:hAnsiTheme="minorHAnsi" w:cstheme="minorHAnsi"/>
          <w:bCs/>
          <w:sz w:val="24"/>
          <w:szCs w:val="24"/>
        </w:rPr>
        <w:t>caracterización de ciudadanos, usuarios y grupos de interés</w:t>
      </w:r>
      <w:r w:rsidR="00DB1941">
        <w:rPr>
          <w:rFonts w:asciiTheme="minorHAnsi" w:hAnsiTheme="minorHAnsi" w:cstheme="minorHAnsi"/>
          <w:bCs/>
          <w:sz w:val="24"/>
          <w:szCs w:val="24"/>
        </w:rPr>
        <w:t>, DNP.</w:t>
      </w:r>
      <w:r>
        <w:rPr>
          <w:rFonts w:asciiTheme="minorHAnsi" w:hAnsiTheme="minorHAnsi" w:cstheme="minorHAnsi"/>
          <w:bCs/>
          <w:sz w:val="24"/>
          <w:szCs w:val="24"/>
        </w:rPr>
        <w:t xml:space="preserve"> </w:t>
      </w:r>
      <w:r w:rsidRPr="003D773D">
        <w:rPr>
          <w:rFonts w:asciiTheme="minorHAnsi" w:hAnsiTheme="minorHAnsi" w:cstheme="minorHAnsi"/>
          <w:bCs/>
          <w:sz w:val="24"/>
          <w:szCs w:val="24"/>
        </w:rPr>
        <w:t xml:space="preserve"> </w:t>
      </w:r>
    </w:p>
    <w:p w14:paraId="3AE342A2" w14:textId="78B89020" w:rsidR="0022258A" w:rsidRPr="0022258A" w:rsidRDefault="0022258A" w:rsidP="0022258A">
      <w:pPr>
        <w:pStyle w:val="Prrafodelista"/>
        <w:numPr>
          <w:ilvl w:val="0"/>
          <w:numId w:val="3"/>
        </w:numPr>
        <w:spacing w:before="120" w:after="120" w:line="240" w:lineRule="auto"/>
        <w:jc w:val="both"/>
        <w:rPr>
          <w:rFonts w:asciiTheme="minorHAnsi" w:hAnsiTheme="minorHAnsi" w:cstheme="minorHAnsi"/>
          <w:sz w:val="24"/>
          <w:szCs w:val="24"/>
        </w:rPr>
      </w:pPr>
      <w:r w:rsidRPr="0022258A">
        <w:rPr>
          <w:rFonts w:asciiTheme="minorHAnsi" w:hAnsiTheme="minorHAnsi" w:cstheme="minorHAnsi"/>
          <w:bCs/>
          <w:sz w:val="24"/>
          <w:szCs w:val="24"/>
        </w:rPr>
        <w:t>Guía de lenguaje cla</w:t>
      </w:r>
      <w:r>
        <w:rPr>
          <w:rFonts w:asciiTheme="minorHAnsi" w:hAnsiTheme="minorHAnsi" w:cstheme="minorHAnsi"/>
          <w:bCs/>
          <w:sz w:val="24"/>
          <w:szCs w:val="24"/>
        </w:rPr>
        <w:t>ro para servidores públicos de C</w:t>
      </w:r>
      <w:r w:rsidRPr="0022258A">
        <w:rPr>
          <w:rFonts w:asciiTheme="minorHAnsi" w:hAnsiTheme="minorHAnsi" w:cstheme="minorHAnsi"/>
          <w:bCs/>
          <w:sz w:val="24"/>
          <w:szCs w:val="24"/>
        </w:rPr>
        <w:t>olombia</w:t>
      </w:r>
      <w:r>
        <w:rPr>
          <w:rFonts w:asciiTheme="minorHAnsi" w:hAnsiTheme="minorHAnsi" w:cstheme="minorHAnsi"/>
          <w:bCs/>
          <w:sz w:val="24"/>
          <w:szCs w:val="24"/>
        </w:rPr>
        <w:t>, DNP – Programa Nacional de Servicio al Ciudadano, 2015.</w:t>
      </w:r>
      <w:r w:rsidRPr="0022258A">
        <w:rPr>
          <w:rFonts w:asciiTheme="minorHAnsi" w:hAnsiTheme="minorHAnsi" w:cstheme="minorHAnsi"/>
          <w:bCs/>
          <w:sz w:val="24"/>
          <w:szCs w:val="24"/>
        </w:rPr>
        <w:t xml:space="preserve"> </w:t>
      </w:r>
    </w:p>
    <w:p w14:paraId="559E23EA" w14:textId="74D8C3FA" w:rsidR="00793C26" w:rsidRPr="003E635A" w:rsidRDefault="00793C26" w:rsidP="0022258A">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Guía de Lenguaje ciudadano para la administración pública colombiana, </w:t>
      </w:r>
      <w:r w:rsidR="00D06A9F">
        <w:rPr>
          <w:rFonts w:asciiTheme="minorHAnsi" w:hAnsiTheme="minorHAnsi" w:cstheme="minorHAnsi"/>
          <w:bCs/>
          <w:sz w:val="24"/>
          <w:szCs w:val="24"/>
        </w:rPr>
        <w:t>DAPF, 2011.</w:t>
      </w:r>
    </w:p>
    <w:p w14:paraId="4C076D5D" w14:textId="7D48CC49" w:rsidR="00936769" w:rsidRPr="00E2430B" w:rsidRDefault="00936769" w:rsidP="00E2430B">
      <w:pPr>
        <w:pStyle w:val="Prrafodelista"/>
        <w:numPr>
          <w:ilvl w:val="0"/>
          <w:numId w:val="3"/>
        </w:numPr>
        <w:spacing w:before="120" w:after="120" w:line="240" w:lineRule="auto"/>
        <w:jc w:val="both"/>
        <w:rPr>
          <w:rFonts w:asciiTheme="minorHAnsi" w:hAnsiTheme="minorHAnsi" w:cstheme="minorHAnsi"/>
          <w:bCs/>
          <w:sz w:val="24"/>
          <w:szCs w:val="24"/>
        </w:rPr>
      </w:pPr>
      <w:r w:rsidRPr="00160B32">
        <w:rPr>
          <w:rFonts w:asciiTheme="minorHAnsi" w:hAnsiTheme="minorHAnsi" w:cstheme="minorHAnsi"/>
          <w:bCs/>
          <w:sz w:val="24"/>
          <w:szCs w:val="24"/>
        </w:rPr>
        <w:t>Guía de caracterización de usuarios,</w:t>
      </w:r>
      <w:r w:rsidR="00E2430B">
        <w:rPr>
          <w:rFonts w:asciiTheme="minorHAnsi" w:hAnsiTheme="minorHAnsi" w:cstheme="minorHAnsi"/>
          <w:bCs/>
          <w:sz w:val="24"/>
          <w:szCs w:val="24"/>
        </w:rPr>
        <w:t xml:space="preserve"> ciudadanos y grupos interesados,</w:t>
      </w:r>
      <w:r w:rsidRPr="00E2430B">
        <w:rPr>
          <w:rFonts w:asciiTheme="minorHAnsi" w:hAnsiTheme="minorHAnsi" w:cstheme="minorHAnsi"/>
          <w:bCs/>
          <w:sz w:val="24"/>
          <w:szCs w:val="24"/>
        </w:rPr>
        <w:t> Observatorio de Transparencia y Anticorrupción, Secretaría de Transparencia de la Presidencia de la República.</w:t>
      </w:r>
    </w:p>
    <w:p w14:paraId="29EAED90" w14:textId="77777777" w:rsidR="00620E30" w:rsidRPr="00800578" w:rsidRDefault="00620E30" w:rsidP="00620E30">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Guía para responder a solicitudes de información pública</w:t>
      </w:r>
      <w:r>
        <w:rPr>
          <w:rFonts w:asciiTheme="minorHAnsi" w:hAnsiTheme="minorHAnsi" w:cstheme="minorHAnsi"/>
          <w:sz w:val="24"/>
          <w:szCs w:val="24"/>
        </w:rPr>
        <w:t>, Observatorio de Transparencia y Anticorrupción, Presidencia de la República.</w:t>
      </w:r>
    </w:p>
    <w:p w14:paraId="1FDFA98F" w14:textId="296AFF8E" w:rsidR="003E635A" w:rsidRDefault="003E635A" w:rsidP="00620E30">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Guía metodológica para la evaluación de sistemas de servicio al ciudadano en las entidades del DC y del cumplimiento de algunos lineamientos definidos en la Política Pública Distrital de Servicio a la Ciudadanía, Veeduría Distrital, 2016.</w:t>
      </w:r>
    </w:p>
    <w:p w14:paraId="3D340669" w14:textId="41CFA4F3" w:rsidR="003E635A" w:rsidRPr="00DB1941" w:rsidRDefault="003E635A" w:rsidP="00DB1941">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Manual de atención al ciudadano y grupos de Interés, Veeduría Distrital, 2015.</w:t>
      </w:r>
    </w:p>
    <w:p w14:paraId="0C17D8BF" w14:textId="77777777" w:rsidR="00BA6955" w:rsidRPr="00F97AA9" w:rsidRDefault="00BA6955" w:rsidP="00BA6955">
      <w:pPr>
        <w:pStyle w:val="Prrafodelista"/>
        <w:spacing w:before="120" w:after="120" w:line="240" w:lineRule="auto"/>
        <w:jc w:val="both"/>
        <w:rPr>
          <w:rFonts w:asciiTheme="minorHAnsi" w:hAnsiTheme="minorHAnsi" w:cstheme="minorHAnsi"/>
          <w:sz w:val="12"/>
          <w:szCs w:val="24"/>
        </w:rPr>
      </w:pPr>
    </w:p>
    <w:p w14:paraId="086A8107" w14:textId="74EC1FC9" w:rsidR="00317100" w:rsidRDefault="00317100" w:rsidP="00317100">
      <w:pPr>
        <w:pStyle w:val="Ttulo2"/>
      </w:pPr>
      <w:bookmarkStart w:id="36" w:name="_Toc512858719"/>
      <w:r>
        <w:t>IV. COMPONENTES, LÍNEAS DE ACCIÓN Y ACTIVIDADES</w:t>
      </w:r>
      <w:bookmarkEnd w:id="36"/>
    </w:p>
    <w:p w14:paraId="78E4AE53" w14:textId="167B8822" w:rsidR="00317100" w:rsidRDefault="00317100" w:rsidP="00747DC8">
      <w:pPr>
        <w:spacing w:before="120" w:after="120" w:line="240" w:lineRule="auto"/>
        <w:jc w:val="both"/>
        <w:rPr>
          <w:rFonts w:asciiTheme="minorHAnsi" w:hAnsiTheme="minorHAnsi" w:cstheme="minorHAnsi"/>
          <w:sz w:val="24"/>
          <w:szCs w:val="24"/>
        </w:rPr>
      </w:pPr>
      <w:r w:rsidRPr="00DD1A94">
        <w:rPr>
          <w:rFonts w:asciiTheme="minorHAnsi" w:hAnsiTheme="minorHAnsi" w:cstheme="minorHAnsi"/>
          <w:sz w:val="24"/>
          <w:szCs w:val="24"/>
        </w:rPr>
        <w:t xml:space="preserve">Para lograr los objetivos enunciados, </w:t>
      </w:r>
      <w:r w:rsidR="003D773D">
        <w:rPr>
          <w:rFonts w:asciiTheme="minorHAnsi" w:hAnsiTheme="minorHAnsi" w:cstheme="minorHAnsi"/>
          <w:sz w:val="24"/>
          <w:szCs w:val="24"/>
        </w:rPr>
        <w:t>se formuló la siguiente ruta para el diseño y puesta en marcha d</w:t>
      </w:r>
      <w:r w:rsidRPr="00DD1A94">
        <w:rPr>
          <w:rFonts w:asciiTheme="minorHAnsi" w:hAnsiTheme="minorHAnsi" w:cstheme="minorHAnsi"/>
          <w:sz w:val="24"/>
          <w:szCs w:val="24"/>
        </w:rPr>
        <w:t xml:space="preserve">el </w:t>
      </w:r>
      <w:r w:rsidR="00F97C08">
        <w:rPr>
          <w:rFonts w:asciiTheme="minorHAnsi" w:hAnsiTheme="minorHAnsi" w:cstheme="minorHAnsi"/>
          <w:sz w:val="24"/>
          <w:szCs w:val="24"/>
        </w:rPr>
        <w:t>Modelo de Atención a la Ciudadanía del IDPC</w:t>
      </w:r>
      <w:r w:rsidR="003D773D">
        <w:rPr>
          <w:rFonts w:asciiTheme="minorHAnsi" w:hAnsiTheme="minorHAnsi" w:cstheme="minorHAnsi"/>
          <w:sz w:val="24"/>
          <w:szCs w:val="24"/>
        </w:rPr>
        <w:t xml:space="preserve">, </w:t>
      </w:r>
      <w:r w:rsidRPr="00DD1A94">
        <w:rPr>
          <w:rFonts w:asciiTheme="minorHAnsi" w:hAnsiTheme="minorHAnsi" w:cstheme="minorHAnsi"/>
          <w:sz w:val="24"/>
          <w:szCs w:val="24"/>
        </w:rPr>
        <w:t>a partir de los siguientes componentes:</w:t>
      </w:r>
    </w:p>
    <w:p w14:paraId="1DA8668B" w14:textId="6188BB0A"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Plataforma estratégica para la estructuración del M</w:t>
      </w:r>
      <w:r w:rsidRPr="003D773D">
        <w:rPr>
          <w:rFonts w:asciiTheme="minorHAnsi" w:hAnsiTheme="minorHAnsi" w:cstheme="minorHAnsi"/>
          <w:sz w:val="24"/>
          <w:szCs w:val="24"/>
        </w:rPr>
        <w:t>odelo de atención a la ciudadanía del IDPC</w:t>
      </w:r>
      <w:r>
        <w:rPr>
          <w:rFonts w:asciiTheme="minorHAnsi" w:hAnsiTheme="minorHAnsi" w:cstheme="minorHAnsi"/>
          <w:sz w:val="24"/>
          <w:szCs w:val="24"/>
        </w:rPr>
        <w:t>.</w:t>
      </w:r>
    </w:p>
    <w:p w14:paraId="13A5FFB0" w14:textId="10B521BE"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Fortalecimien</w:t>
      </w:r>
      <w:r>
        <w:rPr>
          <w:rFonts w:asciiTheme="minorHAnsi" w:hAnsiTheme="minorHAnsi" w:cstheme="minorHAnsi"/>
          <w:sz w:val="24"/>
          <w:szCs w:val="24"/>
        </w:rPr>
        <w:t>to de la cultura del servicio al ciudadano.</w:t>
      </w:r>
    </w:p>
    <w:p w14:paraId="13CFD535" w14:textId="3AC2E66B"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Actualización</w:t>
      </w:r>
      <w:r>
        <w:rPr>
          <w:rFonts w:asciiTheme="minorHAnsi" w:hAnsiTheme="minorHAnsi" w:cstheme="minorHAnsi"/>
          <w:sz w:val="24"/>
          <w:szCs w:val="24"/>
        </w:rPr>
        <w:t xml:space="preserve"> y mejora de procesos,</w:t>
      </w:r>
      <w:r w:rsidRPr="003D773D">
        <w:rPr>
          <w:rFonts w:asciiTheme="minorHAnsi" w:hAnsiTheme="minorHAnsi" w:cstheme="minorHAnsi"/>
          <w:sz w:val="24"/>
          <w:szCs w:val="24"/>
        </w:rPr>
        <w:t xml:space="preserve"> procedimientos e instrumentos de atención.</w:t>
      </w:r>
    </w:p>
    <w:p w14:paraId="4CFCA7D0" w14:textId="4A6E36CD" w:rsidR="003D773D" w:rsidRPr="003D773D" w:rsidRDefault="00DE177A"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Definición de la E</w:t>
      </w:r>
      <w:r w:rsidR="00DA3FBE" w:rsidRPr="00DE177A">
        <w:rPr>
          <w:rFonts w:asciiTheme="minorHAnsi" w:hAnsiTheme="minorHAnsi" w:cstheme="minorHAnsi"/>
          <w:sz w:val="24"/>
          <w:szCs w:val="24"/>
        </w:rPr>
        <w:t>str</w:t>
      </w:r>
      <w:r>
        <w:rPr>
          <w:rFonts w:asciiTheme="minorHAnsi" w:hAnsiTheme="minorHAnsi" w:cstheme="minorHAnsi"/>
          <w:sz w:val="24"/>
          <w:szCs w:val="24"/>
        </w:rPr>
        <w:t>ategia A</w:t>
      </w:r>
      <w:r w:rsidR="00DA3FBE" w:rsidRPr="00DE177A">
        <w:rPr>
          <w:rFonts w:asciiTheme="minorHAnsi" w:hAnsiTheme="minorHAnsi" w:cstheme="minorHAnsi"/>
          <w:sz w:val="24"/>
          <w:szCs w:val="24"/>
        </w:rPr>
        <w:t>nti</w:t>
      </w:r>
      <w:r w:rsidR="00E2430B">
        <w:rPr>
          <w:rFonts w:asciiTheme="minorHAnsi" w:hAnsiTheme="minorHAnsi" w:cstheme="minorHAnsi"/>
          <w:sz w:val="24"/>
          <w:szCs w:val="24"/>
        </w:rPr>
        <w:t>-</w:t>
      </w:r>
      <w:r w:rsidR="00DA3FBE" w:rsidRPr="00DE177A">
        <w:rPr>
          <w:rFonts w:asciiTheme="minorHAnsi" w:hAnsiTheme="minorHAnsi" w:cstheme="minorHAnsi"/>
          <w:sz w:val="24"/>
          <w:szCs w:val="24"/>
        </w:rPr>
        <w:t>trámites</w:t>
      </w:r>
    </w:p>
    <w:p w14:paraId="4DB5C8A7" w14:textId="0D82A972"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Plan de mínimos de adecuación de la infraestructura física</w:t>
      </w:r>
      <w:r>
        <w:rPr>
          <w:rFonts w:asciiTheme="minorHAnsi" w:hAnsiTheme="minorHAnsi" w:cstheme="minorHAnsi"/>
          <w:sz w:val="24"/>
          <w:szCs w:val="24"/>
        </w:rPr>
        <w:t xml:space="preserve"> y tecnológica.</w:t>
      </w:r>
    </w:p>
    <w:p w14:paraId="34E4A3CF" w14:textId="16DD98F3"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 xml:space="preserve">Diseño y puesta en marcha de un programa piloto de inclusión en el </w:t>
      </w:r>
      <w:r w:rsidR="00DE177A" w:rsidRPr="003D773D">
        <w:rPr>
          <w:rFonts w:asciiTheme="minorHAnsi" w:hAnsiTheme="minorHAnsi" w:cstheme="minorHAnsi"/>
          <w:sz w:val="24"/>
          <w:szCs w:val="24"/>
        </w:rPr>
        <w:t>IDPC</w:t>
      </w:r>
      <w:r w:rsidR="00DE177A">
        <w:rPr>
          <w:rFonts w:asciiTheme="minorHAnsi" w:hAnsiTheme="minorHAnsi" w:cstheme="minorHAnsi"/>
          <w:sz w:val="24"/>
          <w:szCs w:val="24"/>
        </w:rPr>
        <w:t xml:space="preserve"> y sector C</w:t>
      </w:r>
      <w:r w:rsidRPr="003D773D">
        <w:rPr>
          <w:rFonts w:asciiTheme="minorHAnsi" w:hAnsiTheme="minorHAnsi" w:cstheme="minorHAnsi"/>
          <w:sz w:val="24"/>
          <w:szCs w:val="24"/>
        </w:rPr>
        <w:t>ultura</w:t>
      </w:r>
      <w:r w:rsidR="00DE177A">
        <w:rPr>
          <w:rFonts w:asciiTheme="minorHAnsi" w:hAnsiTheme="minorHAnsi" w:cstheme="minorHAnsi"/>
          <w:sz w:val="24"/>
          <w:szCs w:val="24"/>
        </w:rPr>
        <w:t>, Recreación y Deporte.</w:t>
      </w:r>
      <w:r w:rsidRPr="003D773D">
        <w:rPr>
          <w:rFonts w:asciiTheme="minorHAnsi" w:hAnsiTheme="minorHAnsi" w:cstheme="minorHAnsi"/>
          <w:sz w:val="24"/>
          <w:szCs w:val="24"/>
        </w:rPr>
        <w:t xml:space="preserve"> </w:t>
      </w:r>
    </w:p>
    <w:p w14:paraId="52B122C7" w14:textId="77777777" w:rsidR="00317100" w:rsidRDefault="00317100"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Para los cuales se definieron las líneas de acción y actividades que se describen a continuación.</w:t>
      </w:r>
    </w:p>
    <w:p w14:paraId="7090181D" w14:textId="77777777" w:rsidR="00317100" w:rsidRPr="00DF384C" w:rsidRDefault="00317100" w:rsidP="00317100">
      <w:pPr>
        <w:spacing w:before="120" w:after="120" w:line="240" w:lineRule="auto"/>
        <w:jc w:val="both"/>
        <w:rPr>
          <w:rFonts w:asciiTheme="minorHAnsi" w:hAnsiTheme="minorHAnsi" w:cstheme="minorHAnsi"/>
          <w:sz w:val="6"/>
          <w:szCs w:val="24"/>
        </w:rPr>
      </w:pPr>
    </w:p>
    <w:p w14:paraId="62F9F8FC" w14:textId="77777777" w:rsidR="00317100" w:rsidRPr="005705AC" w:rsidRDefault="00317100" w:rsidP="0031710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t>ACCIÓN PRIORITARIA:</w:t>
      </w:r>
    </w:p>
    <w:p w14:paraId="2AD1BD7B" w14:textId="7B7143CD" w:rsidR="00317100" w:rsidRPr="004576AE" w:rsidRDefault="00317100" w:rsidP="004576AE">
      <w:pPr>
        <w:pStyle w:val="Prrafodelista"/>
        <w:numPr>
          <w:ilvl w:val="0"/>
          <w:numId w:val="95"/>
        </w:numPr>
        <w:spacing w:before="120" w:after="120" w:line="240" w:lineRule="auto"/>
        <w:jc w:val="both"/>
        <w:rPr>
          <w:rFonts w:asciiTheme="minorHAnsi" w:hAnsiTheme="minorHAnsi" w:cstheme="minorHAnsi"/>
          <w:b/>
          <w:sz w:val="24"/>
          <w:szCs w:val="24"/>
        </w:rPr>
      </w:pPr>
      <w:r w:rsidRPr="004576AE">
        <w:rPr>
          <w:rFonts w:asciiTheme="minorHAnsi" w:hAnsiTheme="minorHAnsi" w:cstheme="minorHAnsi"/>
          <w:b/>
          <w:sz w:val="24"/>
          <w:szCs w:val="24"/>
        </w:rPr>
        <w:t xml:space="preserve">Implementar las recomendaciones propuestas en el Diagnóstico </w:t>
      </w:r>
      <w:r w:rsidR="004868C5" w:rsidRPr="004576AE">
        <w:rPr>
          <w:rFonts w:asciiTheme="minorHAnsi" w:hAnsiTheme="minorHAnsi" w:cstheme="minorHAnsi"/>
          <w:b/>
          <w:sz w:val="24"/>
          <w:szCs w:val="24"/>
        </w:rPr>
        <w:t>realizado de los Componentes ii.-Racionalización de Trámites y iv.-Atención al Ciudadano del Plan Anticorrupción y de Atención al Ciudadano</w:t>
      </w:r>
      <w:r w:rsidRPr="004576AE">
        <w:rPr>
          <w:rFonts w:asciiTheme="minorHAnsi" w:hAnsiTheme="minorHAnsi" w:cstheme="minorHAnsi"/>
          <w:b/>
          <w:sz w:val="24"/>
          <w:szCs w:val="24"/>
        </w:rPr>
        <w:t>, a más tardar el 31 de diciembre de 2017.</w:t>
      </w:r>
      <w:r w:rsidRPr="004576AE">
        <w:rPr>
          <w:rFonts w:asciiTheme="minorHAnsi" w:hAnsiTheme="minorHAnsi" w:cstheme="minorHAnsi"/>
          <w:sz w:val="24"/>
          <w:szCs w:val="24"/>
        </w:rPr>
        <w:t xml:space="preserve"> </w:t>
      </w:r>
    </w:p>
    <w:p w14:paraId="4B5EDAAB" w14:textId="77777777" w:rsidR="00317100" w:rsidRPr="001C0184" w:rsidRDefault="00317100" w:rsidP="00317100">
      <w:pPr>
        <w:pStyle w:val="Prrafodelista"/>
        <w:spacing w:before="120" w:after="120" w:line="240" w:lineRule="auto"/>
        <w:ind w:left="709"/>
        <w:jc w:val="both"/>
        <w:rPr>
          <w:rFonts w:asciiTheme="minorHAnsi" w:hAnsiTheme="minorHAnsi" w:cstheme="minorHAnsi"/>
          <w:b/>
          <w:sz w:val="24"/>
          <w:szCs w:val="24"/>
        </w:rPr>
      </w:pPr>
      <w:r w:rsidRPr="005705AC">
        <w:rPr>
          <w:rFonts w:asciiTheme="minorHAnsi" w:hAnsiTheme="minorHAnsi" w:cstheme="minorHAnsi"/>
          <w:sz w:val="24"/>
          <w:szCs w:val="24"/>
        </w:rPr>
        <w:t>(Ver Diagnóst</w:t>
      </w:r>
      <w:r>
        <w:rPr>
          <w:rFonts w:asciiTheme="minorHAnsi" w:hAnsiTheme="minorHAnsi" w:cstheme="minorHAnsi"/>
          <w:sz w:val="24"/>
          <w:szCs w:val="24"/>
        </w:rPr>
        <w:t>ico Implementación PAAC, IDPC, m</w:t>
      </w:r>
      <w:r w:rsidRPr="005705AC">
        <w:rPr>
          <w:rFonts w:asciiTheme="minorHAnsi" w:hAnsiTheme="minorHAnsi" w:cstheme="minorHAnsi"/>
          <w:sz w:val="24"/>
          <w:szCs w:val="24"/>
        </w:rPr>
        <w:t>ayo 2017, AC)</w:t>
      </w:r>
      <w:r w:rsidRPr="007059F8">
        <w:rPr>
          <w:rFonts w:asciiTheme="minorHAnsi" w:hAnsiTheme="minorHAnsi" w:cstheme="minorHAnsi"/>
          <w:sz w:val="24"/>
          <w:szCs w:val="24"/>
        </w:rPr>
        <w:t>.</w:t>
      </w:r>
    </w:p>
    <w:p w14:paraId="10F7BACD" w14:textId="77777777" w:rsidR="00317100" w:rsidRPr="005705AC" w:rsidRDefault="00317100" w:rsidP="00317100">
      <w:pPr>
        <w:pStyle w:val="Prrafodelista"/>
        <w:spacing w:before="120" w:after="120" w:line="240" w:lineRule="auto"/>
        <w:ind w:left="709"/>
        <w:jc w:val="both"/>
        <w:rPr>
          <w:rFonts w:asciiTheme="minorHAnsi" w:hAnsiTheme="minorHAnsi" w:cstheme="minorHAnsi"/>
          <w:b/>
          <w:sz w:val="24"/>
          <w:szCs w:val="24"/>
        </w:rPr>
      </w:pPr>
    </w:p>
    <w:p w14:paraId="0AC5F470" w14:textId="77777777" w:rsidR="00317100" w:rsidRPr="00AA51F3" w:rsidRDefault="003171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673F155F" w14:textId="77777777" w:rsidR="00317100" w:rsidRPr="001C0184" w:rsidRDefault="00317100" w:rsidP="00317100">
      <w:pPr>
        <w:spacing w:before="120" w:after="120" w:line="240" w:lineRule="auto"/>
        <w:ind w:left="720"/>
        <w:jc w:val="both"/>
        <w:rPr>
          <w:rFonts w:eastAsia="Times New Roman"/>
          <w:color w:val="000000"/>
          <w:sz w:val="2"/>
          <w:lang w:val="es-CO" w:eastAsia="es-CO"/>
        </w:rPr>
      </w:pPr>
    </w:p>
    <w:p w14:paraId="7A23CF8D" w14:textId="77777777" w:rsidR="00317100" w:rsidRPr="00AA51F3" w:rsidRDefault="00317100"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ADE3F98" w14:textId="77777777" w:rsidR="00317100" w:rsidRPr="00F97AA9" w:rsidRDefault="00317100" w:rsidP="00317100">
      <w:pPr>
        <w:spacing w:before="120" w:after="120" w:line="240" w:lineRule="auto"/>
        <w:ind w:left="720"/>
        <w:jc w:val="both"/>
        <w:rPr>
          <w:rFonts w:eastAsia="Times New Roman"/>
          <w:color w:val="000000"/>
          <w:sz w:val="12"/>
          <w:lang w:val="es-CO" w:eastAsia="es-CO"/>
        </w:rPr>
      </w:pPr>
    </w:p>
    <w:p w14:paraId="4B3A8F4C" w14:textId="77777777" w:rsidR="00317100" w:rsidRDefault="00317100" w:rsidP="0031710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209831B9" w14:textId="1FB700CD" w:rsidR="00317100" w:rsidRPr="004467B9" w:rsidRDefault="007F15B7" w:rsidP="0031710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7F15B7">
        <w:rPr>
          <w:rFonts w:asciiTheme="majorHAnsi" w:eastAsiaTheme="majorEastAsia" w:hAnsiTheme="majorHAnsi" w:cstheme="majorBidi"/>
          <w:color w:val="000000" w:themeColor="text1"/>
          <w:sz w:val="24"/>
          <w:szCs w:val="26"/>
        </w:rPr>
        <w:t>PLATAFORMA ESTRATÉGICA PARA LA ESTRUCTURACIÓN DEL MODELO DE ATENCIÓN A LA CIUDADANÍA DEL IDPC</w:t>
      </w:r>
      <w:r w:rsidR="004860EF">
        <w:rPr>
          <w:rFonts w:asciiTheme="majorHAnsi" w:eastAsiaTheme="majorEastAsia" w:hAnsiTheme="majorHAnsi" w:cstheme="majorBidi"/>
          <w:color w:val="000000" w:themeColor="text1"/>
          <w:sz w:val="24"/>
          <w:szCs w:val="26"/>
        </w:rPr>
        <w:t>.</w:t>
      </w:r>
    </w:p>
    <w:p w14:paraId="09B85B41" w14:textId="77777777" w:rsidR="00317100" w:rsidRDefault="00317100" w:rsidP="0031710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00918650" w14:textId="1EF559E4" w:rsidR="00317100" w:rsidRPr="008C59C9" w:rsidRDefault="008C59C9" w:rsidP="00B3369C">
      <w:pPr>
        <w:pStyle w:val="Prrafodelista"/>
        <w:numPr>
          <w:ilvl w:val="1"/>
          <w:numId w:val="37"/>
        </w:numPr>
        <w:spacing w:before="120" w:after="120" w:line="240" w:lineRule="auto"/>
        <w:jc w:val="both"/>
        <w:rPr>
          <w:rFonts w:asciiTheme="minorHAnsi" w:hAnsiTheme="minorHAnsi" w:cstheme="minorHAnsi"/>
          <w:b/>
          <w:sz w:val="24"/>
          <w:szCs w:val="24"/>
        </w:rPr>
      </w:pPr>
      <w:r w:rsidRPr="008C59C9">
        <w:rPr>
          <w:rFonts w:asciiTheme="minorHAnsi" w:hAnsiTheme="minorHAnsi" w:cstheme="minorHAnsi"/>
          <w:b/>
          <w:sz w:val="24"/>
          <w:szCs w:val="24"/>
        </w:rPr>
        <w:t>Diseño</w:t>
      </w:r>
      <w:r>
        <w:rPr>
          <w:rFonts w:asciiTheme="minorHAnsi" w:hAnsiTheme="minorHAnsi" w:cstheme="minorHAnsi"/>
          <w:b/>
          <w:sz w:val="24"/>
          <w:szCs w:val="24"/>
        </w:rPr>
        <w:t>, adopción y socialización del M</w:t>
      </w:r>
      <w:r w:rsidRPr="008C59C9">
        <w:rPr>
          <w:rFonts w:asciiTheme="minorHAnsi" w:hAnsiTheme="minorHAnsi" w:cstheme="minorHAnsi"/>
          <w:b/>
          <w:sz w:val="24"/>
          <w:szCs w:val="24"/>
        </w:rPr>
        <w:t xml:space="preserve">odelo de atención </w:t>
      </w:r>
      <w:r>
        <w:rPr>
          <w:rFonts w:asciiTheme="minorHAnsi" w:hAnsiTheme="minorHAnsi" w:cstheme="minorHAnsi"/>
          <w:b/>
          <w:sz w:val="24"/>
          <w:szCs w:val="24"/>
        </w:rPr>
        <w:t xml:space="preserve">a la ciudadanía </w:t>
      </w:r>
      <w:r w:rsidRPr="008C59C9">
        <w:rPr>
          <w:rFonts w:asciiTheme="minorHAnsi" w:hAnsiTheme="minorHAnsi" w:cstheme="minorHAnsi"/>
          <w:b/>
          <w:sz w:val="24"/>
          <w:szCs w:val="24"/>
        </w:rPr>
        <w:t>del IDPC</w:t>
      </w:r>
      <w:r w:rsidR="00317100" w:rsidRPr="008C59C9">
        <w:rPr>
          <w:rFonts w:asciiTheme="minorHAnsi" w:hAnsiTheme="minorHAnsi" w:cstheme="minorHAnsi"/>
          <w:b/>
          <w:sz w:val="24"/>
          <w:szCs w:val="24"/>
        </w:rPr>
        <w:t>.</w:t>
      </w:r>
    </w:p>
    <w:p w14:paraId="69DA594B" w14:textId="492C5176" w:rsidR="00317100" w:rsidRPr="00130AE4" w:rsidRDefault="00317100" w:rsidP="00317100">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w:t>
      </w:r>
      <w:r w:rsidR="008C59C9">
        <w:rPr>
          <w:rFonts w:asciiTheme="majorHAnsi" w:eastAsiaTheme="majorEastAsia" w:hAnsiTheme="majorHAnsi" w:cstheme="majorBidi"/>
          <w:color w:val="FFFFFF" w:themeColor="background1"/>
          <w:sz w:val="24"/>
          <w:szCs w:val="26"/>
        </w:rPr>
        <w:t>la Estrategia Anticorrupción y de Atención al Ciudadano</w:t>
      </w:r>
      <w:r w:rsidRPr="004E3C72">
        <w:rPr>
          <w:rFonts w:asciiTheme="majorHAnsi" w:eastAsiaTheme="majorEastAsia" w:hAnsiTheme="majorHAnsi" w:cstheme="majorBidi"/>
          <w:color w:val="FFFFFF" w:themeColor="background1"/>
          <w:sz w:val="24"/>
          <w:szCs w:val="26"/>
        </w:rPr>
        <w:t>.</w:t>
      </w:r>
    </w:p>
    <w:p w14:paraId="069756B3" w14:textId="35997427" w:rsidR="00DC12D5" w:rsidRPr="003133F5" w:rsidRDefault="00DC12D5" w:rsidP="00317100">
      <w:pPr>
        <w:spacing w:before="120" w:after="120" w:line="240" w:lineRule="auto"/>
        <w:ind w:left="720"/>
        <w:jc w:val="both"/>
        <w:rPr>
          <w:rFonts w:eastAsia="Times New Roman"/>
          <w:color w:val="000000"/>
          <w:sz w:val="24"/>
          <w:u w:val="single"/>
          <w:lang w:val="es-CO" w:eastAsia="es-CO"/>
        </w:rPr>
      </w:pPr>
      <w:r w:rsidRPr="003133F5">
        <w:rPr>
          <w:rFonts w:eastAsia="Times New Roman"/>
          <w:color w:val="000000"/>
          <w:sz w:val="24"/>
          <w:u w:val="single"/>
          <w:lang w:val="es-CO" w:eastAsia="es-CO"/>
        </w:rPr>
        <w:t>Etapa I: Diseño</w:t>
      </w:r>
    </w:p>
    <w:p w14:paraId="78A06EDB" w14:textId="6ADEF62F" w:rsidR="00317100" w:rsidRDefault="00317100" w:rsidP="00317100">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7EA92D6" w14:textId="5BD96C1A" w:rsidR="00DC12D5" w:rsidRDefault="00DC12D5" w:rsidP="00317100">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Estructurar la propuesta del Modelo de Atención a la Ciudadanía y elaborar el Manual Operativo correspondiente.</w:t>
      </w:r>
    </w:p>
    <w:p w14:paraId="76385BC4" w14:textId="77777777" w:rsidR="00D06A9F" w:rsidRPr="00D06A9F" w:rsidRDefault="00D06A9F" w:rsidP="00D06A9F">
      <w:pPr>
        <w:pStyle w:val="Prrafodelista"/>
        <w:spacing w:before="120" w:after="120" w:line="240" w:lineRule="auto"/>
        <w:ind w:left="709"/>
        <w:jc w:val="both"/>
        <w:rPr>
          <w:rFonts w:asciiTheme="minorHAnsi" w:hAnsiTheme="minorHAnsi" w:cstheme="minorHAnsi"/>
          <w:b/>
          <w:sz w:val="10"/>
          <w:szCs w:val="24"/>
        </w:rPr>
      </w:pPr>
    </w:p>
    <w:p w14:paraId="6B2552AE" w14:textId="2729704B" w:rsidR="00D06A9F" w:rsidRPr="00AA51F3" w:rsidRDefault="00D06A9F"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Documento elaborado</w:t>
      </w:r>
      <w:r>
        <w:rPr>
          <w:rFonts w:asciiTheme="minorHAnsi" w:hAnsiTheme="minorHAnsi" w:cstheme="minorHAnsi"/>
          <w:color w:val="FFFFFF" w:themeColor="background1"/>
          <w:sz w:val="24"/>
          <w:szCs w:val="24"/>
        </w:rPr>
        <w:t>, versión 1</w:t>
      </w:r>
      <w:r w:rsidRPr="00AA51F3">
        <w:rPr>
          <w:rFonts w:asciiTheme="minorHAnsi" w:hAnsiTheme="minorHAnsi" w:cstheme="minorHAnsi"/>
          <w:color w:val="FFFFFF" w:themeColor="background1"/>
          <w:sz w:val="24"/>
          <w:szCs w:val="24"/>
        </w:rPr>
        <w:t xml:space="preserve"> </w:t>
      </w:r>
    </w:p>
    <w:p w14:paraId="7FE4C250" w14:textId="50153100" w:rsidR="00317100" w:rsidRDefault="00317100" w:rsidP="00317100">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1.1.2.</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C0BCCEE" w14:textId="77777777" w:rsidR="003F2A00" w:rsidRDefault="00DC12D5" w:rsidP="00D06A9F">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Definir los componentes del Modelo y e identificar las Instancias de decisión, asesoras, de seguimiento y de control.</w:t>
      </w:r>
    </w:p>
    <w:p w14:paraId="2E4D446E" w14:textId="77777777"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2ECC89C3" w14:textId="61E72839" w:rsidR="00D06A9F" w:rsidRPr="00E47EBD" w:rsidRDefault="00DC12D5" w:rsidP="00D06A9F">
      <w:pPr>
        <w:spacing w:before="120" w:after="120" w:line="240" w:lineRule="auto"/>
        <w:ind w:left="720"/>
        <w:jc w:val="both"/>
        <w:rPr>
          <w:rFonts w:eastAsia="Times New Roman"/>
          <w:color w:val="000000"/>
          <w:sz w:val="2"/>
          <w:u w:val="single"/>
          <w:lang w:val="es-CO" w:eastAsia="es-CO"/>
        </w:rPr>
      </w:pPr>
      <w:r w:rsidRPr="00DC12D5">
        <w:rPr>
          <w:rFonts w:eastAsia="Times New Roman"/>
          <w:color w:val="000000"/>
          <w:sz w:val="24"/>
          <w:lang w:val="es-CO" w:eastAsia="es-CO"/>
        </w:rPr>
        <w:t xml:space="preserve">1.1.3. Realizar la </w:t>
      </w:r>
      <w:r w:rsidR="00177B39">
        <w:rPr>
          <w:rFonts w:eastAsia="Times New Roman"/>
          <w:color w:val="000000"/>
          <w:sz w:val="24"/>
          <w:lang w:val="es-CO" w:eastAsia="es-CO"/>
        </w:rPr>
        <w:t>identificación de u</w:t>
      </w:r>
      <w:r w:rsidRPr="00DC12D5">
        <w:rPr>
          <w:rFonts w:eastAsia="Times New Roman"/>
          <w:color w:val="000000"/>
          <w:sz w:val="24"/>
          <w:lang w:val="es-CO" w:eastAsia="es-CO"/>
        </w:rPr>
        <w:t xml:space="preserve">suarios y grupos de interés; y establecer los roles e interacción entre el Instituto y los usuarios y grupos de interés </w:t>
      </w:r>
      <w:r w:rsidRPr="004D67B1">
        <w:rPr>
          <w:rFonts w:eastAsia="Times New Roman"/>
          <w:color w:val="000000"/>
          <w:sz w:val="24"/>
          <w:lang w:val="es-CO" w:eastAsia="es-CO"/>
        </w:rPr>
        <w:t>identificados.</w:t>
      </w:r>
      <w:r w:rsidR="00D06A9F" w:rsidRPr="00E47EBD">
        <w:rPr>
          <w:rFonts w:eastAsia="Times New Roman"/>
          <w:color w:val="000000"/>
          <w:sz w:val="2"/>
          <w:u w:val="single"/>
          <w:lang w:val="es-CO" w:eastAsia="es-CO"/>
        </w:rPr>
        <w:t xml:space="preserve"> </w:t>
      </w:r>
    </w:p>
    <w:p w14:paraId="77CDC8C4" w14:textId="77777777" w:rsidR="00D06A9F" w:rsidRPr="00AA51F3" w:rsidRDefault="00D06A9F"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3B2F5846" w14:textId="77777777" w:rsidR="003F2A00" w:rsidRDefault="00DC12D5" w:rsidP="00D06A9F">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1.1.4. Establecer los atributos y condiciones del servicio a la ciudadanía; y las mo</w:t>
      </w:r>
      <w:r w:rsidR="00D06A9F">
        <w:rPr>
          <w:rFonts w:eastAsia="Times New Roman"/>
          <w:color w:val="000000"/>
          <w:sz w:val="24"/>
          <w:lang w:val="es-CO" w:eastAsia="es-CO"/>
        </w:rPr>
        <w:t>dalidades y canales de Atención</w:t>
      </w:r>
      <w:r w:rsidRPr="00DC12D5">
        <w:rPr>
          <w:rFonts w:eastAsia="Times New Roman"/>
          <w:color w:val="000000"/>
          <w:sz w:val="24"/>
          <w:lang w:val="es-CO" w:eastAsia="es-CO"/>
        </w:rPr>
        <w:t>.</w:t>
      </w:r>
    </w:p>
    <w:p w14:paraId="000BE283" w14:textId="77777777"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06DF7EF5" w14:textId="3FF4B77B" w:rsidR="00D06A9F" w:rsidRPr="001C0184" w:rsidRDefault="00D06A9F" w:rsidP="00D06A9F">
      <w:pPr>
        <w:spacing w:before="120" w:after="120" w:line="240" w:lineRule="auto"/>
        <w:ind w:left="720"/>
        <w:jc w:val="both"/>
        <w:rPr>
          <w:rFonts w:eastAsia="Times New Roman"/>
          <w:color w:val="000000"/>
          <w:sz w:val="2"/>
          <w:lang w:val="es-CO" w:eastAsia="es-CO"/>
        </w:rPr>
      </w:pPr>
      <w:r w:rsidRPr="00D06A9F">
        <w:rPr>
          <w:rFonts w:eastAsia="Times New Roman"/>
          <w:color w:val="000000"/>
          <w:sz w:val="2"/>
          <w:lang w:val="es-CO" w:eastAsia="es-CO"/>
        </w:rPr>
        <w:lastRenderedPageBreak/>
        <w:t xml:space="preserve"> </w:t>
      </w:r>
      <w:r w:rsidR="00DC12D5" w:rsidRPr="00DC12D5">
        <w:rPr>
          <w:rFonts w:eastAsia="Times New Roman"/>
          <w:color w:val="000000"/>
          <w:sz w:val="24"/>
          <w:lang w:val="es-CO" w:eastAsia="es-CO"/>
        </w:rPr>
        <w:t>1.1.5. Definir procesos, procedimientos e Instructivos para implementar el Modelo de Atención a la Ciudadanía.</w:t>
      </w:r>
      <w:r w:rsidRPr="00D06A9F">
        <w:rPr>
          <w:rFonts w:eastAsia="Times New Roman"/>
          <w:color w:val="000000"/>
          <w:sz w:val="2"/>
          <w:lang w:val="es-CO" w:eastAsia="es-CO"/>
        </w:rPr>
        <w:t xml:space="preserve"> </w:t>
      </w:r>
    </w:p>
    <w:p w14:paraId="4716326D" w14:textId="77777777" w:rsidR="00D06A9F" w:rsidRPr="00AA51F3" w:rsidRDefault="00D06A9F"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29CA93A9" w14:textId="68396E3B" w:rsidR="00DC12D5" w:rsidRPr="003133F5" w:rsidRDefault="00DC12D5" w:rsidP="00317100">
      <w:pPr>
        <w:spacing w:before="120" w:after="120" w:line="240" w:lineRule="auto"/>
        <w:ind w:left="720"/>
        <w:jc w:val="both"/>
        <w:rPr>
          <w:rFonts w:eastAsia="Times New Roman"/>
          <w:color w:val="000000"/>
          <w:sz w:val="24"/>
          <w:u w:val="single"/>
          <w:lang w:val="es-CO" w:eastAsia="es-CO"/>
        </w:rPr>
      </w:pPr>
      <w:r w:rsidRPr="003133F5">
        <w:rPr>
          <w:rFonts w:eastAsia="Times New Roman"/>
          <w:color w:val="000000"/>
          <w:sz w:val="24"/>
          <w:u w:val="single"/>
          <w:lang w:val="es-CO" w:eastAsia="es-CO"/>
        </w:rPr>
        <w:t>Etapa II: Consulta ciudadana y adopción</w:t>
      </w:r>
    </w:p>
    <w:p w14:paraId="5972B985" w14:textId="558C99BF" w:rsidR="00936769"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1.1.6. Presentar la versión 1 del Modelo de Atención al Comité Directivo, para su publicación en página web para Consulta a la Ciudadanía.</w:t>
      </w:r>
    </w:p>
    <w:p w14:paraId="0DF30ED4" w14:textId="1C362DD9" w:rsidR="00DC12D5"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1.1.7. Adelantar los procesos de consulta ciudadana y consulta interna del Modelo de Atención.</w:t>
      </w:r>
    </w:p>
    <w:p w14:paraId="65898C83" w14:textId="092C7ECF" w:rsidR="00DC12D5"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1.1.8. Complementar el Modelo con la inclusión de las observaciones presentadas por la ciudadanía y los servidores del IDPC; y presentar la versión revisada del Modelo de Atención al Comité para su aprobación y adopción.</w:t>
      </w:r>
    </w:p>
    <w:p w14:paraId="1E72B286" w14:textId="476ED1D2" w:rsidR="00DC12D5" w:rsidRPr="003133F5" w:rsidRDefault="00DC12D5" w:rsidP="00DC12D5">
      <w:pPr>
        <w:spacing w:before="120" w:after="120" w:line="240" w:lineRule="auto"/>
        <w:ind w:left="720"/>
        <w:jc w:val="both"/>
        <w:rPr>
          <w:rFonts w:eastAsia="Times New Roman"/>
          <w:color w:val="000000"/>
          <w:sz w:val="24"/>
          <w:u w:val="single"/>
          <w:lang w:val="es-CO" w:eastAsia="es-CO"/>
        </w:rPr>
      </w:pPr>
      <w:r w:rsidRPr="003133F5">
        <w:rPr>
          <w:rFonts w:eastAsia="Times New Roman"/>
          <w:color w:val="000000"/>
          <w:sz w:val="24"/>
          <w:u w:val="single"/>
          <w:lang w:val="es-CO" w:eastAsia="es-CO"/>
        </w:rPr>
        <w:t>Etapa III: Socialización interna</w:t>
      </w:r>
    </w:p>
    <w:p w14:paraId="6F4A03CD" w14:textId="31FB17D6" w:rsidR="00DC12D5"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1.1.9. Socializar la versión final del Modelo adoptado e realizar las acciones pertinentes para su implementación.</w:t>
      </w:r>
    </w:p>
    <w:p w14:paraId="08CE41DD" w14:textId="77777777" w:rsidR="00D06A9F" w:rsidRPr="00D06A9F" w:rsidRDefault="00D06A9F" w:rsidP="00DC12D5">
      <w:pPr>
        <w:spacing w:before="120" w:after="120" w:line="240" w:lineRule="auto"/>
        <w:ind w:left="720"/>
        <w:jc w:val="both"/>
        <w:rPr>
          <w:rFonts w:eastAsia="Times New Roman"/>
          <w:color w:val="000000"/>
          <w:sz w:val="6"/>
          <w:lang w:val="es-CO" w:eastAsia="es-CO"/>
        </w:rPr>
      </w:pPr>
    </w:p>
    <w:p w14:paraId="75909E69" w14:textId="68D5159D" w:rsidR="003133F5" w:rsidRPr="008C59C9" w:rsidRDefault="003133F5" w:rsidP="00B3369C">
      <w:pPr>
        <w:pStyle w:val="Prrafodelista"/>
        <w:numPr>
          <w:ilvl w:val="1"/>
          <w:numId w:val="37"/>
        </w:numPr>
        <w:spacing w:before="120" w:after="120" w:line="240" w:lineRule="auto"/>
        <w:jc w:val="both"/>
        <w:rPr>
          <w:rFonts w:asciiTheme="minorHAnsi" w:hAnsiTheme="minorHAnsi" w:cstheme="minorHAnsi"/>
          <w:b/>
          <w:sz w:val="24"/>
          <w:szCs w:val="24"/>
        </w:rPr>
      </w:pPr>
      <w:r w:rsidRPr="003133F5">
        <w:rPr>
          <w:rFonts w:asciiTheme="minorHAnsi" w:hAnsiTheme="minorHAnsi" w:cstheme="minorHAnsi"/>
          <w:b/>
          <w:sz w:val="24"/>
          <w:szCs w:val="24"/>
        </w:rPr>
        <w:t>Fortalecimiento de la ciudadanía para acceder a los bienes y servicios del ID</w:t>
      </w:r>
      <w:r>
        <w:rPr>
          <w:rFonts w:asciiTheme="minorHAnsi" w:hAnsiTheme="minorHAnsi" w:cstheme="minorHAnsi"/>
          <w:b/>
          <w:sz w:val="24"/>
          <w:szCs w:val="24"/>
        </w:rPr>
        <w:t>PC</w:t>
      </w:r>
      <w:r w:rsidRPr="008C59C9">
        <w:rPr>
          <w:rFonts w:asciiTheme="minorHAnsi" w:hAnsiTheme="minorHAnsi" w:cstheme="minorHAnsi"/>
          <w:b/>
          <w:sz w:val="24"/>
          <w:szCs w:val="24"/>
        </w:rPr>
        <w:t>.</w:t>
      </w:r>
    </w:p>
    <w:p w14:paraId="2726E36A" w14:textId="137E523B" w:rsidR="003133F5" w:rsidRDefault="003133F5" w:rsidP="003133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C624B5F" w14:textId="77777777" w:rsidR="00177B39" w:rsidRPr="00130AE4" w:rsidRDefault="00177B39" w:rsidP="00177B39">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Anticorrupción y de Atención al Ciudadano, el Modelo de Participación y la Estrategia permanente de Rendición de Cuentas.</w:t>
      </w:r>
    </w:p>
    <w:p w14:paraId="19EF1D05" w14:textId="232B74B0" w:rsidR="003133F5" w:rsidRDefault="00177B39" w:rsidP="003133F5">
      <w:pPr>
        <w:spacing w:before="120" w:after="120" w:line="240" w:lineRule="auto"/>
        <w:ind w:left="720"/>
        <w:jc w:val="both"/>
        <w:rPr>
          <w:rFonts w:eastAsia="Times New Roman"/>
          <w:color w:val="000000"/>
          <w:sz w:val="24"/>
          <w:lang w:val="es-CO" w:eastAsia="es-CO"/>
        </w:rPr>
      </w:pPr>
      <w:r w:rsidRPr="00177B39">
        <w:rPr>
          <w:rFonts w:eastAsia="Times New Roman"/>
          <w:color w:val="000000"/>
          <w:sz w:val="24"/>
          <w:lang w:val="es-CO" w:eastAsia="es-CO"/>
        </w:rPr>
        <w:t>Realizar la Caracterización de usuarios y grupos de interés del Instituto, así como de v</w:t>
      </w:r>
      <w:r>
        <w:rPr>
          <w:rFonts w:eastAsia="Times New Roman"/>
          <w:color w:val="000000"/>
          <w:sz w:val="24"/>
          <w:lang w:val="es-CO" w:eastAsia="es-CO"/>
        </w:rPr>
        <w:t>isitantes del Museo de Bogotá</w:t>
      </w:r>
      <w:r w:rsidR="003133F5" w:rsidRPr="00DC12D5">
        <w:rPr>
          <w:rFonts w:eastAsia="Times New Roman"/>
          <w:color w:val="000000"/>
          <w:sz w:val="24"/>
          <w:lang w:val="es-CO" w:eastAsia="es-CO"/>
        </w:rPr>
        <w:t>.</w:t>
      </w:r>
    </w:p>
    <w:p w14:paraId="6B6C6173" w14:textId="1022D8BD" w:rsidR="00177B39" w:rsidRDefault="00177B39" w:rsidP="00177B3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323768D" w14:textId="397ADEBC" w:rsidR="00E47EBD" w:rsidRPr="001C0184" w:rsidRDefault="00E47EBD" w:rsidP="00E47EBD">
      <w:pPr>
        <w:spacing w:before="120" w:after="120" w:line="240" w:lineRule="auto"/>
        <w:ind w:left="720"/>
        <w:jc w:val="both"/>
        <w:rPr>
          <w:rFonts w:eastAsia="Times New Roman"/>
          <w:color w:val="000000"/>
          <w:sz w:val="2"/>
          <w:lang w:val="es-CO" w:eastAsia="es-CO"/>
        </w:rPr>
      </w:pPr>
      <w:r w:rsidRPr="00E47EBD">
        <w:rPr>
          <w:rFonts w:eastAsia="Times New Roman"/>
          <w:color w:val="000000"/>
          <w:sz w:val="24"/>
          <w:lang w:val="es-CO" w:eastAsia="es-CO"/>
        </w:rPr>
        <w:t>Actualizar y mejorar el proceso de evaluación de la satisfacción de la atención a la ciudadanía: actualizar los formatos de encuestas y realizar entrevistas aleatorias a ciudadanos atendidos los días martes.</w:t>
      </w:r>
      <w:r w:rsidRPr="00E47EBD">
        <w:rPr>
          <w:rFonts w:eastAsia="Times New Roman"/>
          <w:color w:val="000000"/>
          <w:sz w:val="2"/>
          <w:lang w:val="es-CO" w:eastAsia="es-CO"/>
        </w:rPr>
        <w:t xml:space="preserve"> </w:t>
      </w:r>
    </w:p>
    <w:p w14:paraId="5287A968" w14:textId="77777777" w:rsidR="00E47EBD" w:rsidRPr="00AA51F3" w:rsidRDefault="00E47EBD"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22C63B8" w14:textId="77777777" w:rsidR="00E47EBD" w:rsidRDefault="00E47EBD" w:rsidP="00E47EBD">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 xml:space="preserve">1.2.3.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3D93300" w14:textId="440E77A9" w:rsidR="00177B39" w:rsidRDefault="00E47EBD" w:rsidP="00177B39">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Elaborar instructivos en lenguaje ciudadano que contengan información pertinente y útil para la gestión de los servicios y trámites que se adelantan en la entidad.</w:t>
      </w:r>
    </w:p>
    <w:p w14:paraId="0DA598BF" w14:textId="77777777" w:rsidR="00E47EBD" w:rsidRDefault="00E47EBD" w:rsidP="00E47EBD">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 xml:space="preserve">1.2.4.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A1154F9" w14:textId="394F2DC1" w:rsidR="00E47EBD" w:rsidRDefault="00E47EBD" w:rsidP="00E47EBD">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Realizar una campaña de sensibilización y socialización de la figura del Defensor del Ciudadano, para facilitar la gestión de los requerimientos que presta la ciudadanía.</w:t>
      </w:r>
    </w:p>
    <w:p w14:paraId="2D9B0ACC" w14:textId="77777777" w:rsidR="00E47EBD" w:rsidRPr="00E47EBD" w:rsidRDefault="00E47EBD" w:rsidP="00E47EBD">
      <w:pPr>
        <w:spacing w:before="120" w:after="120" w:line="240" w:lineRule="auto"/>
        <w:ind w:left="720"/>
        <w:jc w:val="both"/>
        <w:rPr>
          <w:rFonts w:eastAsia="Times New Roman"/>
          <w:color w:val="000000"/>
          <w:sz w:val="2"/>
          <w:lang w:val="es-CO" w:eastAsia="es-CO"/>
        </w:rPr>
      </w:pPr>
    </w:p>
    <w:p w14:paraId="4B51BD37" w14:textId="18FB77AD" w:rsidR="00177B39" w:rsidRPr="00E47EBD" w:rsidRDefault="00E47EBD" w:rsidP="00B3369C">
      <w:pPr>
        <w:pStyle w:val="Prrafodelista"/>
        <w:numPr>
          <w:ilvl w:val="1"/>
          <w:numId w:val="37"/>
        </w:numPr>
        <w:spacing w:before="120" w:after="120" w:line="240" w:lineRule="auto"/>
        <w:jc w:val="both"/>
        <w:rPr>
          <w:rFonts w:asciiTheme="minorHAnsi" w:hAnsiTheme="minorHAnsi" w:cstheme="minorHAnsi"/>
          <w:b/>
          <w:sz w:val="24"/>
          <w:szCs w:val="24"/>
        </w:rPr>
      </w:pPr>
      <w:r w:rsidRPr="00E47EBD">
        <w:rPr>
          <w:rFonts w:asciiTheme="minorHAnsi" w:hAnsiTheme="minorHAnsi" w:cstheme="minorHAnsi"/>
          <w:b/>
          <w:sz w:val="24"/>
          <w:szCs w:val="24"/>
        </w:rPr>
        <w:lastRenderedPageBreak/>
        <w:t>Articulación intra e interinstitucional</w:t>
      </w:r>
      <w:r w:rsidR="00DE4304">
        <w:rPr>
          <w:rFonts w:asciiTheme="minorHAnsi" w:hAnsiTheme="minorHAnsi" w:cstheme="minorHAnsi"/>
          <w:b/>
          <w:sz w:val="24"/>
          <w:szCs w:val="24"/>
        </w:rPr>
        <w:t>.</w:t>
      </w:r>
    </w:p>
    <w:p w14:paraId="29C3587B" w14:textId="0A45D499" w:rsidR="000520FD" w:rsidRPr="00AA51F3" w:rsidRDefault="00E47EBD" w:rsidP="00613F52">
      <w:pPr>
        <w:spacing w:before="120" w:after="120" w:line="240" w:lineRule="auto"/>
        <w:ind w:left="720"/>
        <w:jc w:val="both"/>
        <w:rPr>
          <w:rFonts w:asciiTheme="minorHAnsi" w:hAnsiTheme="minorHAnsi" w:cstheme="minorHAnsi"/>
          <w:color w:val="FFFFFF" w:themeColor="background1"/>
          <w:sz w:val="24"/>
          <w:szCs w:val="24"/>
        </w:rPr>
      </w:pPr>
      <w:r>
        <w:rPr>
          <w:rFonts w:eastAsia="Times New Roman"/>
          <w:color w:val="000000"/>
          <w:sz w:val="24"/>
          <w:lang w:val="es-CO" w:eastAsia="es-CO"/>
        </w:rPr>
        <w:t>1.</w:t>
      </w:r>
      <w:r w:rsidR="000520FD">
        <w:rPr>
          <w:rFonts w:eastAsia="Times New Roman"/>
          <w:color w:val="000000"/>
          <w:sz w:val="24"/>
          <w:lang w:val="es-CO" w:eastAsia="es-CO"/>
        </w:rPr>
        <w:t>3</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3287399" w14:textId="2BDF5071" w:rsidR="00613F52" w:rsidRPr="001C0184" w:rsidRDefault="000520FD" w:rsidP="00613F52">
      <w:pPr>
        <w:spacing w:before="120" w:after="120" w:line="240" w:lineRule="auto"/>
        <w:ind w:left="720"/>
        <w:jc w:val="both"/>
        <w:rPr>
          <w:rFonts w:eastAsia="Times New Roman"/>
          <w:color w:val="000000"/>
          <w:sz w:val="2"/>
          <w:lang w:val="es-CO" w:eastAsia="es-CO"/>
        </w:rPr>
      </w:pPr>
      <w:r w:rsidRPr="000520FD">
        <w:rPr>
          <w:rFonts w:eastAsia="Times New Roman"/>
          <w:color w:val="000000"/>
          <w:sz w:val="24"/>
          <w:lang w:val="es-CO" w:eastAsia="es-CO"/>
        </w:rPr>
        <w:t>Revisar y actualizar la caracterización del proceso de atención a la ciudadanía.</w:t>
      </w:r>
      <w:r w:rsidR="00613F52" w:rsidRPr="00613F52">
        <w:rPr>
          <w:rFonts w:eastAsia="Times New Roman"/>
          <w:color w:val="000000"/>
          <w:sz w:val="2"/>
          <w:lang w:val="es-CO" w:eastAsia="es-CO"/>
        </w:rPr>
        <w:t xml:space="preserve"> </w:t>
      </w:r>
    </w:p>
    <w:p w14:paraId="11E5FBEC" w14:textId="4BC69401"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054947B1" w14:textId="7F62484D" w:rsidR="00E47EBD" w:rsidRPr="00130AE4" w:rsidRDefault="00E47EBD" w:rsidP="00613F52">
      <w:pPr>
        <w:spacing w:before="120" w:after="120" w:line="240" w:lineRule="auto"/>
        <w:ind w:left="720"/>
        <w:jc w:val="both"/>
        <w:rPr>
          <w:rFonts w:asciiTheme="majorHAnsi" w:eastAsiaTheme="majorEastAsia" w:hAnsiTheme="majorHAnsi" w:cstheme="majorBidi"/>
          <w:color w:val="FFFFFF" w:themeColor="background1"/>
          <w:sz w:val="24"/>
          <w:szCs w:val="26"/>
        </w:rPr>
      </w:pPr>
      <w:r>
        <w:rPr>
          <w:rFonts w:eastAsia="Times New Roman"/>
          <w:color w:val="000000"/>
          <w:sz w:val="24"/>
          <w:lang w:val="es-CO" w:eastAsia="es-CO"/>
        </w:rPr>
        <w:t>1.</w:t>
      </w:r>
      <w:r w:rsidR="00613F52">
        <w:rPr>
          <w:rFonts w:eastAsia="Times New Roman"/>
          <w:color w:val="000000"/>
          <w:sz w:val="24"/>
          <w:lang w:val="es-CO" w:eastAsia="es-CO"/>
        </w:rPr>
        <w:t>3</w:t>
      </w:r>
      <w:r>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69ACA47" w14:textId="6FA14A2A" w:rsidR="00936769" w:rsidRPr="00613F52" w:rsidRDefault="00613F52" w:rsidP="00613F52">
      <w:pPr>
        <w:spacing w:before="120" w:after="120" w:line="240" w:lineRule="auto"/>
        <w:ind w:left="720"/>
        <w:jc w:val="both"/>
        <w:rPr>
          <w:rFonts w:eastAsia="Times New Roman"/>
          <w:color w:val="000000"/>
          <w:sz w:val="24"/>
          <w:lang w:val="es-CO" w:eastAsia="es-CO"/>
        </w:rPr>
      </w:pPr>
      <w:r w:rsidRPr="00613F52">
        <w:rPr>
          <w:rFonts w:eastAsia="Times New Roman"/>
          <w:color w:val="000000"/>
          <w:sz w:val="24"/>
          <w:lang w:val="es-CO" w:eastAsia="es-CO"/>
        </w:rPr>
        <w:t>Presentar una propuesta para que el proceso de atención a la ciudadanía y correspondencia tenga el carácter de proceso estratégico y transversal para el Instituto; y elaborar mapa de articulación institucional.</w:t>
      </w:r>
      <w:r w:rsidR="00E47EBD" w:rsidRPr="00E47EBD">
        <w:rPr>
          <w:rFonts w:eastAsia="Times New Roman"/>
          <w:color w:val="000000"/>
          <w:sz w:val="2"/>
          <w:lang w:val="es-CO" w:eastAsia="es-CO"/>
        </w:rPr>
        <w:t xml:space="preserve"> </w:t>
      </w:r>
    </w:p>
    <w:p w14:paraId="1EBDB6DA" w14:textId="77777777" w:rsidR="00613F52" w:rsidRPr="001C0184" w:rsidRDefault="00613F52" w:rsidP="00613F52">
      <w:pPr>
        <w:spacing w:before="120" w:after="120" w:line="240" w:lineRule="auto"/>
        <w:ind w:left="720"/>
        <w:jc w:val="both"/>
        <w:rPr>
          <w:rFonts w:eastAsia="Times New Roman"/>
          <w:color w:val="000000"/>
          <w:sz w:val="2"/>
          <w:lang w:val="es-CO" w:eastAsia="es-CO"/>
        </w:rPr>
      </w:pPr>
    </w:p>
    <w:p w14:paraId="3B7E7212" w14:textId="3E81C7F0" w:rsidR="00613F52" w:rsidRPr="0035620E" w:rsidRDefault="00613F52"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05D0C927" w14:textId="08A19FDC" w:rsidR="00613F52" w:rsidRPr="00130AE4" w:rsidRDefault="00613F52" w:rsidP="00613F52">
      <w:pPr>
        <w:spacing w:before="120" w:after="120" w:line="240" w:lineRule="auto"/>
        <w:ind w:left="720"/>
        <w:jc w:val="both"/>
        <w:rPr>
          <w:rFonts w:asciiTheme="majorHAnsi" w:eastAsiaTheme="majorEastAsia" w:hAnsiTheme="majorHAnsi" w:cstheme="majorBidi"/>
          <w:color w:val="FFFFFF" w:themeColor="background1"/>
          <w:sz w:val="24"/>
          <w:szCs w:val="26"/>
        </w:rPr>
      </w:pPr>
      <w:r>
        <w:rPr>
          <w:rFonts w:eastAsia="Times New Roman"/>
          <w:color w:val="000000"/>
          <w:sz w:val="24"/>
          <w:lang w:val="es-CO" w:eastAsia="es-CO"/>
        </w:rPr>
        <w:t>1.3.3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90CDFC4" w14:textId="534D3007" w:rsidR="00E25615" w:rsidRPr="00613F52" w:rsidRDefault="00613F52" w:rsidP="00E2561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Coordinar con entidades lí</w:t>
      </w:r>
      <w:r w:rsidRPr="00613F52">
        <w:rPr>
          <w:rFonts w:eastAsia="Times New Roman"/>
          <w:color w:val="000000"/>
          <w:sz w:val="24"/>
          <w:lang w:val="es-CO" w:eastAsia="es-CO"/>
        </w:rPr>
        <w:t>deres de la Política Distrital de Atención al Ciudadano la mejora del servicio de atención a la ciudadanía del IDPC.</w:t>
      </w:r>
      <w:r w:rsidR="00E25615" w:rsidRPr="00E25615">
        <w:rPr>
          <w:rFonts w:eastAsia="Times New Roman"/>
          <w:color w:val="000000"/>
          <w:sz w:val="24"/>
          <w:lang w:val="es-CO" w:eastAsia="es-CO"/>
        </w:rPr>
        <w:t xml:space="preserve"> </w:t>
      </w:r>
    </w:p>
    <w:p w14:paraId="6DF11E38" w14:textId="77777777" w:rsidR="00E25615" w:rsidRPr="001C0184" w:rsidRDefault="00E25615" w:rsidP="00E25615">
      <w:pPr>
        <w:spacing w:before="120" w:after="120" w:line="240" w:lineRule="auto"/>
        <w:ind w:left="720"/>
        <w:jc w:val="both"/>
        <w:rPr>
          <w:rFonts w:eastAsia="Times New Roman"/>
          <w:color w:val="000000"/>
          <w:sz w:val="2"/>
          <w:lang w:val="es-CO" w:eastAsia="es-CO"/>
        </w:rPr>
      </w:pPr>
    </w:p>
    <w:p w14:paraId="56213723" w14:textId="77777777" w:rsidR="00E25615" w:rsidRPr="00AA51F3" w:rsidRDefault="00E25615"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5CED582F" w14:textId="056F934B" w:rsidR="00613F52" w:rsidRPr="00130AE4" w:rsidRDefault="00613F52" w:rsidP="00613F52">
      <w:pPr>
        <w:spacing w:before="120" w:after="120" w:line="240" w:lineRule="auto"/>
        <w:ind w:left="720"/>
        <w:jc w:val="both"/>
        <w:rPr>
          <w:rFonts w:asciiTheme="majorHAnsi" w:eastAsiaTheme="majorEastAsia" w:hAnsiTheme="majorHAnsi" w:cstheme="majorBidi"/>
          <w:color w:val="FFFFFF" w:themeColor="background1"/>
          <w:sz w:val="24"/>
          <w:szCs w:val="26"/>
        </w:rPr>
      </w:pPr>
      <w:r>
        <w:rPr>
          <w:rFonts w:eastAsia="Times New Roman"/>
          <w:color w:val="000000"/>
          <w:sz w:val="24"/>
          <w:lang w:val="es-CO" w:eastAsia="es-CO"/>
        </w:rPr>
        <w:t>1.3.4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A7721BC" w14:textId="77777777" w:rsidR="00613F52" w:rsidRPr="00130AE4" w:rsidRDefault="00613F52" w:rsidP="00613F52">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Anticorrupción y de Atención al Ciudadano y la Estrategia de Gobierno en Línea.</w:t>
      </w:r>
    </w:p>
    <w:p w14:paraId="60911205" w14:textId="44228381" w:rsidR="00317100" w:rsidRDefault="00613F52" w:rsidP="00613F52">
      <w:pPr>
        <w:spacing w:before="120" w:after="120" w:line="240" w:lineRule="auto"/>
        <w:ind w:left="720"/>
        <w:jc w:val="both"/>
        <w:rPr>
          <w:rFonts w:asciiTheme="minorHAnsi" w:hAnsiTheme="minorHAnsi" w:cstheme="minorHAnsi"/>
          <w:sz w:val="24"/>
          <w:szCs w:val="24"/>
        </w:rPr>
      </w:pPr>
      <w:r w:rsidRPr="00613F52">
        <w:rPr>
          <w:rFonts w:asciiTheme="minorHAnsi" w:hAnsiTheme="minorHAnsi" w:cstheme="minorHAnsi"/>
          <w:sz w:val="24"/>
          <w:szCs w:val="24"/>
        </w:rPr>
        <w:t>Coordinar con las entidades distritales y nacionales las acciones pertinentes que garanticen la interoperabilidad de los servicios</w:t>
      </w:r>
      <w:r>
        <w:rPr>
          <w:rFonts w:asciiTheme="minorHAnsi" w:hAnsiTheme="minorHAnsi" w:cstheme="minorHAnsi"/>
          <w:sz w:val="24"/>
          <w:szCs w:val="24"/>
        </w:rPr>
        <w:t>.</w:t>
      </w:r>
    </w:p>
    <w:p w14:paraId="7B1BC6BF" w14:textId="77777777" w:rsidR="00993544" w:rsidRPr="00993544" w:rsidRDefault="00993544" w:rsidP="00613F52">
      <w:pPr>
        <w:spacing w:before="120" w:after="120" w:line="240" w:lineRule="auto"/>
        <w:ind w:left="720"/>
        <w:jc w:val="both"/>
        <w:rPr>
          <w:rFonts w:asciiTheme="minorHAnsi" w:hAnsiTheme="minorHAnsi" w:cstheme="minorHAnsi"/>
          <w:sz w:val="6"/>
          <w:szCs w:val="24"/>
        </w:rPr>
      </w:pPr>
    </w:p>
    <w:p w14:paraId="5F06896B" w14:textId="2F03DFDD" w:rsidR="000D33F6" w:rsidRPr="000D33F6" w:rsidRDefault="000D33F6" w:rsidP="00B3369C">
      <w:pPr>
        <w:pStyle w:val="Prrafodelista"/>
        <w:numPr>
          <w:ilvl w:val="1"/>
          <w:numId w:val="37"/>
        </w:numPr>
        <w:spacing w:before="120" w:after="120" w:line="240" w:lineRule="auto"/>
        <w:jc w:val="both"/>
        <w:rPr>
          <w:rFonts w:asciiTheme="minorHAnsi" w:hAnsiTheme="minorHAnsi" w:cstheme="minorHAnsi"/>
          <w:b/>
          <w:sz w:val="24"/>
          <w:szCs w:val="24"/>
        </w:rPr>
      </w:pPr>
      <w:r w:rsidRPr="000D33F6">
        <w:rPr>
          <w:rFonts w:asciiTheme="minorHAnsi" w:hAnsiTheme="minorHAnsi" w:cstheme="minorHAnsi"/>
          <w:b/>
          <w:sz w:val="24"/>
          <w:szCs w:val="24"/>
        </w:rPr>
        <w:t>Elaboración de plan de acción anual (a partir de la vigencia 2018) de atención a la ciudadanía, en el marco del modelo adoptado. (PAAC)</w:t>
      </w:r>
    </w:p>
    <w:p w14:paraId="18D2A9BC" w14:textId="5ACB46B0" w:rsidR="000D33F6" w:rsidRPr="00130AE4" w:rsidRDefault="000D33F6" w:rsidP="000D33F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está articulada y desarrollo el componente de Atención a la Ciudadanía de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2942C3D2" w14:textId="1FD6131F" w:rsidR="000D33F6" w:rsidRDefault="00AB2DC3" w:rsidP="000D33F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0D33F6" w:rsidRPr="00F04F7D">
        <w:rPr>
          <w:rFonts w:eastAsia="Times New Roman"/>
          <w:color w:val="000000"/>
          <w:sz w:val="24"/>
          <w:lang w:val="es-CO" w:eastAsia="es-CO"/>
        </w:rPr>
        <w:t xml:space="preserve">.1. </w:t>
      </w:r>
      <w:r w:rsidR="000D33F6" w:rsidRPr="007059F8">
        <w:rPr>
          <w:rFonts w:eastAsia="Times New Roman"/>
          <w:color w:val="000000"/>
          <w:sz w:val="24"/>
          <w:lang w:val="es-CO" w:eastAsia="es-CO"/>
        </w:rPr>
        <w:t>A</w:t>
      </w:r>
      <w:r w:rsidR="000D33F6">
        <w:rPr>
          <w:rFonts w:eastAsia="Times New Roman"/>
          <w:color w:val="000000"/>
          <w:sz w:val="24"/>
          <w:lang w:val="es-CO" w:eastAsia="es-CO"/>
        </w:rPr>
        <w:t>ctividad</w:t>
      </w:r>
      <w:r w:rsidR="000D33F6" w:rsidRPr="007059F8">
        <w:rPr>
          <w:rFonts w:eastAsia="Times New Roman"/>
          <w:color w:val="000000"/>
          <w:sz w:val="24"/>
          <w:lang w:val="es-CO" w:eastAsia="es-CO"/>
        </w:rPr>
        <w:t xml:space="preserve">: </w:t>
      </w:r>
    </w:p>
    <w:p w14:paraId="015F27A2" w14:textId="320D5E2E" w:rsidR="000D33F6" w:rsidRDefault="00AB2DC3" w:rsidP="000D33F6">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Elaborar el Plan de Acción Anual de Atención a la Ciudadanía.</w:t>
      </w:r>
    </w:p>
    <w:p w14:paraId="1F58DE4C" w14:textId="77777777" w:rsidR="00AB2DC3" w:rsidRDefault="00AB2DC3" w:rsidP="00AB2DC3">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 xml:space="preserve">1.4.2.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5E2E047" w14:textId="0D439CFB" w:rsidR="00AB2DC3" w:rsidRDefault="00AB2DC3" w:rsidP="000D33F6">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Ejecutar y hacer seguimiento al Plan de Acción Anual de Atención a la Ciudadanía.</w:t>
      </w:r>
    </w:p>
    <w:p w14:paraId="156526AE" w14:textId="77777777" w:rsidR="00AB2DC3" w:rsidRDefault="00AB2DC3" w:rsidP="00AB2DC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1.4.3.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5EA06D9" w14:textId="0D7CB97F" w:rsidR="00AB2DC3" w:rsidRDefault="00AB2DC3" w:rsidP="000D33F6">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Evaluar el Plan de Acción Anual de Atención a la Ciudadanía, y preparar propuesta de la vigencia siguiente.</w:t>
      </w:r>
    </w:p>
    <w:p w14:paraId="0BC1406A" w14:textId="6E3E14A7" w:rsidR="000D33F6" w:rsidRPr="00993544" w:rsidRDefault="000D33F6" w:rsidP="000D33F6">
      <w:pPr>
        <w:pStyle w:val="Prrafodelista"/>
        <w:spacing w:before="120" w:after="120" w:line="240" w:lineRule="auto"/>
        <w:jc w:val="both"/>
        <w:rPr>
          <w:rFonts w:asciiTheme="minorHAnsi" w:hAnsiTheme="minorHAnsi" w:cstheme="minorHAnsi"/>
          <w:sz w:val="4"/>
          <w:szCs w:val="24"/>
          <w:lang w:val="es-CO"/>
        </w:rPr>
      </w:pPr>
    </w:p>
    <w:p w14:paraId="5EAB4ACB" w14:textId="16D77DE7" w:rsidR="000D33F6" w:rsidRPr="00993544" w:rsidRDefault="00993544" w:rsidP="00B3369C">
      <w:pPr>
        <w:pStyle w:val="Prrafodelista"/>
        <w:numPr>
          <w:ilvl w:val="1"/>
          <w:numId w:val="37"/>
        </w:numPr>
        <w:spacing w:before="120" w:after="120" w:line="240" w:lineRule="auto"/>
        <w:jc w:val="both"/>
        <w:rPr>
          <w:rFonts w:asciiTheme="minorHAnsi" w:hAnsiTheme="minorHAnsi" w:cstheme="minorHAnsi"/>
          <w:b/>
          <w:sz w:val="24"/>
          <w:szCs w:val="24"/>
        </w:rPr>
      </w:pPr>
      <w:r w:rsidRPr="00993544">
        <w:rPr>
          <w:rFonts w:asciiTheme="minorHAnsi" w:hAnsiTheme="minorHAnsi" w:cstheme="minorHAnsi"/>
          <w:b/>
          <w:sz w:val="24"/>
          <w:szCs w:val="24"/>
        </w:rPr>
        <w:t>Evaluación de la implementación del modelo de atención al ciudadano del IDPC</w:t>
      </w:r>
      <w:r>
        <w:rPr>
          <w:rFonts w:asciiTheme="minorHAnsi" w:hAnsiTheme="minorHAnsi" w:cstheme="minorHAnsi"/>
          <w:b/>
          <w:sz w:val="24"/>
          <w:szCs w:val="24"/>
        </w:rPr>
        <w:t>.</w:t>
      </w:r>
    </w:p>
    <w:p w14:paraId="6F470402" w14:textId="77777777" w:rsidR="00993544" w:rsidRDefault="00993544" w:rsidP="00993544">
      <w:pPr>
        <w:spacing w:before="120" w:after="120" w:line="240" w:lineRule="auto"/>
        <w:ind w:left="720"/>
        <w:jc w:val="both"/>
        <w:rPr>
          <w:rFonts w:eastAsia="Times New Roman"/>
          <w:color w:val="000000"/>
          <w:sz w:val="24"/>
          <w:lang w:val="es-CO" w:eastAsia="es-CO"/>
        </w:rPr>
      </w:pPr>
      <w:r w:rsidRPr="00993544">
        <w:rPr>
          <w:rFonts w:asciiTheme="minorHAnsi" w:hAnsiTheme="minorHAnsi" w:cstheme="minorHAnsi"/>
          <w:sz w:val="24"/>
          <w:szCs w:val="24"/>
        </w:rPr>
        <w:t xml:space="preserve">1.5.1.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E8C2A42" w14:textId="4E10A2EC" w:rsidR="00613F52" w:rsidRDefault="00993544" w:rsidP="00993544">
      <w:pPr>
        <w:spacing w:before="120" w:after="120" w:line="240" w:lineRule="auto"/>
        <w:ind w:left="720"/>
        <w:jc w:val="both"/>
        <w:rPr>
          <w:rFonts w:asciiTheme="minorHAnsi" w:hAnsiTheme="minorHAnsi" w:cstheme="minorHAnsi"/>
          <w:sz w:val="24"/>
          <w:szCs w:val="24"/>
        </w:rPr>
      </w:pPr>
      <w:r w:rsidRPr="00993544">
        <w:rPr>
          <w:rFonts w:asciiTheme="minorHAnsi" w:hAnsiTheme="minorHAnsi" w:cstheme="minorHAnsi"/>
          <w:sz w:val="24"/>
          <w:szCs w:val="24"/>
        </w:rPr>
        <w:lastRenderedPageBreak/>
        <w:t>Evaluar el avance en la implementación del Modelo de Atención; Identificar las fortalezas y debilidades; presentar recomendaciones para optimizar el Modelo. (Esta actividad se realizará a partir del último trimestre de 2018).</w:t>
      </w:r>
    </w:p>
    <w:p w14:paraId="5139F53A" w14:textId="77777777" w:rsidR="00CB6D40" w:rsidRPr="00310958" w:rsidRDefault="00CB6D40" w:rsidP="00CB6D40">
      <w:pPr>
        <w:spacing w:before="120" w:after="120" w:line="240" w:lineRule="auto"/>
        <w:ind w:left="720"/>
        <w:jc w:val="both"/>
        <w:rPr>
          <w:rFonts w:eastAsia="Times New Roman"/>
          <w:color w:val="000000"/>
          <w:sz w:val="12"/>
          <w:lang w:val="es-CO" w:eastAsia="es-CO"/>
        </w:rPr>
      </w:pPr>
    </w:p>
    <w:p w14:paraId="37819B92" w14:textId="52102825" w:rsidR="00CB6D40" w:rsidRDefault="00CB6D40" w:rsidP="00CB6D4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2</w:t>
      </w:r>
      <w:r w:rsidRPr="004467B9">
        <w:rPr>
          <w:rFonts w:asciiTheme="majorHAnsi" w:eastAsiaTheme="majorEastAsia" w:hAnsiTheme="majorHAnsi" w:cstheme="majorBidi"/>
          <w:color w:val="365F91" w:themeColor="accent1" w:themeShade="BF"/>
          <w:sz w:val="24"/>
          <w:szCs w:val="26"/>
        </w:rPr>
        <w:t xml:space="preserve">: </w:t>
      </w:r>
    </w:p>
    <w:p w14:paraId="023A004B" w14:textId="6F905207" w:rsidR="00CB6D40" w:rsidRPr="004467B9" w:rsidRDefault="00CB6D40" w:rsidP="00CB6D4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CB6D40">
        <w:rPr>
          <w:rFonts w:asciiTheme="majorHAnsi" w:eastAsiaTheme="majorEastAsia" w:hAnsiTheme="majorHAnsi" w:cstheme="majorBidi"/>
          <w:color w:val="000000" w:themeColor="text1"/>
          <w:sz w:val="24"/>
          <w:szCs w:val="26"/>
        </w:rPr>
        <w:t>FORTALECIMIENTO DE LA CULTURA DEL SERVICIO AL CIUDADANO</w:t>
      </w:r>
    </w:p>
    <w:p w14:paraId="0629DEF8" w14:textId="77777777" w:rsidR="00CB6D40" w:rsidRDefault="00CB6D40" w:rsidP="00CB6D4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0F5B7989" w14:textId="48AA7C46" w:rsidR="00CB6D40" w:rsidRPr="00CB6D40" w:rsidRDefault="00CB6D40" w:rsidP="00B3369C">
      <w:pPr>
        <w:pStyle w:val="Prrafodelista"/>
        <w:numPr>
          <w:ilvl w:val="1"/>
          <w:numId w:val="38"/>
        </w:numPr>
        <w:spacing w:before="120" w:after="120" w:line="240" w:lineRule="auto"/>
        <w:jc w:val="both"/>
        <w:rPr>
          <w:rFonts w:asciiTheme="minorHAnsi" w:hAnsiTheme="minorHAnsi" w:cstheme="minorHAnsi"/>
          <w:b/>
          <w:sz w:val="24"/>
          <w:szCs w:val="24"/>
        </w:rPr>
      </w:pPr>
      <w:r w:rsidRPr="00CB6D40">
        <w:rPr>
          <w:rFonts w:asciiTheme="minorHAnsi" w:hAnsiTheme="minorHAnsi" w:cstheme="minorHAnsi"/>
          <w:b/>
          <w:sz w:val="24"/>
          <w:szCs w:val="24"/>
        </w:rPr>
        <w:t>Construcción colectiva de la promesa de valor del servicio (articulado al Código de Ética</w:t>
      </w:r>
      <w:r>
        <w:rPr>
          <w:rFonts w:asciiTheme="minorHAnsi" w:hAnsiTheme="minorHAnsi" w:cstheme="minorHAnsi"/>
          <w:b/>
          <w:sz w:val="24"/>
          <w:szCs w:val="24"/>
        </w:rPr>
        <w:t xml:space="preserve"> del IDPC</w:t>
      </w:r>
      <w:r w:rsidRPr="00CB6D40">
        <w:rPr>
          <w:rFonts w:asciiTheme="minorHAnsi" w:hAnsiTheme="minorHAnsi" w:cstheme="minorHAnsi"/>
          <w:b/>
          <w:sz w:val="24"/>
          <w:szCs w:val="24"/>
        </w:rPr>
        <w:t>).</w:t>
      </w:r>
    </w:p>
    <w:p w14:paraId="43523209" w14:textId="77777777" w:rsidR="00CB6D40" w:rsidRPr="00130AE4" w:rsidRDefault="00CB6D40" w:rsidP="00CB6D40">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61CD6D7F" w14:textId="146EC6F1" w:rsidR="00CB6D40" w:rsidRDefault="00CB6D40" w:rsidP="00CB6D4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Pr="00F04F7D">
        <w:rPr>
          <w:rFonts w:eastAsia="Times New Roman"/>
          <w:color w:val="000000"/>
          <w:sz w:val="24"/>
          <w:lang w:val="es-CO" w:eastAsia="es-CO"/>
        </w:rPr>
        <w:t xml:space="preserve">.1.1.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A9709F5" w14:textId="7CBC48AD" w:rsidR="00BA27FC" w:rsidRDefault="00BA27FC" w:rsidP="00BA27FC">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Realizar un taller para la construcción de la promesa de valor del servicio.</w:t>
      </w:r>
    </w:p>
    <w:p w14:paraId="72D85FB8" w14:textId="77777777" w:rsidR="00980252" w:rsidRDefault="00BA27FC" w:rsidP="00980252">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 xml:space="preserve">2.1.2. </w:t>
      </w:r>
      <w:r w:rsidR="00980252" w:rsidRPr="007059F8">
        <w:rPr>
          <w:rFonts w:eastAsia="Times New Roman"/>
          <w:color w:val="000000"/>
          <w:sz w:val="24"/>
          <w:lang w:val="es-CO" w:eastAsia="es-CO"/>
        </w:rPr>
        <w:t>A</w:t>
      </w:r>
      <w:r w:rsidR="00980252">
        <w:rPr>
          <w:rFonts w:eastAsia="Times New Roman"/>
          <w:color w:val="000000"/>
          <w:sz w:val="24"/>
          <w:lang w:val="es-CO" w:eastAsia="es-CO"/>
        </w:rPr>
        <w:t>ctividad</w:t>
      </w:r>
      <w:r w:rsidR="00980252" w:rsidRPr="007059F8">
        <w:rPr>
          <w:rFonts w:eastAsia="Times New Roman"/>
          <w:color w:val="000000"/>
          <w:sz w:val="24"/>
          <w:lang w:val="es-CO" w:eastAsia="es-CO"/>
        </w:rPr>
        <w:t xml:space="preserve">: </w:t>
      </w:r>
    </w:p>
    <w:p w14:paraId="5E3D14E6" w14:textId="69613CD5" w:rsidR="00BA27FC" w:rsidRDefault="00BA27FC" w:rsidP="00BA27FC">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Realizar un acto de compromiso con la promesa de valor del servicio construida, que involucre a todo el IDPC.</w:t>
      </w:r>
    </w:p>
    <w:p w14:paraId="0983A500" w14:textId="77777777" w:rsidR="00980252" w:rsidRDefault="00BA27FC" w:rsidP="00980252">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 xml:space="preserve">2.1.3. </w:t>
      </w:r>
      <w:r w:rsidR="00980252" w:rsidRPr="007059F8">
        <w:rPr>
          <w:rFonts w:eastAsia="Times New Roman"/>
          <w:color w:val="000000"/>
          <w:sz w:val="24"/>
          <w:lang w:val="es-CO" w:eastAsia="es-CO"/>
        </w:rPr>
        <w:t>A</w:t>
      </w:r>
      <w:r w:rsidR="00980252">
        <w:rPr>
          <w:rFonts w:eastAsia="Times New Roman"/>
          <w:color w:val="000000"/>
          <w:sz w:val="24"/>
          <w:lang w:val="es-CO" w:eastAsia="es-CO"/>
        </w:rPr>
        <w:t>ctividad</w:t>
      </w:r>
      <w:r w:rsidR="00980252" w:rsidRPr="007059F8">
        <w:rPr>
          <w:rFonts w:eastAsia="Times New Roman"/>
          <w:color w:val="000000"/>
          <w:sz w:val="24"/>
          <w:lang w:val="es-CO" w:eastAsia="es-CO"/>
        </w:rPr>
        <w:t xml:space="preserve">: </w:t>
      </w:r>
    </w:p>
    <w:p w14:paraId="5267B7E1" w14:textId="5E4B44D1" w:rsidR="00BA27FC" w:rsidRDefault="00BA27FC" w:rsidP="00BA27FC">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Publicar en la página web y en la intranet el registro del acto y la promesa de valor del servicio.</w:t>
      </w:r>
    </w:p>
    <w:p w14:paraId="19F25D06" w14:textId="77777777" w:rsidR="007F0A4B" w:rsidRPr="00CB6D40" w:rsidRDefault="007F0A4B" w:rsidP="00B3369C">
      <w:pPr>
        <w:pStyle w:val="Prrafodelista"/>
        <w:numPr>
          <w:ilvl w:val="1"/>
          <w:numId w:val="38"/>
        </w:numPr>
        <w:spacing w:before="120" w:after="120" w:line="240" w:lineRule="auto"/>
        <w:jc w:val="both"/>
        <w:rPr>
          <w:rFonts w:asciiTheme="minorHAnsi" w:hAnsiTheme="minorHAnsi" w:cstheme="minorHAnsi"/>
          <w:b/>
          <w:sz w:val="24"/>
          <w:szCs w:val="24"/>
        </w:rPr>
      </w:pPr>
      <w:r w:rsidRPr="007F0A4B">
        <w:rPr>
          <w:rFonts w:asciiTheme="minorHAnsi" w:hAnsiTheme="minorHAnsi" w:cstheme="minorHAnsi"/>
          <w:b/>
          <w:sz w:val="24"/>
          <w:szCs w:val="24"/>
        </w:rPr>
        <w:t>Formación y actualización de servidores públicos</w:t>
      </w:r>
      <w:r>
        <w:rPr>
          <w:rFonts w:asciiTheme="minorHAnsi" w:hAnsiTheme="minorHAnsi" w:cstheme="minorHAnsi"/>
          <w:b/>
          <w:sz w:val="24"/>
          <w:szCs w:val="24"/>
        </w:rPr>
        <w:t xml:space="preserve">. </w:t>
      </w:r>
    </w:p>
    <w:p w14:paraId="01E78055" w14:textId="43B49F1D" w:rsidR="007F0A4B" w:rsidRPr="009516A4" w:rsidRDefault="007F0A4B" w:rsidP="009516A4">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 xml:space="preserve">Línea articulada con </w:t>
      </w:r>
      <w:r w:rsidR="009516A4">
        <w:rPr>
          <w:rFonts w:asciiTheme="majorHAnsi" w:eastAsiaTheme="majorEastAsia" w:hAnsiTheme="majorHAnsi" w:cstheme="majorBidi"/>
          <w:color w:val="FFFFFF" w:themeColor="background1"/>
          <w:sz w:val="24"/>
          <w:szCs w:val="26"/>
        </w:rPr>
        <w:t>el Plan Institucional de Capacitación (PIC)</w:t>
      </w:r>
      <w:r w:rsidRPr="009516A4">
        <w:rPr>
          <w:rFonts w:asciiTheme="majorHAnsi" w:eastAsiaTheme="majorEastAsia" w:hAnsiTheme="majorHAnsi" w:cstheme="majorBidi"/>
          <w:color w:val="FFFFFF" w:themeColor="background1"/>
          <w:sz w:val="24"/>
          <w:szCs w:val="26"/>
        </w:rPr>
        <w:t>.</w:t>
      </w:r>
    </w:p>
    <w:p w14:paraId="292E5AE7" w14:textId="77777777" w:rsid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 xml:space="preserve">2.2.1.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37BD21F" w14:textId="0FBDC908" w:rsidR="00BA27FC"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Llevar a cabo una campaña de sensibilización y formación de todo el personal vinculado a los procesos de atención a la ciudadanía. Esta campaña estará encaminada a fortalecer las competencias de los servidores en pro de garantizar un servicio continuo, oportuno, efectivo y cálido, contando con apoyo de Instituciones que lideran la inclusión de criterios diferenciales de accesibilidad.</w:t>
      </w:r>
    </w:p>
    <w:p w14:paraId="7D03FB6E" w14:textId="77777777" w:rsidR="00C03655" w:rsidRDefault="00980252" w:rsidP="00C03655">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 xml:space="preserve">2.2.2. </w:t>
      </w:r>
      <w:r w:rsidR="00C03655" w:rsidRPr="007059F8">
        <w:rPr>
          <w:rFonts w:eastAsia="Times New Roman"/>
          <w:color w:val="000000"/>
          <w:sz w:val="24"/>
          <w:lang w:val="es-CO" w:eastAsia="es-CO"/>
        </w:rPr>
        <w:t>A</w:t>
      </w:r>
      <w:r w:rsidR="00C03655">
        <w:rPr>
          <w:rFonts w:eastAsia="Times New Roman"/>
          <w:color w:val="000000"/>
          <w:sz w:val="24"/>
          <w:lang w:val="es-CO" w:eastAsia="es-CO"/>
        </w:rPr>
        <w:t>ctividad</w:t>
      </w:r>
      <w:r w:rsidR="00C03655" w:rsidRPr="007059F8">
        <w:rPr>
          <w:rFonts w:eastAsia="Times New Roman"/>
          <w:color w:val="000000"/>
          <w:sz w:val="24"/>
          <w:lang w:val="es-CO" w:eastAsia="es-CO"/>
        </w:rPr>
        <w:t xml:space="preserve">: </w:t>
      </w:r>
    </w:p>
    <w:p w14:paraId="7ED5F5B8" w14:textId="2C705B52" w:rsid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Diseñar y poner en marcha un esquema de incentivos para los funcionarios que prestan el servicio de atención a la ciudadanía.</w:t>
      </w:r>
    </w:p>
    <w:p w14:paraId="6F760880" w14:textId="77777777" w:rsidR="00C03655" w:rsidRDefault="00980252" w:rsidP="00C03655">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 xml:space="preserve">2.2.3. </w:t>
      </w:r>
      <w:r w:rsidR="00C03655" w:rsidRPr="007059F8">
        <w:rPr>
          <w:rFonts w:eastAsia="Times New Roman"/>
          <w:color w:val="000000"/>
          <w:sz w:val="24"/>
          <w:lang w:val="es-CO" w:eastAsia="es-CO"/>
        </w:rPr>
        <w:t>A</w:t>
      </w:r>
      <w:r w:rsidR="00C03655">
        <w:rPr>
          <w:rFonts w:eastAsia="Times New Roman"/>
          <w:color w:val="000000"/>
          <w:sz w:val="24"/>
          <w:lang w:val="es-CO" w:eastAsia="es-CO"/>
        </w:rPr>
        <w:t>ctividad</w:t>
      </w:r>
      <w:r w:rsidR="00C03655" w:rsidRPr="007059F8">
        <w:rPr>
          <w:rFonts w:eastAsia="Times New Roman"/>
          <w:color w:val="000000"/>
          <w:sz w:val="24"/>
          <w:lang w:val="es-CO" w:eastAsia="es-CO"/>
        </w:rPr>
        <w:t xml:space="preserve">: </w:t>
      </w:r>
    </w:p>
    <w:p w14:paraId="6D6C170D" w14:textId="3F207377" w:rsid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Revisar y ajustar en lo posible el esquema de contratación de las personas que brindan atención a la ciudadanía: i) contratación en cascada para que no se queden períodos de tiempo sin personal de atención; ii) capacitaciones en puesto de trabajo; iii) estabilidad para asegurar los beneficios de las capacitaciones.</w:t>
      </w:r>
    </w:p>
    <w:p w14:paraId="3FF9D75D" w14:textId="77777777" w:rsidR="00C03655" w:rsidRDefault="00980252" w:rsidP="00C03655">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lastRenderedPageBreak/>
        <w:t xml:space="preserve">2.2.4. </w:t>
      </w:r>
      <w:r w:rsidR="00C03655" w:rsidRPr="007059F8">
        <w:rPr>
          <w:rFonts w:eastAsia="Times New Roman"/>
          <w:color w:val="000000"/>
          <w:sz w:val="24"/>
          <w:lang w:val="es-CO" w:eastAsia="es-CO"/>
        </w:rPr>
        <w:t>A</w:t>
      </w:r>
      <w:r w:rsidR="00C03655">
        <w:rPr>
          <w:rFonts w:eastAsia="Times New Roman"/>
          <w:color w:val="000000"/>
          <w:sz w:val="24"/>
          <w:lang w:val="es-CO" w:eastAsia="es-CO"/>
        </w:rPr>
        <w:t>ctividad</w:t>
      </w:r>
      <w:r w:rsidR="00C03655" w:rsidRPr="007059F8">
        <w:rPr>
          <w:rFonts w:eastAsia="Times New Roman"/>
          <w:color w:val="000000"/>
          <w:sz w:val="24"/>
          <w:lang w:val="es-CO" w:eastAsia="es-CO"/>
        </w:rPr>
        <w:t xml:space="preserve">: </w:t>
      </w:r>
    </w:p>
    <w:p w14:paraId="5AFA601D" w14:textId="5479E7F1" w:rsidR="00980252" w:rsidRP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Evaluar las actividades de formación y actualización ejecutadas; realizar recomendaciones y presentar propuesta para la vigencia siguiente.</w:t>
      </w:r>
    </w:p>
    <w:p w14:paraId="19B7C01F" w14:textId="77777777" w:rsidR="00061793" w:rsidRPr="00310958" w:rsidRDefault="00061793" w:rsidP="00061793">
      <w:pPr>
        <w:spacing w:before="120" w:after="120" w:line="240" w:lineRule="auto"/>
        <w:ind w:left="720"/>
        <w:jc w:val="both"/>
        <w:rPr>
          <w:rFonts w:eastAsia="Times New Roman"/>
          <w:color w:val="000000"/>
          <w:sz w:val="12"/>
          <w:lang w:val="es-CO" w:eastAsia="es-CO"/>
        </w:rPr>
      </w:pPr>
    </w:p>
    <w:p w14:paraId="39522494" w14:textId="39B8C9E1" w:rsidR="00061793" w:rsidRDefault="00061793" w:rsidP="0006179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3</w:t>
      </w:r>
      <w:r w:rsidRPr="004467B9">
        <w:rPr>
          <w:rFonts w:asciiTheme="majorHAnsi" w:eastAsiaTheme="majorEastAsia" w:hAnsiTheme="majorHAnsi" w:cstheme="majorBidi"/>
          <w:color w:val="365F91" w:themeColor="accent1" w:themeShade="BF"/>
          <w:sz w:val="24"/>
          <w:szCs w:val="26"/>
        </w:rPr>
        <w:t xml:space="preserve">: </w:t>
      </w:r>
    </w:p>
    <w:p w14:paraId="1F5207E7" w14:textId="60BA7AE5" w:rsidR="00061793" w:rsidRPr="004467B9" w:rsidRDefault="00061793" w:rsidP="0006179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061793">
        <w:rPr>
          <w:rFonts w:asciiTheme="majorHAnsi" w:eastAsiaTheme="majorEastAsia" w:hAnsiTheme="majorHAnsi" w:cstheme="majorBidi"/>
          <w:color w:val="000000" w:themeColor="text1"/>
          <w:sz w:val="24"/>
          <w:szCs w:val="26"/>
        </w:rPr>
        <w:t>ACTUALIZACIÓN Y MEJORA DE PROCESOS, PROCEDIMIENTOS E INSTRUMENTOS DE ATENCIÓN</w:t>
      </w:r>
      <w:r w:rsidRPr="00CB6D40">
        <w:rPr>
          <w:rFonts w:asciiTheme="majorHAnsi" w:eastAsiaTheme="majorEastAsia" w:hAnsiTheme="majorHAnsi" w:cstheme="majorBidi"/>
          <w:color w:val="000000" w:themeColor="text1"/>
          <w:sz w:val="24"/>
          <w:szCs w:val="26"/>
        </w:rPr>
        <w:t xml:space="preserve"> </w:t>
      </w:r>
    </w:p>
    <w:p w14:paraId="0F8FF038" w14:textId="3EEF4CC1" w:rsidR="00061793" w:rsidRPr="00130AE4" w:rsidRDefault="00061793" w:rsidP="00061793">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Este Componente está articulado con </w:t>
      </w:r>
      <w:r w:rsidR="00AE2CF8" w:rsidRPr="00AE2CF8">
        <w:rPr>
          <w:rFonts w:asciiTheme="majorHAnsi" w:eastAsiaTheme="majorEastAsia" w:hAnsiTheme="majorHAnsi" w:cstheme="majorBidi"/>
          <w:color w:val="FFFFFF" w:themeColor="background1"/>
          <w:sz w:val="24"/>
          <w:szCs w:val="26"/>
        </w:rPr>
        <w:t xml:space="preserve">el Sistema Integrado de Gestión (SIG), </w:t>
      </w:r>
      <w:r w:rsidR="00C23FEF">
        <w:rPr>
          <w:rFonts w:asciiTheme="majorHAnsi" w:eastAsiaTheme="majorEastAsia" w:hAnsiTheme="majorHAnsi" w:cstheme="majorBidi"/>
          <w:color w:val="FFFFFF" w:themeColor="background1"/>
          <w:sz w:val="24"/>
          <w:szCs w:val="26"/>
        </w:rPr>
        <w:t xml:space="preserve">y </w:t>
      </w:r>
      <w:r w:rsidR="00D5188B">
        <w:rPr>
          <w:rFonts w:asciiTheme="majorHAnsi" w:eastAsiaTheme="majorEastAsia" w:hAnsiTheme="majorHAnsi" w:cstheme="majorBidi"/>
          <w:color w:val="FFFFFF" w:themeColor="background1"/>
          <w:sz w:val="24"/>
          <w:szCs w:val="26"/>
        </w:rPr>
        <w:t xml:space="preserve">los </w:t>
      </w:r>
      <w:r>
        <w:rPr>
          <w:rFonts w:asciiTheme="majorHAnsi" w:eastAsiaTheme="majorEastAsia" w:hAnsiTheme="majorHAnsi" w:cstheme="majorBidi"/>
          <w:color w:val="FFFFFF" w:themeColor="background1"/>
          <w:sz w:val="24"/>
          <w:szCs w:val="26"/>
        </w:rPr>
        <w:t>componente</w:t>
      </w:r>
      <w:r w:rsidR="00D5188B">
        <w:rPr>
          <w:rFonts w:asciiTheme="majorHAnsi" w:eastAsiaTheme="majorEastAsia" w:hAnsiTheme="majorHAnsi" w:cstheme="majorBidi"/>
          <w:color w:val="FFFFFF" w:themeColor="background1"/>
          <w:sz w:val="24"/>
          <w:szCs w:val="26"/>
        </w:rPr>
        <w:t>s</w:t>
      </w:r>
      <w:r>
        <w:rPr>
          <w:rFonts w:asciiTheme="majorHAnsi" w:eastAsiaTheme="majorEastAsia" w:hAnsiTheme="majorHAnsi" w:cstheme="majorBidi"/>
          <w:color w:val="FFFFFF" w:themeColor="background1"/>
          <w:sz w:val="24"/>
          <w:szCs w:val="26"/>
        </w:rPr>
        <w:t xml:space="preserve"> de Atención a la Ciudadanía y Racionalización de Trámites de</w:t>
      </w:r>
      <w:r w:rsidR="00D5188B">
        <w:rPr>
          <w:rFonts w:asciiTheme="majorHAnsi" w:eastAsiaTheme="majorEastAsia" w:hAnsiTheme="majorHAnsi" w:cstheme="majorBidi"/>
          <w:color w:val="FFFFFF" w:themeColor="background1"/>
          <w:sz w:val="24"/>
          <w:szCs w:val="26"/>
        </w:rPr>
        <w:t>l PAAC</w:t>
      </w:r>
      <w:r w:rsidRPr="004E3C72">
        <w:rPr>
          <w:rFonts w:asciiTheme="majorHAnsi" w:eastAsiaTheme="majorEastAsia" w:hAnsiTheme="majorHAnsi" w:cstheme="majorBidi"/>
          <w:color w:val="FFFFFF" w:themeColor="background1"/>
          <w:sz w:val="24"/>
          <w:szCs w:val="26"/>
        </w:rPr>
        <w:t>.</w:t>
      </w:r>
    </w:p>
    <w:p w14:paraId="2905DCFF" w14:textId="74B51EF5" w:rsidR="00061793" w:rsidRDefault="00061793" w:rsidP="0006179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7C682013" w14:textId="229C8599" w:rsidR="00BA342D" w:rsidRDefault="00BA342D" w:rsidP="00B3369C">
      <w:pPr>
        <w:pStyle w:val="Prrafodelista"/>
        <w:numPr>
          <w:ilvl w:val="1"/>
          <w:numId w:val="39"/>
        </w:numPr>
        <w:spacing w:before="120" w:after="120" w:line="240" w:lineRule="auto"/>
        <w:jc w:val="both"/>
        <w:rPr>
          <w:rFonts w:asciiTheme="minorHAnsi" w:hAnsiTheme="minorHAnsi" w:cstheme="minorHAnsi"/>
          <w:b/>
          <w:sz w:val="24"/>
          <w:szCs w:val="24"/>
        </w:rPr>
      </w:pPr>
      <w:r w:rsidRPr="00BA342D">
        <w:rPr>
          <w:rFonts w:asciiTheme="minorHAnsi" w:hAnsiTheme="minorHAnsi" w:cstheme="minorHAnsi"/>
          <w:b/>
          <w:sz w:val="24"/>
          <w:szCs w:val="24"/>
        </w:rPr>
        <w:t>Revisión, actualización y levantamiento d</w:t>
      </w:r>
      <w:r>
        <w:rPr>
          <w:rFonts w:asciiTheme="minorHAnsi" w:hAnsiTheme="minorHAnsi" w:cstheme="minorHAnsi"/>
          <w:b/>
          <w:sz w:val="24"/>
          <w:szCs w:val="24"/>
        </w:rPr>
        <w:t>e procesos y procedimientos de a</w:t>
      </w:r>
      <w:r w:rsidRPr="00BA342D">
        <w:rPr>
          <w:rFonts w:asciiTheme="minorHAnsi" w:hAnsiTheme="minorHAnsi" w:cstheme="minorHAnsi"/>
          <w:b/>
          <w:sz w:val="24"/>
          <w:szCs w:val="24"/>
        </w:rPr>
        <w:t>tención a la ciudadanía</w:t>
      </w:r>
      <w:r w:rsidR="00061793" w:rsidRPr="00BA342D">
        <w:rPr>
          <w:rFonts w:asciiTheme="minorHAnsi" w:hAnsiTheme="minorHAnsi" w:cstheme="minorHAnsi"/>
          <w:b/>
          <w:sz w:val="24"/>
          <w:szCs w:val="24"/>
        </w:rPr>
        <w:t>.</w:t>
      </w:r>
    </w:p>
    <w:p w14:paraId="69BE0EC1" w14:textId="77777777" w:rsidR="00BA342D" w:rsidRPr="00BA342D" w:rsidRDefault="00BA342D" w:rsidP="00BA342D">
      <w:pPr>
        <w:pStyle w:val="Prrafodelista"/>
        <w:spacing w:before="120" w:after="120" w:line="240" w:lineRule="auto"/>
        <w:jc w:val="both"/>
        <w:rPr>
          <w:rFonts w:asciiTheme="minorHAnsi" w:hAnsiTheme="minorHAnsi" w:cstheme="minorHAnsi"/>
          <w:b/>
          <w:sz w:val="2"/>
          <w:szCs w:val="24"/>
        </w:rPr>
      </w:pPr>
    </w:p>
    <w:p w14:paraId="351AF332" w14:textId="5171E3B2" w:rsidR="00061793" w:rsidRDefault="00BA342D" w:rsidP="00BA342D">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061793" w:rsidRPr="00F04F7D">
        <w:rPr>
          <w:rFonts w:eastAsia="Times New Roman"/>
          <w:color w:val="000000"/>
          <w:sz w:val="24"/>
          <w:lang w:val="es-CO" w:eastAsia="es-CO"/>
        </w:rPr>
        <w:t xml:space="preserve">.1.1. </w:t>
      </w:r>
      <w:r w:rsidR="00061793" w:rsidRPr="007059F8">
        <w:rPr>
          <w:rFonts w:eastAsia="Times New Roman"/>
          <w:color w:val="000000"/>
          <w:sz w:val="24"/>
          <w:lang w:val="es-CO" w:eastAsia="es-CO"/>
        </w:rPr>
        <w:t>A</w:t>
      </w:r>
      <w:r w:rsidR="00061793">
        <w:rPr>
          <w:rFonts w:eastAsia="Times New Roman"/>
          <w:color w:val="000000"/>
          <w:sz w:val="24"/>
          <w:lang w:val="es-CO" w:eastAsia="es-CO"/>
        </w:rPr>
        <w:t>ctividad</w:t>
      </w:r>
      <w:r w:rsidR="00061793" w:rsidRPr="007059F8">
        <w:rPr>
          <w:rFonts w:eastAsia="Times New Roman"/>
          <w:color w:val="000000"/>
          <w:sz w:val="24"/>
          <w:lang w:val="es-CO" w:eastAsia="es-CO"/>
        </w:rPr>
        <w:t xml:space="preserve">: </w:t>
      </w:r>
    </w:p>
    <w:p w14:paraId="5119B020" w14:textId="77777777" w:rsidR="00FE67F9" w:rsidRPr="001C0184" w:rsidRDefault="00BA342D" w:rsidP="00FE67F9">
      <w:pPr>
        <w:spacing w:before="120" w:after="120" w:line="240" w:lineRule="auto"/>
        <w:ind w:left="720"/>
        <w:jc w:val="both"/>
        <w:rPr>
          <w:rFonts w:eastAsia="Times New Roman"/>
          <w:color w:val="000000"/>
          <w:sz w:val="2"/>
          <w:lang w:val="es-CO" w:eastAsia="es-CO"/>
        </w:rPr>
      </w:pPr>
      <w:r w:rsidRPr="00BA342D">
        <w:rPr>
          <w:rFonts w:eastAsia="Times New Roman"/>
          <w:color w:val="000000"/>
          <w:sz w:val="24"/>
          <w:lang w:val="es-CO" w:eastAsia="es-CO"/>
        </w:rPr>
        <w:t>Actualizar la caracterización del proceso de Atención a la Ciudadanía y Correspondencia</w:t>
      </w:r>
      <w:r>
        <w:rPr>
          <w:rFonts w:eastAsia="Times New Roman"/>
          <w:color w:val="000000"/>
          <w:sz w:val="24"/>
          <w:lang w:val="es-CO" w:eastAsia="es-CO"/>
        </w:rPr>
        <w:t>; incluye: indicadores, riesgos y normograma del proceso.</w:t>
      </w:r>
      <w:r w:rsidR="00FE67F9">
        <w:rPr>
          <w:rFonts w:eastAsia="Times New Roman"/>
          <w:color w:val="000000"/>
          <w:sz w:val="24"/>
          <w:lang w:val="es-CO" w:eastAsia="es-CO"/>
        </w:rPr>
        <w:t xml:space="preserve"> </w:t>
      </w:r>
    </w:p>
    <w:p w14:paraId="61868D4C" w14:textId="52A48688" w:rsidR="00FE67F9" w:rsidRPr="00AA51F3" w:rsidRDefault="00FE67F9"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w:t>
      </w:r>
      <w:r w:rsidR="00B96766">
        <w:rPr>
          <w:rFonts w:asciiTheme="minorHAnsi" w:hAnsiTheme="minorHAnsi" w:cstheme="minorHAnsi"/>
          <w:color w:val="FFFFFF" w:themeColor="background1"/>
          <w:sz w:val="24"/>
          <w:szCs w:val="24"/>
        </w:rPr>
        <w:t>en proceso</w:t>
      </w:r>
      <w:r w:rsidRPr="00AA51F3">
        <w:rPr>
          <w:rFonts w:asciiTheme="minorHAnsi" w:hAnsiTheme="minorHAnsi" w:cstheme="minorHAnsi"/>
          <w:color w:val="FFFFFF" w:themeColor="background1"/>
          <w:sz w:val="24"/>
          <w:szCs w:val="24"/>
        </w:rPr>
        <w:t xml:space="preserve"> </w:t>
      </w:r>
    </w:p>
    <w:p w14:paraId="5A7B41C2" w14:textId="244DFBBB" w:rsidR="00061793" w:rsidRDefault="00BA342D" w:rsidP="0006179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061793" w:rsidRPr="00BA27FC">
        <w:rPr>
          <w:rFonts w:eastAsia="Times New Roman"/>
          <w:color w:val="000000"/>
          <w:sz w:val="24"/>
          <w:lang w:val="es-CO" w:eastAsia="es-CO"/>
        </w:rPr>
        <w:t xml:space="preserve">.1.2. </w:t>
      </w:r>
      <w:r w:rsidR="00061793" w:rsidRPr="007059F8">
        <w:rPr>
          <w:rFonts w:eastAsia="Times New Roman"/>
          <w:color w:val="000000"/>
          <w:sz w:val="24"/>
          <w:lang w:val="es-CO" w:eastAsia="es-CO"/>
        </w:rPr>
        <w:t>A</w:t>
      </w:r>
      <w:r w:rsidR="00061793">
        <w:rPr>
          <w:rFonts w:eastAsia="Times New Roman"/>
          <w:color w:val="000000"/>
          <w:sz w:val="24"/>
          <w:lang w:val="es-CO" w:eastAsia="es-CO"/>
        </w:rPr>
        <w:t>ctividad</w:t>
      </w:r>
      <w:r w:rsidR="00061793" w:rsidRPr="007059F8">
        <w:rPr>
          <w:rFonts w:eastAsia="Times New Roman"/>
          <w:color w:val="000000"/>
          <w:sz w:val="24"/>
          <w:lang w:val="es-CO" w:eastAsia="es-CO"/>
        </w:rPr>
        <w:t xml:space="preserve">: </w:t>
      </w:r>
    </w:p>
    <w:p w14:paraId="0A7CC975" w14:textId="77777777" w:rsidR="00BA342D" w:rsidRPr="00BA342D" w:rsidRDefault="00BA342D" w:rsidP="00BA342D">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Documentar y actualizar los procedimientos de:</w:t>
      </w:r>
    </w:p>
    <w:p w14:paraId="7049465F" w14:textId="77777777" w:rsidR="00BA342D" w:rsidRPr="00BA342D" w:rsidRDefault="00BA342D" w:rsidP="00BA342D">
      <w:pPr>
        <w:spacing w:before="120" w:after="120" w:line="240" w:lineRule="auto"/>
        <w:ind w:left="1416"/>
        <w:jc w:val="both"/>
        <w:rPr>
          <w:rFonts w:eastAsia="Times New Roman"/>
          <w:color w:val="000000"/>
          <w:sz w:val="24"/>
          <w:lang w:val="es-CO" w:eastAsia="es-CO"/>
        </w:rPr>
      </w:pPr>
      <w:r w:rsidRPr="00BA342D">
        <w:rPr>
          <w:rFonts w:eastAsia="Times New Roman"/>
          <w:color w:val="000000"/>
          <w:sz w:val="24"/>
          <w:lang w:val="es-CO" w:eastAsia="es-CO"/>
        </w:rPr>
        <w:t>a) Información y Atención a la Ciudadanía;</w:t>
      </w:r>
    </w:p>
    <w:p w14:paraId="461DA58B" w14:textId="77777777" w:rsidR="00BA342D" w:rsidRPr="00BA342D" w:rsidRDefault="00BA342D" w:rsidP="00BA342D">
      <w:pPr>
        <w:spacing w:before="120" w:after="120" w:line="240" w:lineRule="auto"/>
        <w:ind w:left="1416"/>
        <w:jc w:val="both"/>
        <w:rPr>
          <w:rFonts w:eastAsia="Times New Roman"/>
          <w:color w:val="000000"/>
          <w:sz w:val="24"/>
          <w:lang w:val="es-CO" w:eastAsia="es-CO"/>
        </w:rPr>
      </w:pPr>
      <w:r w:rsidRPr="00BA342D">
        <w:rPr>
          <w:rFonts w:eastAsia="Times New Roman"/>
          <w:color w:val="000000"/>
          <w:sz w:val="24"/>
          <w:lang w:val="es-CO" w:eastAsia="es-CO"/>
        </w:rPr>
        <w:t>b) Gestión del Sistema Distrital de Quejas y Soluciones (SDQS), incluyendo la gestión de usuarios.</w:t>
      </w:r>
    </w:p>
    <w:p w14:paraId="3AC4228D" w14:textId="26867902" w:rsidR="00993544" w:rsidRDefault="00FE67F9" w:rsidP="00BA342D">
      <w:pPr>
        <w:spacing w:before="120" w:after="120" w:line="240" w:lineRule="auto"/>
        <w:ind w:left="1416"/>
        <w:jc w:val="both"/>
        <w:rPr>
          <w:rFonts w:eastAsia="Times New Roman"/>
          <w:color w:val="000000"/>
          <w:sz w:val="24"/>
          <w:lang w:val="es-CO" w:eastAsia="es-CO"/>
        </w:rPr>
      </w:pPr>
      <w:r>
        <w:rPr>
          <w:rFonts w:eastAsia="Times New Roman"/>
          <w:color w:val="000000"/>
          <w:sz w:val="24"/>
          <w:lang w:val="es-CO" w:eastAsia="es-CO"/>
        </w:rPr>
        <w:t>c</w:t>
      </w:r>
      <w:r w:rsidR="00BA342D" w:rsidRPr="00BA342D">
        <w:rPr>
          <w:rFonts w:eastAsia="Times New Roman"/>
          <w:color w:val="000000"/>
          <w:sz w:val="24"/>
          <w:lang w:val="es-CO" w:eastAsia="es-CO"/>
        </w:rPr>
        <w:t>) Radicación y Correspondencia.</w:t>
      </w:r>
      <w:r>
        <w:rPr>
          <w:rFonts w:eastAsia="Times New Roman"/>
          <w:color w:val="000000"/>
          <w:sz w:val="24"/>
          <w:lang w:val="es-CO" w:eastAsia="es-CO"/>
        </w:rPr>
        <w:t xml:space="preserve"> </w:t>
      </w:r>
    </w:p>
    <w:p w14:paraId="00E85525" w14:textId="77777777" w:rsidR="00FE67F9" w:rsidRPr="001C0184" w:rsidRDefault="00FE67F9" w:rsidP="00FE67F9">
      <w:pPr>
        <w:spacing w:before="120" w:after="120" w:line="240" w:lineRule="auto"/>
        <w:ind w:left="720"/>
        <w:jc w:val="both"/>
        <w:rPr>
          <w:rFonts w:eastAsia="Times New Roman"/>
          <w:color w:val="000000"/>
          <w:sz w:val="2"/>
          <w:lang w:val="es-CO" w:eastAsia="es-CO"/>
        </w:rPr>
      </w:pPr>
    </w:p>
    <w:p w14:paraId="6C172B14" w14:textId="063B3148" w:rsidR="00FE67F9" w:rsidRPr="00AA51F3" w:rsidRDefault="00FE67F9"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w:t>
      </w:r>
      <w:r w:rsidR="00F6134B">
        <w:rPr>
          <w:rFonts w:asciiTheme="minorHAnsi" w:hAnsiTheme="minorHAnsi" w:cstheme="minorHAnsi"/>
          <w:color w:val="FFFFFF" w:themeColor="background1"/>
          <w:sz w:val="24"/>
          <w:szCs w:val="24"/>
        </w:rPr>
        <w:t>en proceso</w:t>
      </w:r>
      <w:r>
        <w:rPr>
          <w:rFonts w:asciiTheme="minorHAnsi" w:hAnsiTheme="minorHAnsi" w:cstheme="minorHAnsi"/>
          <w:color w:val="FFFFFF" w:themeColor="background1"/>
          <w:sz w:val="24"/>
          <w:szCs w:val="24"/>
        </w:rPr>
        <w:t xml:space="preserve"> </w:t>
      </w:r>
      <w:r w:rsidRPr="00AA51F3">
        <w:rPr>
          <w:rFonts w:asciiTheme="minorHAnsi" w:hAnsiTheme="minorHAnsi" w:cstheme="minorHAnsi"/>
          <w:color w:val="FFFFFF" w:themeColor="background1"/>
          <w:sz w:val="24"/>
          <w:szCs w:val="24"/>
        </w:rPr>
        <w:t xml:space="preserve"> </w:t>
      </w:r>
    </w:p>
    <w:p w14:paraId="3A9713BD" w14:textId="77777777" w:rsidR="00F6134B" w:rsidRPr="00310958" w:rsidRDefault="00F6134B" w:rsidP="00F6134B">
      <w:pPr>
        <w:pStyle w:val="Prrafodelista"/>
        <w:spacing w:before="120" w:after="120" w:line="240" w:lineRule="auto"/>
        <w:jc w:val="both"/>
        <w:rPr>
          <w:rFonts w:asciiTheme="minorHAnsi" w:hAnsiTheme="minorHAnsi" w:cstheme="minorHAnsi"/>
          <w:b/>
          <w:sz w:val="12"/>
          <w:szCs w:val="24"/>
        </w:rPr>
      </w:pPr>
    </w:p>
    <w:p w14:paraId="02219B84" w14:textId="6BF1E97B" w:rsidR="00BA342D" w:rsidRPr="00BA342D" w:rsidRDefault="00BA342D" w:rsidP="00B3369C">
      <w:pPr>
        <w:pStyle w:val="Prrafodelista"/>
        <w:numPr>
          <w:ilvl w:val="1"/>
          <w:numId w:val="39"/>
        </w:numPr>
        <w:spacing w:before="120" w:after="120" w:line="240" w:lineRule="auto"/>
        <w:jc w:val="both"/>
        <w:rPr>
          <w:rFonts w:asciiTheme="minorHAnsi" w:hAnsiTheme="minorHAnsi" w:cstheme="minorHAnsi"/>
          <w:b/>
          <w:sz w:val="24"/>
          <w:szCs w:val="24"/>
        </w:rPr>
      </w:pPr>
      <w:r w:rsidRPr="00BA342D">
        <w:rPr>
          <w:rFonts w:asciiTheme="minorHAnsi" w:hAnsiTheme="minorHAnsi" w:cstheme="minorHAnsi"/>
          <w:b/>
          <w:sz w:val="24"/>
          <w:szCs w:val="24"/>
        </w:rPr>
        <w:t>Levantamiento de</w:t>
      </w:r>
      <w:r>
        <w:rPr>
          <w:rFonts w:asciiTheme="minorHAnsi" w:hAnsiTheme="minorHAnsi" w:cstheme="minorHAnsi"/>
          <w:b/>
          <w:sz w:val="24"/>
          <w:szCs w:val="24"/>
        </w:rPr>
        <w:t xml:space="preserve"> procedimientos complementarios.</w:t>
      </w:r>
    </w:p>
    <w:p w14:paraId="2F98D39A" w14:textId="77777777" w:rsidR="00F6134B" w:rsidRDefault="00BA342D" w:rsidP="00F6134B">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 xml:space="preserve">3.2.1. </w:t>
      </w:r>
      <w:r w:rsidR="00F6134B" w:rsidRPr="007059F8">
        <w:rPr>
          <w:rFonts w:eastAsia="Times New Roman"/>
          <w:color w:val="000000"/>
          <w:sz w:val="24"/>
          <w:lang w:val="es-CO" w:eastAsia="es-CO"/>
        </w:rPr>
        <w:t>A</w:t>
      </w:r>
      <w:r w:rsidR="00F6134B">
        <w:rPr>
          <w:rFonts w:eastAsia="Times New Roman"/>
          <w:color w:val="000000"/>
          <w:sz w:val="24"/>
          <w:lang w:val="es-CO" w:eastAsia="es-CO"/>
        </w:rPr>
        <w:t>ctividad</w:t>
      </w:r>
      <w:r w:rsidR="00F6134B" w:rsidRPr="007059F8">
        <w:rPr>
          <w:rFonts w:eastAsia="Times New Roman"/>
          <w:color w:val="000000"/>
          <w:sz w:val="24"/>
          <w:lang w:val="es-CO" w:eastAsia="es-CO"/>
        </w:rPr>
        <w:t xml:space="preserve">: </w:t>
      </w:r>
    </w:p>
    <w:p w14:paraId="6CFF18A9" w14:textId="77777777" w:rsidR="003F2A00" w:rsidRDefault="00BA342D" w:rsidP="00F6134B">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Elaborar un proyecto de Resolución que define el trámite interno de los Derechos de Petición presentados antes el IDPC.</w:t>
      </w:r>
    </w:p>
    <w:p w14:paraId="779242FE" w14:textId="3EB5FE8C" w:rsidR="00F6134B" w:rsidRPr="003F2A00"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178076B9" w14:textId="77777777" w:rsidR="00F6134B" w:rsidRDefault="00BA342D" w:rsidP="00F6134B">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 xml:space="preserve">3.2.2. </w:t>
      </w:r>
      <w:r w:rsidR="00F6134B" w:rsidRPr="007059F8">
        <w:rPr>
          <w:rFonts w:eastAsia="Times New Roman"/>
          <w:color w:val="000000"/>
          <w:sz w:val="24"/>
          <w:lang w:val="es-CO" w:eastAsia="es-CO"/>
        </w:rPr>
        <w:t>A</w:t>
      </w:r>
      <w:r w:rsidR="00F6134B">
        <w:rPr>
          <w:rFonts w:eastAsia="Times New Roman"/>
          <w:color w:val="000000"/>
          <w:sz w:val="24"/>
          <w:lang w:val="es-CO" w:eastAsia="es-CO"/>
        </w:rPr>
        <w:t>ctividad</w:t>
      </w:r>
      <w:r w:rsidR="00F6134B" w:rsidRPr="007059F8">
        <w:rPr>
          <w:rFonts w:eastAsia="Times New Roman"/>
          <w:color w:val="000000"/>
          <w:sz w:val="24"/>
          <w:lang w:val="es-CO" w:eastAsia="es-CO"/>
        </w:rPr>
        <w:t xml:space="preserve">: </w:t>
      </w:r>
    </w:p>
    <w:p w14:paraId="037FFDF3" w14:textId="0AB00BF7" w:rsidR="00BA342D" w:rsidRDefault="00BA342D" w:rsidP="00BA342D">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 xml:space="preserve">Elaborar </w:t>
      </w:r>
      <w:r w:rsidR="00850305">
        <w:rPr>
          <w:rFonts w:eastAsia="Times New Roman"/>
          <w:color w:val="000000"/>
          <w:sz w:val="24"/>
          <w:lang w:val="es-CO" w:eastAsia="es-CO"/>
        </w:rPr>
        <w:t xml:space="preserve">y/o actualizar </w:t>
      </w:r>
      <w:r w:rsidRPr="00BA342D">
        <w:rPr>
          <w:rFonts w:eastAsia="Times New Roman"/>
          <w:color w:val="000000"/>
          <w:sz w:val="24"/>
          <w:lang w:val="es-CO" w:eastAsia="es-CO"/>
        </w:rPr>
        <w:t>un procedimiento para la atención de solicitudes de alquiler, préstamo, fotografía de los bienes muebles e inmuebles administrados por el IDPC.</w:t>
      </w:r>
    </w:p>
    <w:p w14:paraId="04979EE5" w14:textId="77777777" w:rsidR="00A7638B" w:rsidRDefault="00A7638B" w:rsidP="00A7638B">
      <w:pPr>
        <w:spacing w:before="120" w:after="120" w:line="240" w:lineRule="auto"/>
        <w:ind w:left="720"/>
        <w:jc w:val="both"/>
        <w:rPr>
          <w:rFonts w:eastAsia="Times New Roman"/>
          <w:color w:val="000000"/>
          <w:sz w:val="24"/>
          <w:lang w:val="es-CO" w:eastAsia="es-CO"/>
        </w:rPr>
      </w:pPr>
      <w:r w:rsidRPr="00A7638B">
        <w:rPr>
          <w:rFonts w:eastAsia="Times New Roman"/>
          <w:color w:val="000000"/>
          <w:sz w:val="24"/>
          <w:lang w:val="es-CO" w:eastAsia="es-CO"/>
        </w:rPr>
        <w:t xml:space="preserve">3.2.3.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DDC7CFD" w14:textId="0741DA9C" w:rsidR="00A7638B" w:rsidRDefault="00A7638B" w:rsidP="00BA342D">
      <w:pPr>
        <w:spacing w:before="120" w:after="120" w:line="240" w:lineRule="auto"/>
        <w:ind w:left="720"/>
        <w:jc w:val="both"/>
        <w:rPr>
          <w:rFonts w:eastAsia="Times New Roman"/>
          <w:color w:val="000000"/>
          <w:sz w:val="24"/>
          <w:lang w:val="es-CO" w:eastAsia="es-CO"/>
        </w:rPr>
      </w:pPr>
      <w:r w:rsidRPr="00A7638B">
        <w:rPr>
          <w:rFonts w:eastAsia="Times New Roman"/>
          <w:color w:val="000000"/>
          <w:sz w:val="24"/>
          <w:lang w:val="es-CO" w:eastAsia="es-CO"/>
        </w:rPr>
        <w:lastRenderedPageBreak/>
        <w:t>Revisar y actualizar otros trámites internos relacionados con la Atención a la Ciudadanía.</w:t>
      </w:r>
    </w:p>
    <w:p w14:paraId="5A0B92D6" w14:textId="77777777" w:rsidR="00F6134B" w:rsidRPr="00310958" w:rsidRDefault="00F6134B" w:rsidP="00F6134B">
      <w:pPr>
        <w:pStyle w:val="Prrafodelista"/>
        <w:spacing w:before="120" w:after="120" w:line="240" w:lineRule="auto"/>
        <w:jc w:val="both"/>
        <w:rPr>
          <w:rFonts w:asciiTheme="minorHAnsi" w:hAnsiTheme="minorHAnsi" w:cstheme="minorHAnsi"/>
          <w:b/>
          <w:sz w:val="12"/>
          <w:szCs w:val="24"/>
          <w:lang w:val="es-CO"/>
        </w:rPr>
      </w:pPr>
    </w:p>
    <w:p w14:paraId="280B46B7" w14:textId="4E742DBD" w:rsidR="00061793" w:rsidRPr="00BA342D" w:rsidRDefault="00BA342D" w:rsidP="00B3369C">
      <w:pPr>
        <w:pStyle w:val="Prrafodelista"/>
        <w:numPr>
          <w:ilvl w:val="1"/>
          <w:numId w:val="39"/>
        </w:numPr>
        <w:spacing w:before="120" w:after="120" w:line="240" w:lineRule="auto"/>
        <w:jc w:val="both"/>
        <w:rPr>
          <w:rFonts w:asciiTheme="minorHAnsi" w:hAnsiTheme="minorHAnsi" w:cstheme="minorHAnsi"/>
          <w:b/>
          <w:sz w:val="24"/>
          <w:szCs w:val="24"/>
        </w:rPr>
      </w:pPr>
      <w:r w:rsidRPr="00BA342D">
        <w:rPr>
          <w:rFonts w:asciiTheme="minorHAnsi" w:hAnsiTheme="minorHAnsi" w:cstheme="minorHAnsi"/>
          <w:b/>
          <w:sz w:val="24"/>
          <w:szCs w:val="24"/>
        </w:rPr>
        <w:t>Revisión, actualización y levantamiento de procesos y procedimientos misionales que generan servicios a la ciudadanía</w:t>
      </w:r>
      <w:r>
        <w:rPr>
          <w:rFonts w:asciiTheme="minorHAnsi" w:hAnsiTheme="minorHAnsi" w:cstheme="minorHAnsi"/>
          <w:b/>
          <w:sz w:val="24"/>
          <w:szCs w:val="24"/>
        </w:rPr>
        <w:t>.</w:t>
      </w:r>
    </w:p>
    <w:p w14:paraId="526AEDB9" w14:textId="77777777" w:rsidR="00B70ED2" w:rsidRDefault="0093302A" w:rsidP="00B70ED2">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 xml:space="preserve">3.3.1. </w:t>
      </w:r>
      <w:r w:rsidR="00B70ED2" w:rsidRPr="007059F8">
        <w:rPr>
          <w:rFonts w:eastAsia="Times New Roman"/>
          <w:color w:val="000000"/>
          <w:sz w:val="24"/>
          <w:lang w:val="es-CO" w:eastAsia="es-CO"/>
        </w:rPr>
        <w:t>A</w:t>
      </w:r>
      <w:r w:rsidR="00B70ED2">
        <w:rPr>
          <w:rFonts w:eastAsia="Times New Roman"/>
          <w:color w:val="000000"/>
          <w:sz w:val="24"/>
          <w:lang w:val="es-CO" w:eastAsia="es-CO"/>
        </w:rPr>
        <w:t>ctividad</w:t>
      </w:r>
      <w:r w:rsidR="00B70ED2" w:rsidRPr="007059F8">
        <w:rPr>
          <w:rFonts w:eastAsia="Times New Roman"/>
          <w:color w:val="000000"/>
          <w:sz w:val="24"/>
          <w:lang w:val="es-CO" w:eastAsia="es-CO"/>
        </w:rPr>
        <w:t xml:space="preserve">: </w:t>
      </w:r>
    </w:p>
    <w:p w14:paraId="4B66F20E" w14:textId="168C7A56" w:rsidR="00BA342D" w:rsidRDefault="0093302A" w:rsidP="00BA342D">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Revisar, actualizar y levantar los procedimientos misionales de la Subdirección de Intervención en SIG, que son el soporte y generan un trámite u ot</w:t>
      </w:r>
      <w:r>
        <w:rPr>
          <w:rFonts w:eastAsia="Times New Roman"/>
          <w:color w:val="000000"/>
          <w:sz w:val="24"/>
          <w:lang w:val="es-CO" w:eastAsia="es-CO"/>
        </w:rPr>
        <w:t>ro procedimiento administrativo</w:t>
      </w:r>
      <w:r w:rsidRPr="0093302A">
        <w:rPr>
          <w:rFonts w:eastAsia="Times New Roman"/>
          <w:color w:val="000000"/>
          <w:sz w:val="24"/>
          <w:lang w:val="es-CO" w:eastAsia="es-CO"/>
        </w:rPr>
        <w:t>.</w:t>
      </w:r>
    </w:p>
    <w:p w14:paraId="4516C9ED"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9845017" w14:textId="5E93B855" w:rsidR="00B70ED2" w:rsidRDefault="00D657AE" w:rsidP="00B70ED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3.3.2. </w:t>
      </w:r>
      <w:r w:rsidR="00B70ED2" w:rsidRPr="007059F8">
        <w:rPr>
          <w:rFonts w:eastAsia="Times New Roman"/>
          <w:color w:val="000000"/>
          <w:sz w:val="24"/>
          <w:lang w:val="es-CO" w:eastAsia="es-CO"/>
        </w:rPr>
        <w:t>A</w:t>
      </w:r>
      <w:r w:rsidR="00B70ED2">
        <w:rPr>
          <w:rFonts w:eastAsia="Times New Roman"/>
          <w:color w:val="000000"/>
          <w:sz w:val="24"/>
          <w:lang w:val="es-CO" w:eastAsia="es-CO"/>
        </w:rPr>
        <w:t>ctividad</w:t>
      </w:r>
      <w:r w:rsidR="00B70ED2" w:rsidRPr="007059F8">
        <w:rPr>
          <w:rFonts w:eastAsia="Times New Roman"/>
          <w:color w:val="000000"/>
          <w:sz w:val="24"/>
          <w:lang w:val="es-CO" w:eastAsia="es-CO"/>
        </w:rPr>
        <w:t xml:space="preserve">: </w:t>
      </w:r>
    </w:p>
    <w:p w14:paraId="263DF59C" w14:textId="2141A393" w:rsidR="0093302A" w:rsidRDefault="00D657AE" w:rsidP="00B70ED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Elaborar el inve</w:t>
      </w:r>
      <w:r w:rsidRPr="00D657AE">
        <w:rPr>
          <w:rFonts w:eastAsia="Times New Roman"/>
          <w:color w:val="000000"/>
          <w:sz w:val="24"/>
          <w:lang w:val="es-CO" w:eastAsia="es-CO"/>
        </w:rPr>
        <w:t>ntario de T</w:t>
      </w:r>
      <w:r w:rsidR="00B70ED2">
        <w:rPr>
          <w:rFonts w:eastAsia="Times New Roman"/>
          <w:color w:val="000000"/>
          <w:sz w:val="24"/>
          <w:lang w:val="es-CO" w:eastAsia="es-CO"/>
        </w:rPr>
        <w:t>rámites y Procedimientos Adminis</w:t>
      </w:r>
      <w:r w:rsidRPr="00D657AE">
        <w:rPr>
          <w:rFonts w:eastAsia="Times New Roman"/>
          <w:color w:val="000000"/>
          <w:sz w:val="24"/>
          <w:lang w:val="es-CO" w:eastAsia="es-CO"/>
        </w:rPr>
        <w:t>trativos del IDPC - Subdirección de Intervención, con el normograma respectivo.</w:t>
      </w:r>
    </w:p>
    <w:p w14:paraId="2E46EFB0"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6677835" w14:textId="12B438D5"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A352D9F" w14:textId="737BA4CA" w:rsidR="00D657AE"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Definir: i) Requisitos, ii) Paso a paso, iii) Tiempo, y iv) Formatos de los </w:t>
      </w:r>
      <w:r w:rsidR="0035620E">
        <w:rPr>
          <w:rFonts w:eastAsia="Times New Roman"/>
          <w:color w:val="000000"/>
          <w:sz w:val="24"/>
          <w:lang w:val="es-CO" w:eastAsia="es-CO"/>
        </w:rPr>
        <w:t>T</w:t>
      </w:r>
      <w:r w:rsidR="0035620E" w:rsidRPr="00B70ED2">
        <w:rPr>
          <w:rFonts w:eastAsia="Times New Roman"/>
          <w:color w:val="000000"/>
          <w:sz w:val="24"/>
          <w:lang w:val="es-CO" w:eastAsia="es-CO"/>
        </w:rPr>
        <w:t xml:space="preserve">rámites y </w:t>
      </w:r>
      <w:r w:rsidR="0035620E">
        <w:rPr>
          <w:rFonts w:eastAsia="Times New Roman"/>
          <w:color w:val="000000"/>
          <w:sz w:val="24"/>
          <w:lang w:val="es-CO" w:eastAsia="es-CO"/>
        </w:rPr>
        <w:t>Otros Procedimientos A</w:t>
      </w:r>
      <w:r w:rsidR="0035620E" w:rsidRPr="00B70ED2">
        <w:rPr>
          <w:rFonts w:eastAsia="Times New Roman"/>
          <w:color w:val="000000"/>
          <w:sz w:val="24"/>
          <w:lang w:val="es-CO" w:eastAsia="es-CO"/>
        </w:rPr>
        <w:t xml:space="preserve">dministrativos </w:t>
      </w:r>
      <w:r w:rsidRPr="00B70ED2">
        <w:rPr>
          <w:rFonts w:eastAsia="Times New Roman"/>
          <w:color w:val="000000"/>
          <w:sz w:val="24"/>
          <w:lang w:val="es-CO" w:eastAsia="es-CO"/>
        </w:rPr>
        <w:t>(OPAs) de la Subdirección de Intervención.</w:t>
      </w:r>
    </w:p>
    <w:p w14:paraId="4C46ACED"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17763E9" w14:textId="707E3346"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Elaborar de proyectos de Resolución de Trámites y OPAs, y presentarlos al Comité SIG para su aprobación y adopción.</w:t>
      </w:r>
    </w:p>
    <w:p w14:paraId="2B0635E6"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4820023" w14:textId="326B82EB"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Revisar, actualizar y levantar los procedimientos misionales de la Subdirección de Divulgación en SIG, que son el soporte y generan un trámite u otro procedimiento administrativo.</w:t>
      </w:r>
    </w:p>
    <w:p w14:paraId="0B100170"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0F911E6C" w14:textId="3780570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3.3.6.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18A2DD6" w14:textId="59CBD1D0"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Elaborar el inventario de Trámites y Procedimientos Admin</w:t>
      </w:r>
      <w:r>
        <w:rPr>
          <w:rFonts w:eastAsia="Times New Roman"/>
          <w:color w:val="000000"/>
          <w:sz w:val="24"/>
          <w:lang w:val="es-CO" w:eastAsia="es-CO"/>
        </w:rPr>
        <w:t>is</w:t>
      </w:r>
      <w:r w:rsidRPr="00B70ED2">
        <w:rPr>
          <w:rFonts w:eastAsia="Times New Roman"/>
          <w:color w:val="000000"/>
          <w:sz w:val="24"/>
          <w:lang w:val="es-CO" w:eastAsia="es-CO"/>
        </w:rPr>
        <w:t>trativos del IDPC - Subdirección de Divulgación, con el normograma respectivo.</w:t>
      </w:r>
    </w:p>
    <w:p w14:paraId="6FC3760C"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5A29C7B" w14:textId="47651B0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3.3.7.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D07ECD1" w14:textId="2CC91644"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Definir: i) Requisitos, ii) Paso a paso, iii) Tiempo, y iv) Formatos de los </w:t>
      </w:r>
      <w:r w:rsidR="0035620E">
        <w:rPr>
          <w:rFonts w:eastAsia="Times New Roman"/>
          <w:color w:val="000000"/>
          <w:sz w:val="24"/>
          <w:lang w:val="es-CO" w:eastAsia="es-CO"/>
        </w:rPr>
        <w:t>Otros Procedimientos A</w:t>
      </w:r>
      <w:r w:rsidR="0035620E" w:rsidRPr="00B70ED2">
        <w:rPr>
          <w:rFonts w:eastAsia="Times New Roman"/>
          <w:color w:val="000000"/>
          <w:sz w:val="24"/>
          <w:lang w:val="es-CO" w:eastAsia="es-CO"/>
        </w:rPr>
        <w:t>dministrativos</w:t>
      </w:r>
      <w:r w:rsidRPr="00B70ED2">
        <w:rPr>
          <w:rFonts w:eastAsia="Times New Roman"/>
          <w:color w:val="000000"/>
          <w:sz w:val="24"/>
          <w:lang w:val="es-CO" w:eastAsia="es-CO"/>
        </w:rPr>
        <w:t xml:space="preserve"> </w:t>
      </w:r>
      <w:r w:rsidR="0035620E" w:rsidRPr="00B70ED2">
        <w:rPr>
          <w:rFonts w:eastAsia="Times New Roman"/>
          <w:color w:val="000000"/>
          <w:sz w:val="24"/>
          <w:lang w:val="es-CO" w:eastAsia="es-CO"/>
        </w:rPr>
        <w:t xml:space="preserve">(OPAs) </w:t>
      </w:r>
      <w:r w:rsidRPr="00B70ED2">
        <w:rPr>
          <w:rFonts w:eastAsia="Times New Roman"/>
          <w:color w:val="000000"/>
          <w:sz w:val="24"/>
          <w:lang w:val="es-CO" w:eastAsia="es-CO"/>
        </w:rPr>
        <w:t>de la Subdirección de Divulgación.</w:t>
      </w:r>
    </w:p>
    <w:p w14:paraId="66747B5E"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3.3.8.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8664ADF" w14:textId="5ABA3D78"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lastRenderedPageBreak/>
        <w:t>Elaborar de proyectos de Resolución de Trámites y OPAs, y presentarlos al Comité SIG para su aprobación y adopción.</w:t>
      </w:r>
    </w:p>
    <w:p w14:paraId="3ACAF599"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3.3.9.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4395DB7" w14:textId="079F079F" w:rsidR="0075537A" w:rsidRDefault="0075537A" w:rsidP="0075537A">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75537A">
        <w:rPr>
          <w:rFonts w:asciiTheme="majorHAnsi" w:eastAsiaTheme="majorEastAsia" w:hAnsiTheme="majorHAnsi" w:cstheme="majorBidi"/>
          <w:color w:val="FFFFFF" w:themeColor="background1"/>
          <w:sz w:val="24"/>
          <w:szCs w:val="26"/>
        </w:rPr>
        <w:t>Actividad articulada a la</w:t>
      </w:r>
      <w:r w:rsidR="00C64F6C">
        <w:rPr>
          <w:rFonts w:asciiTheme="majorHAnsi" w:eastAsiaTheme="majorEastAsia" w:hAnsiTheme="majorHAnsi" w:cstheme="majorBidi"/>
          <w:color w:val="FFFFFF" w:themeColor="background1"/>
          <w:sz w:val="24"/>
          <w:szCs w:val="26"/>
        </w:rPr>
        <w:t xml:space="preserve"> </w:t>
      </w:r>
      <w:r w:rsidR="003D2498">
        <w:rPr>
          <w:rFonts w:asciiTheme="majorHAnsi" w:eastAsiaTheme="majorEastAsia" w:hAnsiTheme="majorHAnsi" w:cstheme="majorBidi"/>
          <w:color w:val="FFFFFF" w:themeColor="background1"/>
          <w:sz w:val="24"/>
          <w:szCs w:val="26"/>
        </w:rPr>
        <w:t xml:space="preserve">línea de acción </w:t>
      </w:r>
      <w:r w:rsidR="00C64F6C" w:rsidRPr="00C64F6C">
        <w:rPr>
          <w:rFonts w:asciiTheme="majorHAnsi" w:eastAsiaTheme="majorEastAsia" w:hAnsiTheme="majorHAnsi" w:cstheme="majorBidi"/>
          <w:color w:val="FFFFFF" w:themeColor="background1"/>
          <w:sz w:val="24"/>
          <w:szCs w:val="26"/>
        </w:rPr>
        <w:t>2.2. Actualización y consolidación del Sist</w:t>
      </w:r>
      <w:r w:rsidR="003D2498">
        <w:rPr>
          <w:rFonts w:asciiTheme="majorHAnsi" w:eastAsiaTheme="majorEastAsia" w:hAnsiTheme="majorHAnsi" w:cstheme="majorBidi"/>
          <w:color w:val="FFFFFF" w:themeColor="background1"/>
          <w:sz w:val="24"/>
          <w:szCs w:val="26"/>
        </w:rPr>
        <w:t>ema de Gestión Documental ORFEO, del Plan para la Implementación de la Ley de Transparencia.</w:t>
      </w:r>
      <w:r w:rsidRPr="0075537A">
        <w:rPr>
          <w:rFonts w:asciiTheme="majorHAnsi" w:eastAsiaTheme="majorEastAsia" w:hAnsiTheme="majorHAnsi" w:cstheme="majorBidi"/>
          <w:color w:val="FFFFFF" w:themeColor="background1"/>
          <w:sz w:val="24"/>
          <w:szCs w:val="26"/>
        </w:rPr>
        <w:t xml:space="preserve"> </w:t>
      </w:r>
    </w:p>
    <w:p w14:paraId="4BC59A82" w14:textId="77777777" w:rsidR="00014550" w:rsidRDefault="00014550" w:rsidP="00014550">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Crear un mecanismo de seguimiento a los trámites que se radican en la entidad, para facilitar el acceso a la ciudadanía.</w:t>
      </w:r>
    </w:p>
    <w:p w14:paraId="5A4592E4"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327F6CA1" w14:textId="2E727A5A"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3.3.10.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C2DF17E" w14:textId="5B4D14B1"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Presentar los T</w:t>
      </w:r>
      <w:r w:rsidR="0035620E">
        <w:rPr>
          <w:rFonts w:eastAsia="Times New Roman"/>
          <w:color w:val="000000"/>
          <w:sz w:val="24"/>
          <w:lang w:val="es-CO" w:eastAsia="es-CO"/>
        </w:rPr>
        <w:t xml:space="preserve">rámites </w:t>
      </w:r>
      <w:r w:rsidRPr="00B70ED2">
        <w:rPr>
          <w:rFonts w:eastAsia="Times New Roman"/>
          <w:color w:val="000000"/>
          <w:sz w:val="24"/>
          <w:lang w:val="es-CO" w:eastAsia="es-CO"/>
        </w:rPr>
        <w:t>y OPAs del IDPC ante el DAFP para su inclusión en el Sistema Único de Información de Trámites (SUIT).</w:t>
      </w:r>
    </w:p>
    <w:p w14:paraId="2F551408"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827CA6C" w14:textId="0E4A8F57"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Registrar la información relativa a los T</w:t>
      </w:r>
      <w:r w:rsidR="0035620E">
        <w:rPr>
          <w:rFonts w:eastAsia="Times New Roman"/>
          <w:color w:val="000000"/>
          <w:sz w:val="24"/>
          <w:lang w:val="es-CO" w:eastAsia="es-CO"/>
        </w:rPr>
        <w:t>rámites</w:t>
      </w:r>
      <w:r w:rsidRPr="00B70ED2">
        <w:rPr>
          <w:rFonts w:eastAsia="Times New Roman"/>
          <w:color w:val="000000"/>
          <w:sz w:val="24"/>
          <w:lang w:val="es-CO" w:eastAsia="es-CO"/>
        </w:rPr>
        <w:t xml:space="preserve"> y OPAs del IDPC en el Sistema Único de Información de Trámites (SUIT); mantener actualizado el sistema.</w:t>
      </w:r>
    </w:p>
    <w:p w14:paraId="48AB1D42"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B02FA17" w14:textId="24E5028A"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Elaborar el Portafolio de SERVICIOS del IDPC; armonizar la información sobre Trámites y OPAs del IDPC en las plataformas de información a la ciudadanía: Página WEB, Guía de Trámites y Servicios, y SUIT.</w:t>
      </w:r>
    </w:p>
    <w:p w14:paraId="0D61EC36"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6A154A9" w14:textId="77777777" w:rsidR="00EE0715" w:rsidRPr="00310958" w:rsidRDefault="00EE0715" w:rsidP="00EE0715">
      <w:pPr>
        <w:pStyle w:val="Prrafodelista"/>
        <w:spacing w:before="120" w:after="120" w:line="240" w:lineRule="auto"/>
        <w:jc w:val="both"/>
        <w:rPr>
          <w:rFonts w:asciiTheme="minorHAnsi" w:hAnsiTheme="minorHAnsi" w:cstheme="minorHAnsi"/>
          <w:b/>
          <w:sz w:val="14"/>
          <w:szCs w:val="24"/>
        </w:rPr>
      </w:pPr>
    </w:p>
    <w:p w14:paraId="7B9E0EE2" w14:textId="7D9421C6" w:rsidR="00EE0715" w:rsidRPr="00EE0715" w:rsidRDefault="00EE0715" w:rsidP="00EE0715">
      <w:pPr>
        <w:pStyle w:val="Prrafodelista"/>
        <w:numPr>
          <w:ilvl w:val="1"/>
          <w:numId w:val="39"/>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Información en lenguaje ciudadano</w:t>
      </w:r>
      <w:r w:rsidRPr="00EE0715">
        <w:rPr>
          <w:rFonts w:asciiTheme="minorHAnsi" w:hAnsiTheme="minorHAnsi" w:cstheme="minorHAnsi"/>
          <w:b/>
          <w:sz w:val="24"/>
          <w:szCs w:val="24"/>
        </w:rPr>
        <w:t>.</w:t>
      </w:r>
    </w:p>
    <w:p w14:paraId="79ADE803" w14:textId="61FFA44B" w:rsidR="00EE0715" w:rsidRDefault="00EE0715" w:rsidP="00EE0715">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3</w:t>
      </w:r>
      <w:r>
        <w:rPr>
          <w:rFonts w:eastAsia="Times New Roman"/>
          <w:color w:val="000000"/>
          <w:sz w:val="24"/>
          <w:lang w:val="es-CO" w:eastAsia="es-CO"/>
        </w:rPr>
        <w:t>.4</w:t>
      </w:r>
      <w:r w:rsidRPr="0093302A">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6F5911E" w14:textId="77777777" w:rsidR="00EE0715" w:rsidRDefault="00EE0715" w:rsidP="00BA342D">
      <w:pPr>
        <w:spacing w:before="120" w:after="120" w:line="240" w:lineRule="auto"/>
        <w:ind w:left="720"/>
        <w:jc w:val="both"/>
        <w:rPr>
          <w:rFonts w:eastAsia="Times New Roman" w:cs="Calibri"/>
          <w:color w:val="000000"/>
          <w:szCs w:val="24"/>
          <w:lang w:val="es-CO" w:eastAsia="es-CO"/>
        </w:rPr>
      </w:pPr>
      <w:r>
        <w:rPr>
          <w:rFonts w:eastAsia="Times New Roman" w:cs="Calibri"/>
          <w:color w:val="000000"/>
          <w:szCs w:val="24"/>
          <w:lang w:val="es-CO" w:eastAsia="es-CO"/>
        </w:rPr>
        <w:t>Hacer un inventario de documentos (procesos, manuales, instructivos, formatos) y con base en este, identificar aquellos que deben ser “traducidos” a lenguaje ciudadano con miras a facilitar la interacción entre el Instituto y la Ciudadanía.</w:t>
      </w:r>
    </w:p>
    <w:p w14:paraId="1F3412F9" w14:textId="7DCDFFAD" w:rsidR="00EE0715" w:rsidRDefault="00EE0715" w:rsidP="00EE0715">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3</w:t>
      </w:r>
      <w:r>
        <w:rPr>
          <w:rFonts w:eastAsia="Times New Roman"/>
          <w:color w:val="000000"/>
          <w:sz w:val="24"/>
          <w:lang w:val="es-CO" w:eastAsia="es-CO"/>
        </w:rPr>
        <w:t>.4</w:t>
      </w:r>
      <w:r w:rsidRPr="0093302A">
        <w:rPr>
          <w:rFonts w:eastAsia="Times New Roman"/>
          <w:color w:val="000000"/>
          <w:sz w:val="24"/>
          <w:lang w:val="es-CO" w:eastAsia="es-CO"/>
        </w:rPr>
        <w:t>.</w:t>
      </w:r>
      <w:r>
        <w:rPr>
          <w:rFonts w:eastAsia="Times New Roman"/>
          <w:color w:val="000000"/>
          <w:sz w:val="24"/>
          <w:lang w:val="es-CO" w:eastAsia="es-CO"/>
        </w:rPr>
        <w:t>2</w:t>
      </w:r>
      <w:r w:rsidRPr="0093302A">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7A0CE09" w14:textId="5A62558E" w:rsidR="00511413" w:rsidRDefault="00904E48" w:rsidP="00BA342D">
      <w:pPr>
        <w:spacing w:before="120" w:after="120" w:line="240" w:lineRule="auto"/>
        <w:ind w:left="720"/>
        <w:jc w:val="both"/>
        <w:rPr>
          <w:rFonts w:eastAsia="Times New Roman" w:cs="Calibri"/>
          <w:color w:val="000000"/>
          <w:szCs w:val="24"/>
          <w:lang w:val="es-CO" w:eastAsia="es-CO"/>
        </w:rPr>
      </w:pPr>
      <w:r>
        <w:rPr>
          <w:rFonts w:eastAsia="Times New Roman" w:cs="Calibri"/>
          <w:color w:val="000000"/>
          <w:szCs w:val="24"/>
          <w:lang w:val="es-CO" w:eastAsia="es-CO"/>
        </w:rPr>
        <w:t xml:space="preserve">Realizar la revisión y traducción a </w:t>
      </w:r>
      <w:r w:rsidR="00EE0715" w:rsidRPr="00BA7F88">
        <w:rPr>
          <w:rFonts w:eastAsia="Times New Roman" w:cs="Calibri"/>
          <w:color w:val="000000"/>
          <w:szCs w:val="24"/>
          <w:lang w:val="es-CO" w:eastAsia="es-CO"/>
        </w:rPr>
        <w:t xml:space="preserve">lenguaje ciudadano </w:t>
      </w:r>
      <w:r>
        <w:rPr>
          <w:rFonts w:eastAsia="Times New Roman" w:cs="Calibri"/>
          <w:color w:val="000000"/>
          <w:szCs w:val="24"/>
          <w:lang w:val="es-CO" w:eastAsia="es-CO"/>
        </w:rPr>
        <w:t>de los documentos identificados y priorizados en el punto anterior.</w:t>
      </w:r>
    </w:p>
    <w:p w14:paraId="17FD28BF" w14:textId="6C3FDAF2" w:rsidR="00904E48" w:rsidRDefault="00904E48" w:rsidP="00904E48">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3</w:t>
      </w:r>
      <w:r>
        <w:rPr>
          <w:rFonts w:eastAsia="Times New Roman"/>
          <w:color w:val="000000"/>
          <w:sz w:val="24"/>
          <w:lang w:val="es-CO" w:eastAsia="es-CO"/>
        </w:rPr>
        <w:t>.4</w:t>
      </w:r>
      <w:r w:rsidRPr="0093302A">
        <w:rPr>
          <w:rFonts w:eastAsia="Times New Roman"/>
          <w:color w:val="000000"/>
          <w:sz w:val="24"/>
          <w:lang w:val="es-CO" w:eastAsia="es-CO"/>
        </w:rPr>
        <w:t>.</w:t>
      </w:r>
      <w:r>
        <w:rPr>
          <w:rFonts w:eastAsia="Times New Roman"/>
          <w:color w:val="000000"/>
          <w:sz w:val="24"/>
          <w:lang w:val="es-CO" w:eastAsia="es-CO"/>
        </w:rPr>
        <w:t>3</w:t>
      </w:r>
      <w:r w:rsidRPr="0093302A">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610F323" w14:textId="49AA5FE7" w:rsidR="00904E48" w:rsidRDefault="00904E48" w:rsidP="00904E48">
      <w:pPr>
        <w:spacing w:before="120" w:after="120" w:line="240" w:lineRule="auto"/>
        <w:ind w:left="720"/>
        <w:jc w:val="both"/>
        <w:rPr>
          <w:rFonts w:eastAsia="Times New Roman" w:cs="Calibri"/>
          <w:color w:val="000000"/>
          <w:szCs w:val="24"/>
          <w:lang w:val="es-CO" w:eastAsia="es-CO"/>
        </w:rPr>
      </w:pPr>
      <w:r>
        <w:rPr>
          <w:rFonts w:eastAsia="Times New Roman" w:cs="Calibri"/>
          <w:color w:val="000000"/>
          <w:szCs w:val="24"/>
          <w:lang w:val="es-CO" w:eastAsia="es-CO"/>
        </w:rPr>
        <w:t>Dar una amplia divulgación</w:t>
      </w:r>
      <w:r w:rsidRPr="00904E48">
        <w:rPr>
          <w:rFonts w:eastAsia="Times New Roman" w:cs="Calibri"/>
          <w:color w:val="000000"/>
          <w:szCs w:val="24"/>
          <w:lang w:val="es-CO" w:eastAsia="es-CO"/>
        </w:rPr>
        <w:t xml:space="preserve"> </w:t>
      </w:r>
      <w:r>
        <w:rPr>
          <w:rFonts w:eastAsia="Times New Roman" w:cs="Calibri"/>
          <w:color w:val="000000"/>
          <w:szCs w:val="24"/>
          <w:lang w:val="es-CO" w:eastAsia="es-CO"/>
        </w:rPr>
        <w:t>a estos documentos</w:t>
      </w:r>
      <w:r w:rsidRPr="00904E48">
        <w:rPr>
          <w:rFonts w:eastAsia="Times New Roman" w:cs="Calibri"/>
          <w:color w:val="000000"/>
          <w:szCs w:val="24"/>
          <w:lang w:val="es-CO" w:eastAsia="es-CO"/>
        </w:rPr>
        <w:t xml:space="preserve"> </w:t>
      </w:r>
      <w:r>
        <w:rPr>
          <w:rFonts w:eastAsia="Times New Roman" w:cs="Calibri"/>
          <w:color w:val="000000"/>
          <w:szCs w:val="24"/>
          <w:lang w:val="es-CO" w:eastAsia="es-CO"/>
        </w:rPr>
        <w:t>traducidos, a través de todos los medios dispuestos para tal fin en el IDPC.</w:t>
      </w:r>
    </w:p>
    <w:p w14:paraId="097900B5" w14:textId="114D440A" w:rsidR="00904E48" w:rsidRPr="00310958" w:rsidRDefault="00904E48" w:rsidP="00BA342D">
      <w:pPr>
        <w:spacing w:before="120" w:after="120" w:line="240" w:lineRule="auto"/>
        <w:ind w:left="720"/>
        <w:jc w:val="both"/>
        <w:rPr>
          <w:rFonts w:eastAsia="Times New Roman" w:cs="Calibri"/>
          <w:color w:val="000000"/>
          <w:sz w:val="12"/>
          <w:szCs w:val="24"/>
          <w:lang w:val="es-CO" w:eastAsia="es-CO"/>
        </w:rPr>
      </w:pPr>
    </w:p>
    <w:p w14:paraId="27FA18A4" w14:textId="77777777" w:rsidR="00904E48" w:rsidRPr="00511413" w:rsidRDefault="00904E48" w:rsidP="00BA342D">
      <w:pPr>
        <w:spacing w:before="120" w:after="120" w:line="240" w:lineRule="auto"/>
        <w:ind w:left="720"/>
        <w:jc w:val="both"/>
        <w:rPr>
          <w:rFonts w:eastAsia="Times New Roman"/>
          <w:color w:val="000000"/>
          <w:sz w:val="2"/>
          <w:lang w:val="es-CO" w:eastAsia="es-CO"/>
        </w:rPr>
      </w:pPr>
    </w:p>
    <w:p w14:paraId="14D20238" w14:textId="1381FECD" w:rsidR="001E4A31" w:rsidRDefault="001E4A31" w:rsidP="001E4A31">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4</w:t>
      </w:r>
      <w:r w:rsidRPr="004467B9">
        <w:rPr>
          <w:rFonts w:asciiTheme="majorHAnsi" w:eastAsiaTheme="majorEastAsia" w:hAnsiTheme="majorHAnsi" w:cstheme="majorBidi"/>
          <w:color w:val="365F91" w:themeColor="accent1" w:themeShade="BF"/>
          <w:sz w:val="24"/>
          <w:szCs w:val="26"/>
        </w:rPr>
        <w:t xml:space="preserve">: </w:t>
      </w:r>
    </w:p>
    <w:p w14:paraId="57ABD138" w14:textId="1603DB37" w:rsidR="001E4A31" w:rsidRPr="004467B9" w:rsidRDefault="001E4A31" w:rsidP="001E4A31">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1E4A31">
        <w:rPr>
          <w:rFonts w:asciiTheme="majorHAnsi" w:eastAsiaTheme="majorEastAsia" w:hAnsiTheme="majorHAnsi" w:cstheme="majorBidi"/>
          <w:color w:val="000000" w:themeColor="text1"/>
          <w:sz w:val="24"/>
          <w:szCs w:val="26"/>
        </w:rPr>
        <w:t>DEFINICIÓN DE LA ESTRATEGIA ANTITRÁMITES</w:t>
      </w:r>
      <w:r w:rsidR="00437678">
        <w:rPr>
          <w:rFonts w:asciiTheme="majorHAnsi" w:eastAsiaTheme="majorEastAsia" w:hAnsiTheme="majorHAnsi" w:cstheme="majorBidi"/>
          <w:color w:val="000000" w:themeColor="text1"/>
          <w:sz w:val="24"/>
          <w:szCs w:val="26"/>
        </w:rPr>
        <w:t>.</w:t>
      </w:r>
    </w:p>
    <w:p w14:paraId="758637FE" w14:textId="558D7961" w:rsidR="001E4A31" w:rsidRPr="00130AE4" w:rsidRDefault="001E4A31" w:rsidP="0086764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Este Componente está articulado con la Estrategia de Gobierno en Línea (GEL) y el Componente de Racionalización de Trámites de</w:t>
      </w:r>
      <w:r w:rsidR="00867644">
        <w:rPr>
          <w:rFonts w:asciiTheme="majorHAnsi" w:eastAsiaTheme="majorEastAsia" w:hAnsiTheme="majorHAnsi" w:cstheme="majorBidi"/>
          <w:color w:val="FFFFFF" w:themeColor="background1"/>
          <w:sz w:val="24"/>
          <w:szCs w:val="26"/>
        </w:rPr>
        <w:t xml:space="preserve">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391F05A2" w14:textId="77777777" w:rsidR="001E4A31" w:rsidRDefault="001E4A31" w:rsidP="001E4A31">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7627E327" w14:textId="146954FD" w:rsidR="001E4A31" w:rsidRPr="006A7226" w:rsidRDefault="006A7226" w:rsidP="00B3369C">
      <w:pPr>
        <w:pStyle w:val="Prrafodelista"/>
        <w:numPr>
          <w:ilvl w:val="1"/>
          <w:numId w:val="40"/>
        </w:numPr>
        <w:spacing w:before="120" w:after="120" w:line="240" w:lineRule="auto"/>
        <w:jc w:val="both"/>
        <w:rPr>
          <w:rFonts w:asciiTheme="minorHAnsi" w:hAnsiTheme="minorHAnsi" w:cstheme="minorHAnsi"/>
          <w:b/>
          <w:sz w:val="24"/>
          <w:szCs w:val="24"/>
        </w:rPr>
      </w:pPr>
      <w:r w:rsidRPr="006A7226">
        <w:rPr>
          <w:rFonts w:asciiTheme="minorHAnsi" w:hAnsiTheme="minorHAnsi" w:cstheme="minorHAnsi"/>
          <w:b/>
          <w:sz w:val="24"/>
          <w:szCs w:val="24"/>
        </w:rPr>
        <w:t xml:space="preserve">Fortalecimiento de la infraestructura tecnológica para la atención </w:t>
      </w:r>
      <w:r>
        <w:rPr>
          <w:rFonts w:asciiTheme="minorHAnsi" w:hAnsiTheme="minorHAnsi" w:cstheme="minorHAnsi"/>
          <w:b/>
          <w:sz w:val="24"/>
          <w:szCs w:val="24"/>
        </w:rPr>
        <w:t xml:space="preserve">a la ciudadanía </w:t>
      </w:r>
      <w:r w:rsidRPr="006A7226">
        <w:rPr>
          <w:rFonts w:asciiTheme="minorHAnsi" w:hAnsiTheme="minorHAnsi" w:cstheme="minorHAnsi"/>
          <w:b/>
          <w:sz w:val="24"/>
          <w:szCs w:val="24"/>
        </w:rPr>
        <w:t xml:space="preserve">y </w:t>
      </w:r>
      <w:r>
        <w:rPr>
          <w:rFonts w:asciiTheme="minorHAnsi" w:hAnsiTheme="minorHAnsi" w:cstheme="minorHAnsi"/>
          <w:b/>
          <w:sz w:val="24"/>
          <w:szCs w:val="24"/>
        </w:rPr>
        <w:t xml:space="preserve">la </w:t>
      </w:r>
      <w:r w:rsidRPr="006A7226">
        <w:rPr>
          <w:rFonts w:asciiTheme="minorHAnsi" w:hAnsiTheme="minorHAnsi" w:cstheme="minorHAnsi"/>
          <w:b/>
          <w:sz w:val="24"/>
          <w:szCs w:val="24"/>
        </w:rPr>
        <w:t>prestación de servicios del IDPC.</w:t>
      </w:r>
    </w:p>
    <w:p w14:paraId="73423E0F" w14:textId="77777777" w:rsidR="001E4A31" w:rsidRPr="00BA342D" w:rsidRDefault="001E4A31" w:rsidP="001E4A31">
      <w:pPr>
        <w:pStyle w:val="Prrafodelista"/>
        <w:spacing w:before="120" w:after="120" w:line="240" w:lineRule="auto"/>
        <w:jc w:val="both"/>
        <w:rPr>
          <w:rFonts w:asciiTheme="minorHAnsi" w:hAnsiTheme="minorHAnsi" w:cstheme="minorHAnsi"/>
          <w:b/>
          <w:sz w:val="2"/>
          <w:szCs w:val="24"/>
        </w:rPr>
      </w:pPr>
    </w:p>
    <w:p w14:paraId="091AD788" w14:textId="188EA501" w:rsidR="00422C6C" w:rsidRPr="009516A4" w:rsidRDefault="00422C6C" w:rsidP="00422C6C">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 xml:space="preserve">Línea articulada con </w:t>
      </w:r>
      <w:r>
        <w:rPr>
          <w:rFonts w:asciiTheme="majorHAnsi" w:eastAsiaTheme="majorEastAsia" w:hAnsiTheme="majorHAnsi" w:cstheme="majorBidi"/>
          <w:color w:val="FFFFFF" w:themeColor="background1"/>
          <w:sz w:val="24"/>
          <w:szCs w:val="26"/>
        </w:rPr>
        <w:t>el Plan Estratégico de Sistemas.</w:t>
      </w:r>
    </w:p>
    <w:p w14:paraId="6C6C62A0" w14:textId="087CEE60" w:rsidR="00014550" w:rsidRDefault="006A7226" w:rsidP="0001455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1E4A31" w:rsidRPr="00F04F7D">
        <w:rPr>
          <w:rFonts w:eastAsia="Times New Roman"/>
          <w:color w:val="000000"/>
          <w:sz w:val="24"/>
          <w:lang w:val="es-CO" w:eastAsia="es-CO"/>
        </w:rPr>
        <w:t xml:space="preserve">.1.1. </w:t>
      </w:r>
      <w:r w:rsidR="001E4A31" w:rsidRPr="007059F8">
        <w:rPr>
          <w:rFonts w:eastAsia="Times New Roman"/>
          <w:color w:val="000000"/>
          <w:sz w:val="24"/>
          <w:lang w:val="es-CO" w:eastAsia="es-CO"/>
        </w:rPr>
        <w:t>A</w:t>
      </w:r>
      <w:r w:rsidR="001E4A31">
        <w:rPr>
          <w:rFonts w:eastAsia="Times New Roman"/>
          <w:color w:val="000000"/>
          <w:sz w:val="24"/>
          <w:lang w:val="es-CO" w:eastAsia="es-CO"/>
        </w:rPr>
        <w:t>ctividad</w:t>
      </w:r>
      <w:r w:rsidR="001E4A31" w:rsidRPr="007059F8">
        <w:rPr>
          <w:rFonts w:eastAsia="Times New Roman"/>
          <w:color w:val="000000"/>
          <w:sz w:val="24"/>
          <w:lang w:val="es-CO" w:eastAsia="es-CO"/>
        </w:rPr>
        <w:t xml:space="preserve">: </w:t>
      </w:r>
    </w:p>
    <w:p w14:paraId="49EE817D" w14:textId="7BBB65FC" w:rsidR="001E4A31" w:rsidRPr="00AA51F3" w:rsidRDefault="00422C6C" w:rsidP="00422C6C">
      <w:pPr>
        <w:spacing w:before="120" w:after="120" w:line="240" w:lineRule="auto"/>
        <w:ind w:left="720"/>
        <w:jc w:val="both"/>
        <w:rPr>
          <w:rFonts w:asciiTheme="minorHAnsi" w:hAnsiTheme="minorHAnsi" w:cstheme="minorHAnsi"/>
          <w:color w:val="FFFFFF" w:themeColor="background1"/>
          <w:sz w:val="24"/>
          <w:szCs w:val="24"/>
        </w:rPr>
      </w:pPr>
      <w:r w:rsidRPr="00422C6C">
        <w:rPr>
          <w:rFonts w:eastAsia="Times New Roman"/>
          <w:color w:val="000000"/>
          <w:sz w:val="24"/>
          <w:lang w:val="es-CO" w:eastAsia="es-CO"/>
        </w:rPr>
        <w:t>Identificar necesidades</w:t>
      </w:r>
      <w:r>
        <w:rPr>
          <w:rFonts w:eastAsia="Times New Roman"/>
          <w:color w:val="000000"/>
          <w:sz w:val="24"/>
          <w:lang w:val="es-CO" w:eastAsia="es-CO"/>
        </w:rPr>
        <w:t xml:space="preserve"> y priorizar los requerimientos</w:t>
      </w:r>
      <w:r w:rsidR="001E4A31">
        <w:rPr>
          <w:rFonts w:eastAsia="Times New Roman"/>
          <w:color w:val="000000"/>
          <w:sz w:val="24"/>
          <w:lang w:val="es-CO" w:eastAsia="es-CO"/>
        </w:rPr>
        <w:t xml:space="preserve">. </w:t>
      </w:r>
    </w:p>
    <w:p w14:paraId="09FFD2E3" w14:textId="77777777" w:rsidR="0035620E" w:rsidRPr="00AA51F3" w:rsidRDefault="0035620E" w:rsidP="00887EEB">
      <w:pPr>
        <w:pStyle w:val="Prrafodelista"/>
        <w:numPr>
          <w:ilvl w:val="0"/>
          <w:numId w:val="90"/>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17EB748" w14:textId="0658359E" w:rsidR="000E0103" w:rsidRDefault="000E0103" w:rsidP="000E0103">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 xml:space="preserve">4.1.2.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2273FCE" w14:textId="77777777" w:rsidR="000E0103" w:rsidRDefault="000E0103" w:rsidP="001E4A31">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Incluir recursos en el presupuesto del IDPC para la vigencia 2018.</w:t>
      </w:r>
    </w:p>
    <w:p w14:paraId="7EFA7D8B" w14:textId="77777777" w:rsidR="000E0103" w:rsidRDefault="000E0103" w:rsidP="000E0103">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 xml:space="preserve">4.1.3.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4A124C6" w14:textId="1F5301C7" w:rsidR="001E4A31" w:rsidRPr="00BA342D" w:rsidRDefault="000E0103" w:rsidP="001E4A31">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 xml:space="preserve">Ejecutar las acciones prioritarias con recursos del presupuesto de la vigencia actual. </w:t>
      </w:r>
    </w:p>
    <w:p w14:paraId="58907455" w14:textId="0101B9D3" w:rsidR="00061793" w:rsidRDefault="00F30C22" w:rsidP="00B3369C">
      <w:pPr>
        <w:pStyle w:val="Prrafodelista"/>
        <w:numPr>
          <w:ilvl w:val="1"/>
          <w:numId w:val="40"/>
        </w:numPr>
        <w:spacing w:before="120" w:after="120" w:line="240" w:lineRule="auto"/>
        <w:jc w:val="both"/>
        <w:rPr>
          <w:rFonts w:asciiTheme="minorHAnsi" w:hAnsiTheme="minorHAnsi" w:cstheme="minorHAnsi"/>
          <w:b/>
          <w:sz w:val="24"/>
          <w:szCs w:val="24"/>
        </w:rPr>
      </w:pPr>
      <w:r w:rsidRPr="00F30C22">
        <w:rPr>
          <w:rFonts w:asciiTheme="minorHAnsi" w:hAnsiTheme="minorHAnsi" w:cstheme="minorHAnsi"/>
          <w:b/>
          <w:sz w:val="24"/>
          <w:szCs w:val="24"/>
        </w:rPr>
        <w:t xml:space="preserve">Virtualización de trámites y otros procedimientos administrativos </w:t>
      </w:r>
      <w:r w:rsidR="000E0103" w:rsidRPr="00F30C22">
        <w:rPr>
          <w:rFonts w:asciiTheme="minorHAnsi" w:hAnsiTheme="minorHAnsi" w:cstheme="minorHAnsi"/>
          <w:b/>
          <w:sz w:val="24"/>
          <w:szCs w:val="24"/>
        </w:rPr>
        <w:t>(OPAs)</w:t>
      </w:r>
      <w:r>
        <w:rPr>
          <w:rFonts w:asciiTheme="minorHAnsi" w:hAnsiTheme="minorHAnsi" w:cstheme="minorHAnsi"/>
          <w:b/>
          <w:sz w:val="24"/>
          <w:szCs w:val="24"/>
        </w:rPr>
        <w:t>.</w:t>
      </w:r>
    </w:p>
    <w:p w14:paraId="4BBC852B" w14:textId="77777777" w:rsidR="00F30C22" w:rsidRPr="00BA342D" w:rsidRDefault="00F30C22" w:rsidP="00F30C22">
      <w:pPr>
        <w:pStyle w:val="Prrafodelista"/>
        <w:spacing w:before="120" w:after="120" w:line="240" w:lineRule="auto"/>
        <w:jc w:val="both"/>
        <w:rPr>
          <w:rFonts w:asciiTheme="minorHAnsi" w:hAnsiTheme="minorHAnsi" w:cstheme="minorHAnsi"/>
          <w:b/>
          <w:sz w:val="2"/>
          <w:szCs w:val="24"/>
        </w:rPr>
      </w:pPr>
    </w:p>
    <w:p w14:paraId="1A4DAA06" w14:textId="3B5C429D" w:rsidR="00F30C22" w:rsidRPr="009516A4" w:rsidRDefault="00F30C22" w:rsidP="00F30C22">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Línea articulada</w:t>
      </w:r>
      <w:r>
        <w:rPr>
          <w:rFonts w:asciiTheme="majorHAnsi" w:eastAsiaTheme="majorEastAsia" w:hAnsiTheme="majorHAnsi" w:cstheme="majorBidi"/>
          <w:color w:val="FFFFFF" w:themeColor="background1"/>
          <w:sz w:val="24"/>
          <w:szCs w:val="26"/>
        </w:rPr>
        <w:t xml:space="preserve"> y desarrollada</w:t>
      </w:r>
      <w:r w:rsidRPr="009516A4">
        <w:rPr>
          <w:rFonts w:asciiTheme="majorHAnsi" w:eastAsiaTheme="majorEastAsia" w:hAnsiTheme="majorHAnsi" w:cstheme="majorBidi"/>
          <w:color w:val="FFFFFF" w:themeColor="background1"/>
          <w:sz w:val="24"/>
          <w:szCs w:val="26"/>
        </w:rPr>
        <w:t xml:space="preserve"> con </w:t>
      </w:r>
      <w:r>
        <w:rPr>
          <w:rFonts w:asciiTheme="majorHAnsi" w:eastAsiaTheme="majorEastAsia" w:hAnsiTheme="majorHAnsi" w:cstheme="majorBidi"/>
          <w:color w:val="FFFFFF" w:themeColor="background1"/>
          <w:sz w:val="24"/>
          <w:szCs w:val="26"/>
        </w:rPr>
        <w:t>el Componente de la Estrategia GEL.</w:t>
      </w:r>
    </w:p>
    <w:p w14:paraId="3BFBAEFF"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97FEB6A" w14:textId="76CCE21E" w:rsidR="00677B81" w:rsidRP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Identificar los Trámites y OPAs que puedan ser sujetos de virtualización parcial o total.</w:t>
      </w:r>
    </w:p>
    <w:p w14:paraId="6B28ED47"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A198238" w14:textId="1BBD295E"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Registrar la Estrategia de Racionalización de trámites en el SUIT.</w:t>
      </w:r>
    </w:p>
    <w:p w14:paraId="4ECCE843"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2E8BAEA" w14:textId="701881BD"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Adelantar la virtualización parcial de los Trámites y OPAs pertinentes.</w:t>
      </w:r>
    </w:p>
    <w:p w14:paraId="78F7DC3B"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7362AC4" w14:textId="3BFFD371"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Adelantar la virtualización total de los Trámites y OPAs pertinentes</w:t>
      </w:r>
    </w:p>
    <w:p w14:paraId="17072082" w14:textId="0776C7F6"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05F7489" w14:textId="7AF24033"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Actualizar las piezas de comunicación (boletines, cartillas, etc.) relativas a los Trámites y OPAs virtualizados parcial y totalmente.</w:t>
      </w:r>
    </w:p>
    <w:p w14:paraId="43D94EAA"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4.2.6.</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1525AD1" w14:textId="5343D262"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Actualizar la información</w:t>
      </w:r>
      <w:r w:rsidR="001C395B">
        <w:rPr>
          <w:rFonts w:eastAsia="Times New Roman"/>
          <w:color w:val="000000"/>
          <w:sz w:val="24"/>
          <w:lang w:val="es-CO" w:eastAsia="es-CO"/>
        </w:rPr>
        <w:t xml:space="preserve"> de</w:t>
      </w:r>
      <w:r w:rsidRPr="00F30C22">
        <w:rPr>
          <w:rFonts w:eastAsia="Times New Roman"/>
          <w:color w:val="000000"/>
          <w:sz w:val="24"/>
          <w:lang w:val="es-CO" w:eastAsia="es-CO"/>
        </w:rPr>
        <w:t xml:space="preserve"> todas las plataformas dispuestas para tal fin.</w:t>
      </w:r>
    </w:p>
    <w:p w14:paraId="776A1E2D"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4.2.7.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7BEEC3C" w14:textId="524B77A0"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lastRenderedPageBreak/>
        <w:t>Socializar internamente los resultados de la Estrategia de Racionalización de Trámites.</w:t>
      </w:r>
    </w:p>
    <w:p w14:paraId="15CAA98F"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4.2.8.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51CC303" w14:textId="77D4D5F6" w:rsidR="00F30C22" w:rsidRDefault="00F30C22" w:rsidP="00CC1B1C">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Divulgar los resultados de la Estrategia de Racionalización de Trámites, a</w:t>
      </w:r>
      <w:r>
        <w:rPr>
          <w:rFonts w:eastAsia="Times New Roman"/>
          <w:color w:val="000000"/>
          <w:sz w:val="24"/>
          <w:lang w:val="es-CO" w:eastAsia="es-CO"/>
        </w:rPr>
        <w:t xml:space="preserve"> </w:t>
      </w:r>
      <w:r w:rsidRPr="00F30C22">
        <w:rPr>
          <w:rFonts w:eastAsia="Times New Roman"/>
          <w:color w:val="000000"/>
          <w:sz w:val="24"/>
          <w:lang w:val="es-CO" w:eastAsia="es-CO"/>
        </w:rPr>
        <w:t>través de todos los canales de comunicación e interacción con la ciudadanía establecidos en el IDPC.</w:t>
      </w:r>
    </w:p>
    <w:p w14:paraId="1154D5BA" w14:textId="77777777" w:rsidR="00CC1B1C" w:rsidRPr="00310958" w:rsidRDefault="00CC1B1C" w:rsidP="00CC1B1C">
      <w:pPr>
        <w:spacing w:before="120" w:after="120" w:line="240" w:lineRule="auto"/>
        <w:ind w:left="720"/>
        <w:jc w:val="both"/>
        <w:rPr>
          <w:rFonts w:eastAsia="Times New Roman"/>
          <w:color w:val="000000"/>
          <w:sz w:val="12"/>
          <w:lang w:val="es-CO" w:eastAsia="es-CO"/>
        </w:rPr>
      </w:pPr>
    </w:p>
    <w:p w14:paraId="7E98055A" w14:textId="77777777" w:rsidR="00CC1B1C" w:rsidRPr="00511413" w:rsidRDefault="00CC1B1C" w:rsidP="00CC1B1C">
      <w:pPr>
        <w:spacing w:before="120" w:after="120" w:line="240" w:lineRule="auto"/>
        <w:ind w:left="720"/>
        <w:jc w:val="both"/>
        <w:rPr>
          <w:rFonts w:eastAsia="Times New Roman"/>
          <w:color w:val="000000"/>
          <w:sz w:val="2"/>
          <w:lang w:val="es-CO" w:eastAsia="es-CO"/>
        </w:rPr>
      </w:pPr>
    </w:p>
    <w:p w14:paraId="29124429" w14:textId="6A1287D3" w:rsidR="00CC1B1C" w:rsidRDefault="00CC1B1C" w:rsidP="00CC1B1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5</w:t>
      </w:r>
      <w:r w:rsidRPr="004467B9">
        <w:rPr>
          <w:rFonts w:asciiTheme="majorHAnsi" w:eastAsiaTheme="majorEastAsia" w:hAnsiTheme="majorHAnsi" w:cstheme="majorBidi"/>
          <w:color w:val="365F91" w:themeColor="accent1" w:themeShade="BF"/>
          <w:sz w:val="24"/>
          <w:szCs w:val="26"/>
        </w:rPr>
        <w:t xml:space="preserve">: </w:t>
      </w:r>
    </w:p>
    <w:p w14:paraId="3CCD931D" w14:textId="75BA60FC" w:rsidR="00CC1B1C" w:rsidRPr="004467B9" w:rsidRDefault="00CC1B1C" w:rsidP="00CC1B1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CC1B1C">
        <w:rPr>
          <w:rFonts w:asciiTheme="majorHAnsi" w:eastAsiaTheme="majorEastAsia" w:hAnsiTheme="majorHAnsi" w:cstheme="majorBidi"/>
          <w:color w:val="000000" w:themeColor="text1"/>
          <w:sz w:val="24"/>
          <w:szCs w:val="26"/>
        </w:rPr>
        <w:t>PLAN DE MÍNIMOS DE ADECUACIÓN DE LA INFRAESTRUCTURA FÍSICA Y TECNOLÓGICA</w:t>
      </w:r>
      <w:r w:rsidR="001C395B">
        <w:rPr>
          <w:rFonts w:asciiTheme="majorHAnsi" w:eastAsiaTheme="majorEastAsia" w:hAnsiTheme="majorHAnsi" w:cstheme="majorBidi"/>
          <w:color w:val="000000" w:themeColor="text1"/>
          <w:sz w:val="24"/>
          <w:szCs w:val="26"/>
        </w:rPr>
        <w:t>.</w:t>
      </w:r>
    </w:p>
    <w:p w14:paraId="2E7C20A0" w14:textId="77777777" w:rsidR="00CC1B1C" w:rsidRDefault="00CC1B1C" w:rsidP="00CC1B1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AFC63B4" w14:textId="5766F575" w:rsidR="00CC1B1C" w:rsidRPr="00CC1B1C" w:rsidRDefault="00CC1B1C" w:rsidP="00B3369C">
      <w:pPr>
        <w:pStyle w:val="Prrafodelista"/>
        <w:numPr>
          <w:ilvl w:val="1"/>
          <w:numId w:val="41"/>
        </w:numPr>
        <w:spacing w:before="120" w:after="120" w:line="240" w:lineRule="auto"/>
        <w:jc w:val="both"/>
        <w:rPr>
          <w:rFonts w:asciiTheme="minorHAnsi" w:hAnsiTheme="minorHAnsi" w:cstheme="minorHAnsi"/>
          <w:b/>
          <w:sz w:val="24"/>
          <w:szCs w:val="24"/>
        </w:rPr>
      </w:pPr>
      <w:r w:rsidRPr="00CC1B1C">
        <w:rPr>
          <w:rFonts w:asciiTheme="minorHAnsi" w:hAnsiTheme="minorHAnsi" w:cstheme="minorHAnsi"/>
          <w:b/>
          <w:sz w:val="24"/>
          <w:szCs w:val="24"/>
        </w:rPr>
        <w:t>Diseño y ejecución de un plan de m</w:t>
      </w:r>
      <w:r>
        <w:rPr>
          <w:rFonts w:asciiTheme="minorHAnsi" w:hAnsiTheme="minorHAnsi" w:cstheme="minorHAnsi"/>
          <w:b/>
          <w:sz w:val="24"/>
          <w:szCs w:val="24"/>
        </w:rPr>
        <w:t>ínimos para el cumplimiento de L</w:t>
      </w:r>
      <w:r w:rsidRPr="00CC1B1C">
        <w:rPr>
          <w:rFonts w:asciiTheme="minorHAnsi" w:hAnsiTheme="minorHAnsi" w:cstheme="minorHAnsi"/>
          <w:b/>
          <w:sz w:val="24"/>
          <w:szCs w:val="24"/>
        </w:rPr>
        <w:t>ey.</w:t>
      </w:r>
    </w:p>
    <w:p w14:paraId="67C13A2D" w14:textId="77777777"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D041282" w14:textId="77777777" w:rsidR="002C347A" w:rsidRDefault="002C347A" w:rsidP="00CC1B1C">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Realizar un diagnóstico de necesidades en todas las sedes del IDPC y priorizar las acciones, con la asesoría de la Dirección de Atención a la Ciudadanía de la Secretaría General de la Alcaldía, y el Consejo Iberoamericano de Diseño, </w:t>
      </w:r>
      <w:r>
        <w:rPr>
          <w:rFonts w:eastAsia="Times New Roman"/>
          <w:color w:val="000000"/>
          <w:sz w:val="24"/>
          <w:lang w:val="es-CO" w:eastAsia="es-CO"/>
        </w:rPr>
        <w:t>Ciudad y Construcción Accesible</w:t>
      </w:r>
      <w:r w:rsidR="00CC1B1C">
        <w:rPr>
          <w:rFonts w:eastAsia="Times New Roman"/>
          <w:color w:val="000000"/>
          <w:sz w:val="24"/>
          <w:lang w:val="es-CO" w:eastAsia="es-CO"/>
        </w:rPr>
        <w:t>.</w:t>
      </w:r>
    </w:p>
    <w:p w14:paraId="61525792" w14:textId="77777777" w:rsidR="002C347A" w:rsidRP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Se deben tener en cuenta los siguientes requisitos para la atención a la ciudadanía:</w:t>
      </w:r>
    </w:p>
    <w:p w14:paraId="2EF66B62" w14:textId="77777777" w:rsidR="002C347A" w:rsidRPr="002C347A" w:rsidRDefault="002C347A" w:rsidP="002C347A">
      <w:pPr>
        <w:spacing w:before="120" w:after="120" w:line="240" w:lineRule="auto"/>
        <w:ind w:left="1416"/>
        <w:jc w:val="both"/>
        <w:rPr>
          <w:rFonts w:eastAsia="Times New Roman"/>
          <w:color w:val="000000"/>
          <w:sz w:val="24"/>
          <w:lang w:val="es-CO" w:eastAsia="es-CO"/>
        </w:rPr>
      </w:pPr>
      <w:r w:rsidRPr="002C347A">
        <w:rPr>
          <w:rFonts w:eastAsia="Times New Roman"/>
          <w:color w:val="000000"/>
          <w:sz w:val="24"/>
          <w:lang w:val="es-CO" w:eastAsia="es-CO"/>
        </w:rPr>
        <w:t xml:space="preserve">a) Todas las sedes del Instituto deben estar acondicionadas para atender a la ciudadanía y los grupos de interés, y en particular a la población en condición de discapacidad. </w:t>
      </w:r>
    </w:p>
    <w:p w14:paraId="3E82654B" w14:textId="1E2DEA7C" w:rsidR="002C347A" w:rsidRPr="002C347A" w:rsidRDefault="002C347A" w:rsidP="002C347A">
      <w:pPr>
        <w:spacing w:before="120" w:after="120" w:line="240" w:lineRule="auto"/>
        <w:ind w:left="1416"/>
        <w:jc w:val="both"/>
        <w:rPr>
          <w:rFonts w:eastAsia="Times New Roman"/>
          <w:color w:val="000000"/>
          <w:sz w:val="24"/>
          <w:lang w:val="es-CO" w:eastAsia="es-CO"/>
        </w:rPr>
      </w:pPr>
      <w:r w:rsidRPr="002C347A">
        <w:rPr>
          <w:rFonts w:eastAsia="Times New Roman"/>
          <w:color w:val="000000"/>
          <w:sz w:val="24"/>
          <w:lang w:val="es-CO" w:eastAsia="es-CO"/>
        </w:rPr>
        <w:t>b) La</w:t>
      </w:r>
      <w:r>
        <w:rPr>
          <w:rFonts w:eastAsia="Times New Roman"/>
          <w:color w:val="000000"/>
          <w:sz w:val="24"/>
          <w:lang w:val="es-CO" w:eastAsia="es-CO"/>
        </w:rPr>
        <w:t>s</w:t>
      </w:r>
      <w:r w:rsidRPr="002C347A">
        <w:rPr>
          <w:rFonts w:eastAsia="Times New Roman"/>
          <w:color w:val="000000"/>
          <w:sz w:val="24"/>
          <w:lang w:val="es-CO" w:eastAsia="es-CO"/>
        </w:rPr>
        <w:t xml:space="preserve"> zonas de atención y espera deben estar señalizadas para que los usuarios tengan claridad sobre los lugares a los que deben dirigirse para solicitar información o adelantar el trámite pertinente. </w:t>
      </w:r>
    </w:p>
    <w:p w14:paraId="0A02E486" w14:textId="6C3BCAE5" w:rsidR="002C347A" w:rsidRDefault="002C347A" w:rsidP="002C347A">
      <w:pPr>
        <w:spacing w:before="120" w:after="120" w:line="240" w:lineRule="auto"/>
        <w:ind w:left="1416"/>
        <w:jc w:val="both"/>
        <w:rPr>
          <w:rFonts w:eastAsia="Times New Roman"/>
          <w:color w:val="000000"/>
          <w:sz w:val="24"/>
          <w:lang w:val="es-CO" w:eastAsia="es-CO"/>
        </w:rPr>
      </w:pPr>
      <w:r w:rsidRPr="002C347A">
        <w:rPr>
          <w:rFonts w:eastAsia="Times New Roman"/>
          <w:color w:val="000000"/>
          <w:sz w:val="24"/>
          <w:lang w:val="es-CO" w:eastAsia="es-CO"/>
        </w:rPr>
        <w:t>c) Los funcionarios que prestan el servicio deben portar las chaquetas y el carnet de la entidad para facilitar su identificación.</w:t>
      </w:r>
    </w:p>
    <w:p w14:paraId="4CE3B6FD" w14:textId="62356A74" w:rsidR="00667753" w:rsidRDefault="00667753" w:rsidP="002C347A">
      <w:pPr>
        <w:spacing w:before="120" w:after="120" w:line="240" w:lineRule="auto"/>
        <w:ind w:left="1416"/>
        <w:jc w:val="both"/>
        <w:rPr>
          <w:rFonts w:eastAsia="Times New Roman"/>
          <w:color w:val="000000"/>
          <w:sz w:val="24"/>
          <w:lang w:val="es-CO" w:eastAsia="es-CO"/>
        </w:rPr>
      </w:pPr>
      <w:r>
        <w:rPr>
          <w:rFonts w:eastAsia="Times New Roman"/>
          <w:color w:val="000000"/>
          <w:sz w:val="24"/>
          <w:lang w:val="es-CO" w:eastAsia="es-CO"/>
        </w:rPr>
        <w:t>d) Debe garantizarse la trazabilidad de la gestión de las comunicaciones oficiales externas e internas, recibidas y enviadas, a través del Sistema de Gestión Documental ORFEO.</w:t>
      </w:r>
    </w:p>
    <w:p w14:paraId="60A56321" w14:textId="77777777" w:rsidR="00667753" w:rsidRDefault="00667753" w:rsidP="00667753">
      <w:pPr>
        <w:shd w:val="clear" w:color="auto" w:fill="E36C0A" w:themeFill="accent6" w:themeFillShade="BF"/>
        <w:spacing w:before="120" w:after="120" w:line="240" w:lineRule="auto"/>
        <w:ind w:left="1080"/>
        <w:jc w:val="right"/>
        <w:rPr>
          <w:rFonts w:asciiTheme="majorHAnsi" w:eastAsiaTheme="majorEastAsia" w:hAnsiTheme="majorHAnsi" w:cstheme="majorBidi"/>
          <w:color w:val="FFFFFF" w:themeColor="background1"/>
          <w:sz w:val="24"/>
          <w:szCs w:val="26"/>
        </w:rPr>
      </w:pPr>
      <w:r w:rsidRPr="0075537A">
        <w:rPr>
          <w:rFonts w:asciiTheme="majorHAnsi" w:eastAsiaTheme="majorEastAsia" w:hAnsiTheme="majorHAnsi" w:cstheme="majorBidi"/>
          <w:color w:val="FFFFFF" w:themeColor="background1"/>
          <w:sz w:val="24"/>
          <w:szCs w:val="26"/>
        </w:rPr>
        <w:t>Actividad articulada a la</w:t>
      </w:r>
      <w:r>
        <w:rPr>
          <w:rFonts w:asciiTheme="majorHAnsi" w:eastAsiaTheme="majorEastAsia" w:hAnsiTheme="majorHAnsi" w:cstheme="majorBidi"/>
          <w:color w:val="FFFFFF" w:themeColor="background1"/>
          <w:sz w:val="24"/>
          <w:szCs w:val="26"/>
        </w:rPr>
        <w:t xml:space="preserve"> línea de acción </w:t>
      </w:r>
      <w:r w:rsidRPr="00C64F6C">
        <w:rPr>
          <w:rFonts w:asciiTheme="majorHAnsi" w:eastAsiaTheme="majorEastAsia" w:hAnsiTheme="majorHAnsi" w:cstheme="majorBidi"/>
          <w:color w:val="FFFFFF" w:themeColor="background1"/>
          <w:sz w:val="24"/>
          <w:szCs w:val="26"/>
        </w:rPr>
        <w:t>2.2. Actualización y consolidación del Sist</w:t>
      </w:r>
      <w:r>
        <w:rPr>
          <w:rFonts w:asciiTheme="majorHAnsi" w:eastAsiaTheme="majorEastAsia" w:hAnsiTheme="majorHAnsi" w:cstheme="majorBidi"/>
          <w:color w:val="FFFFFF" w:themeColor="background1"/>
          <w:sz w:val="24"/>
          <w:szCs w:val="26"/>
        </w:rPr>
        <w:t>ema de Gestión Documental ORFEO, del Plan para la Implementación de la Ley de Transparencia.</w:t>
      </w:r>
      <w:r w:rsidRPr="0075537A">
        <w:rPr>
          <w:rFonts w:asciiTheme="majorHAnsi" w:eastAsiaTheme="majorEastAsia" w:hAnsiTheme="majorHAnsi" w:cstheme="majorBidi"/>
          <w:color w:val="FFFFFF" w:themeColor="background1"/>
          <w:sz w:val="24"/>
          <w:szCs w:val="26"/>
        </w:rPr>
        <w:t xml:space="preserve"> </w:t>
      </w:r>
    </w:p>
    <w:p w14:paraId="50C775D2" w14:textId="77777777" w:rsidR="00667753" w:rsidRPr="00310958" w:rsidRDefault="00667753" w:rsidP="002C347A">
      <w:pPr>
        <w:spacing w:before="120" w:after="120" w:line="240" w:lineRule="auto"/>
        <w:ind w:left="1416"/>
        <w:jc w:val="both"/>
        <w:rPr>
          <w:rFonts w:eastAsia="Times New Roman"/>
          <w:color w:val="000000"/>
          <w:sz w:val="12"/>
          <w:lang w:val="es-CO" w:eastAsia="es-CO"/>
        </w:rPr>
      </w:pPr>
    </w:p>
    <w:p w14:paraId="0D4BC75C" w14:textId="77777777" w:rsidR="0035620E" w:rsidRPr="00AA51F3" w:rsidRDefault="0035620E" w:rsidP="00887EEB">
      <w:pPr>
        <w:pStyle w:val="Prrafodelista"/>
        <w:numPr>
          <w:ilvl w:val="0"/>
          <w:numId w:val="89"/>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231AA0F4" w14:textId="3A3A13E2"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33061CB" w14:textId="264820CD"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lastRenderedPageBreak/>
        <w:t>Ejecutar las acciones prioritarias con recursos del presupuesto de la vigencia actual.</w:t>
      </w:r>
    </w:p>
    <w:p w14:paraId="439CF726" w14:textId="77777777"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E651500" w14:textId="0C67A103"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Proyectar e incluir recursos en el Presupuesto 2018.</w:t>
      </w:r>
    </w:p>
    <w:p w14:paraId="75982752" w14:textId="77777777"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81F2700" w14:textId="5F1E3B36"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Ejecutar las acciones programadas durante la vigencia 2018; y evaluar los resultados.</w:t>
      </w:r>
      <w:r>
        <w:rPr>
          <w:rFonts w:eastAsia="Times New Roman"/>
          <w:color w:val="000000"/>
          <w:sz w:val="24"/>
          <w:lang w:val="es-CO" w:eastAsia="es-CO"/>
        </w:rPr>
        <w:t xml:space="preserve"> </w:t>
      </w:r>
    </w:p>
    <w:p w14:paraId="699605CE" w14:textId="77777777" w:rsidR="00A75F86" w:rsidRPr="00511413" w:rsidRDefault="00A75F86" w:rsidP="00A75F86">
      <w:pPr>
        <w:spacing w:before="120" w:after="120" w:line="240" w:lineRule="auto"/>
        <w:ind w:left="720"/>
        <w:jc w:val="both"/>
        <w:rPr>
          <w:rFonts w:eastAsia="Times New Roman"/>
          <w:color w:val="000000"/>
          <w:sz w:val="2"/>
          <w:lang w:val="es-CO" w:eastAsia="es-CO"/>
        </w:rPr>
      </w:pPr>
    </w:p>
    <w:p w14:paraId="3B6992BE" w14:textId="138BF3F6" w:rsidR="00A75F86" w:rsidRDefault="00A75F86" w:rsidP="00A75F8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6</w:t>
      </w:r>
      <w:r w:rsidRPr="004467B9">
        <w:rPr>
          <w:rFonts w:asciiTheme="majorHAnsi" w:eastAsiaTheme="majorEastAsia" w:hAnsiTheme="majorHAnsi" w:cstheme="majorBidi"/>
          <w:color w:val="365F91" w:themeColor="accent1" w:themeShade="BF"/>
          <w:sz w:val="24"/>
          <w:szCs w:val="26"/>
        </w:rPr>
        <w:t xml:space="preserve">: </w:t>
      </w:r>
    </w:p>
    <w:p w14:paraId="5C2F53DF" w14:textId="60A3058C" w:rsidR="00A75F86" w:rsidRPr="004467B9" w:rsidRDefault="00A75F86" w:rsidP="00A75F8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A75F86">
        <w:rPr>
          <w:rFonts w:asciiTheme="majorHAnsi" w:eastAsiaTheme="majorEastAsia" w:hAnsiTheme="majorHAnsi" w:cstheme="majorBidi"/>
          <w:color w:val="000000" w:themeColor="text1"/>
          <w:sz w:val="24"/>
          <w:szCs w:val="26"/>
        </w:rPr>
        <w:t>DISEÑO Y PUESTA EN MARCHA DE UN PROGRAMA PILOTO DE INCLUSIÓN EN EL IDPC Y SECTOR CULTURA, RECREACIÓN Y DEPORTE</w:t>
      </w:r>
      <w:r w:rsidR="00282F14">
        <w:rPr>
          <w:rFonts w:asciiTheme="majorHAnsi" w:eastAsiaTheme="majorEastAsia" w:hAnsiTheme="majorHAnsi" w:cstheme="majorBidi"/>
          <w:color w:val="000000" w:themeColor="text1"/>
          <w:sz w:val="24"/>
          <w:szCs w:val="26"/>
        </w:rPr>
        <w:t>.</w:t>
      </w:r>
      <w:r w:rsidRPr="00CB6D40">
        <w:rPr>
          <w:rFonts w:asciiTheme="majorHAnsi" w:eastAsiaTheme="majorEastAsia" w:hAnsiTheme="majorHAnsi" w:cstheme="majorBidi"/>
          <w:color w:val="000000" w:themeColor="text1"/>
          <w:sz w:val="24"/>
          <w:szCs w:val="26"/>
        </w:rPr>
        <w:t xml:space="preserve"> </w:t>
      </w:r>
    </w:p>
    <w:p w14:paraId="1EB16B7A" w14:textId="77777777" w:rsidR="00A75F86" w:rsidRDefault="00A75F86" w:rsidP="00A75F8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774FC84" w14:textId="457D25E1" w:rsidR="00A75F86" w:rsidRPr="003272BA" w:rsidRDefault="003272BA" w:rsidP="00B3369C">
      <w:pPr>
        <w:pStyle w:val="Prrafodelista"/>
        <w:numPr>
          <w:ilvl w:val="1"/>
          <w:numId w:val="42"/>
        </w:numPr>
        <w:spacing w:before="120" w:after="120" w:line="240" w:lineRule="auto"/>
        <w:jc w:val="both"/>
        <w:rPr>
          <w:rFonts w:asciiTheme="minorHAnsi" w:hAnsiTheme="minorHAnsi" w:cstheme="minorHAnsi"/>
          <w:b/>
          <w:sz w:val="24"/>
          <w:szCs w:val="24"/>
        </w:rPr>
      </w:pPr>
      <w:r w:rsidRPr="003272BA">
        <w:rPr>
          <w:rFonts w:asciiTheme="minorHAnsi" w:hAnsiTheme="minorHAnsi" w:cstheme="minorHAnsi"/>
          <w:b/>
          <w:sz w:val="24"/>
          <w:szCs w:val="24"/>
        </w:rPr>
        <w:t>Sensibilización sobre accesibilidad y lengua de señas básica</w:t>
      </w:r>
      <w:r w:rsidR="00A75F86" w:rsidRPr="003272BA">
        <w:rPr>
          <w:rFonts w:asciiTheme="minorHAnsi" w:hAnsiTheme="minorHAnsi" w:cstheme="minorHAnsi"/>
          <w:b/>
          <w:sz w:val="24"/>
          <w:szCs w:val="24"/>
        </w:rPr>
        <w:t>.</w:t>
      </w:r>
    </w:p>
    <w:p w14:paraId="7E081B95" w14:textId="67C24FE6" w:rsidR="00A75F86" w:rsidRDefault="003272BA" w:rsidP="00A75F8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A75F86" w:rsidRPr="002C347A">
        <w:rPr>
          <w:rFonts w:eastAsia="Times New Roman"/>
          <w:color w:val="000000"/>
          <w:sz w:val="24"/>
          <w:lang w:val="es-CO" w:eastAsia="es-CO"/>
        </w:rPr>
        <w:t xml:space="preserve">.1.1. </w:t>
      </w:r>
      <w:r w:rsidR="00A75F86" w:rsidRPr="007059F8">
        <w:rPr>
          <w:rFonts w:eastAsia="Times New Roman"/>
          <w:color w:val="000000"/>
          <w:sz w:val="24"/>
          <w:lang w:val="es-CO" w:eastAsia="es-CO"/>
        </w:rPr>
        <w:t>A</w:t>
      </w:r>
      <w:r w:rsidR="00A75F86">
        <w:rPr>
          <w:rFonts w:eastAsia="Times New Roman"/>
          <w:color w:val="000000"/>
          <w:sz w:val="24"/>
          <w:lang w:val="es-CO" w:eastAsia="es-CO"/>
        </w:rPr>
        <w:t>ctividad</w:t>
      </w:r>
      <w:r w:rsidR="00A75F86" w:rsidRPr="007059F8">
        <w:rPr>
          <w:rFonts w:eastAsia="Times New Roman"/>
          <w:color w:val="000000"/>
          <w:sz w:val="24"/>
          <w:lang w:val="es-CO" w:eastAsia="es-CO"/>
        </w:rPr>
        <w:t xml:space="preserve">: </w:t>
      </w:r>
    </w:p>
    <w:p w14:paraId="181715D9" w14:textId="71D1CBC6" w:rsidR="00A75F86" w:rsidRDefault="00B82758" w:rsidP="00A75F86">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 xml:space="preserve">Realizar un Taller de sensibilización sobre accesibilidad para sordos y elementos </w:t>
      </w:r>
      <w:r>
        <w:rPr>
          <w:rFonts w:eastAsia="Times New Roman"/>
          <w:color w:val="000000"/>
          <w:sz w:val="24"/>
          <w:lang w:val="es-CO" w:eastAsia="es-CO"/>
        </w:rPr>
        <w:t xml:space="preserve">básicos de la Lengua de Señas, </w:t>
      </w:r>
      <w:r w:rsidRPr="00B82758">
        <w:rPr>
          <w:rFonts w:eastAsia="Times New Roman"/>
          <w:color w:val="000000"/>
          <w:sz w:val="24"/>
          <w:lang w:val="es-CO" w:eastAsia="es-CO"/>
        </w:rPr>
        <w:t xml:space="preserve">con </w:t>
      </w:r>
      <w:r>
        <w:rPr>
          <w:rFonts w:eastAsia="Times New Roman"/>
          <w:color w:val="000000"/>
          <w:sz w:val="24"/>
          <w:lang w:val="es-CO" w:eastAsia="es-CO"/>
        </w:rPr>
        <w:t>el apoyo del INSOR</w:t>
      </w:r>
      <w:r w:rsidR="00A75F86">
        <w:rPr>
          <w:rFonts w:eastAsia="Times New Roman"/>
          <w:color w:val="000000"/>
          <w:sz w:val="24"/>
          <w:lang w:val="es-CO" w:eastAsia="es-CO"/>
        </w:rPr>
        <w:t>.</w:t>
      </w:r>
    </w:p>
    <w:p w14:paraId="36B43C49" w14:textId="77777777"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541D9674" w14:textId="30B32C95" w:rsidR="00E81750" w:rsidRDefault="00B82758" w:rsidP="00E81750">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 xml:space="preserve">6.1.2. </w:t>
      </w:r>
      <w:r w:rsidR="00E81750" w:rsidRPr="007059F8">
        <w:rPr>
          <w:rFonts w:eastAsia="Times New Roman"/>
          <w:color w:val="000000"/>
          <w:sz w:val="24"/>
          <w:lang w:val="es-CO" w:eastAsia="es-CO"/>
        </w:rPr>
        <w:t>A</w:t>
      </w:r>
      <w:r w:rsidR="00E81750">
        <w:rPr>
          <w:rFonts w:eastAsia="Times New Roman"/>
          <w:color w:val="000000"/>
          <w:sz w:val="24"/>
          <w:lang w:val="es-CO" w:eastAsia="es-CO"/>
        </w:rPr>
        <w:t>ctividad</w:t>
      </w:r>
      <w:r w:rsidR="00E81750" w:rsidRPr="007059F8">
        <w:rPr>
          <w:rFonts w:eastAsia="Times New Roman"/>
          <w:color w:val="000000"/>
          <w:sz w:val="24"/>
          <w:lang w:val="es-CO" w:eastAsia="es-CO"/>
        </w:rPr>
        <w:t xml:space="preserve">: </w:t>
      </w:r>
    </w:p>
    <w:p w14:paraId="65DC3F17" w14:textId="6AEB3ECC" w:rsidR="00B82758" w:rsidRDefault="00B82758" w:rsidP="00A75F86">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Realizar un Taller de Certificación Accesibilidad / Retos para la Adaptabilidad y Alineación de las políticas del IDPC con la población con discapacidades</w:t>
      </w:r>
      <w:r>
        <w:rPr>
          <w:rFonts w:eastAsia="Times New Roman"/>
          <w:color w:val="000000"/>
          <w:sz w:val="24"/>
          <w:lang w:val="es-CO" w:eastAsia="es-CO"/>
        </w:rPr>
        <w:t xml:space="preserve">, </w:t>
      </w:r>
      <w:r w:rsidRPr="00B82758">
        <w:rPr>
          <w:rFonts w:eastAsia="Times New Roman"/>
          <w:color w:val="000000"/>
          <w:sz w:val="24"/>
          <w:lang w:val="es-CO" w:eastAsia="es-CO"/>
        </w:rPr>
        <w:t xml:space="preserve">con la </w:t>
      </w:r>
      <w:r>
        <w:rPr>
          <w:rFonts w:eastAsia="Times New Roman"/>
          <w:color w:val="000000"/>
          <w:sz w:val="24"/>
          <w:lang w:val="es-CO" w:eastAsia="es-CO"/>
        </w:rPr>
        <w:t>Secretaría Distrital d</w:t>
      </w:r>
      <w:r w:rsidRPr="00B82758">
        <w:rPr>
          <w:rFonts w:eastAsia="Times New Roman"/>
          <w:color w:val="000000"/>
          <w:sz w:val="24"/>
          <w:lang w:val="es-CO" w:eastAsia="es-CO"/>
        </w:rPr>
        <w:t>e Integración Social.</w:t>
      </w:r>
    </w:p>
    <w:p w14:paraId="06684178" w14:textId="77777777" w:rsidR="00E81750" w:rsidRDefault="00B82758" w:rsidP="00E81750">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 xml:space="preserve">6.1.3. </w:t>
      </w:r>
      <w:r w:rsidR="00E81750" w:rsidRPr="007059F8">
        <w:rPr>
          <w:rFonts w:eastAsia="Times New Roman"/>
          <w:color w:val="000000"/>
          <w:sz w:val="24"/>
          <w:lang w:val="es-CO" w:eastAsia="es-CO"/>
        </w:rPr>
        <w:t>A</w:t>
      </w:r>
      <w:r w:rsidR="00E81750">
        <w:rPr>
          <w:rFonts w:eastAsia="Times New Roman"/>
          <w:color w:val="000000"/>
          <w:sz w:val="24"/>
          <w:lang w:val="es-CO" w:eastAsia="es-CO"/>
        </w:rPr>
        <w:t>ctividad</w:t>
      </w:r>
      <w:r w:rsidR="00E81750" w:rsidRPr="007059F8">
        <w:rPr>
          <w:rFonts w:eastAsia="Times New Roman"/>
          <w:color w:val="000000"/>
          <w:sz w:val="24"/>
          <w:lang w:val="es-CO" w:eastAsia="es-CO"/>
        </w:rPr>
        <w:t xml:space="preserve">: </w:t>
      </w:r>
    </w:p>
    <w:p w14:paraId="14589143" w14:textId="0DCF7540" w:rsidR="00A91A72" w:rsidRPr="00130AE4" w:rsidRDefault="00A91A72" w:rsidP="00A91A72">
      <w:pPr>
        <w:shd w:val="clear" w:color="auto" w:fill="E36C0A" w:themeFill="accent6" w:themeFillShade="BF"/>
        <w:spacing w:before="120" w:after="120" w:line="240" w:lineRule="auto"/>
        <w:ind w:left="720"/>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Actividad</w:t>
      </w:r>
      <w:r>
        <w:rPr>
          <w:rFonts w:asciiTheme="majorHAnsi" w:eastAsiaTheme="majorEastAsia" w:hAnsiTheme="majorHAnsi" w:cstheme="majorBidi"/>
          <w:color w:val="FFFFFF" w:themeColor="background1"/>
          <w:sz w:val="24"/>
          <w:szCs w:val="26"/>
        </w:rPr>
        <w:t xml:space="preserve">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Institucional de Capacitación PIC</w:t>
      </w:r>
      <w:r w:rsidRPr="004E3C72">
        <w:rPr>
          <w:rFonts w:asciiTheme="majorHAnsi" w:eastAsiaTheme="majorEastAsia" w:hAnsiTheme="majorHAnsi" w:cstheme="majorBidi"/>
          <w:color w:val="FFFFFF" w:themeColor="background1"/>
          <w:sz w:val="24"/>
          <w:szCs w:val="26"/>
        </w:rPr>
        <w:t>.</w:t>
      </w:r>
    </w:p>
    <w:p w14:paraId="5DD51696" w14:textId="196F20B8" w:rsidR="00B82758" w:rsidRDefault="00B82758" w:rsidP="00B82758">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Evaluar la pertinencia de realizar una capacitación de 40 horas en Lengua de Señas dirigido a s</w:t>
      </w:r>
      <w:r>
        <w:rPr>
          <w:rFonts w:eastAsia="Times New Roman"/>
          <w:color w:val="000000"/>
          <w:sz w:val="24"/>
          <w:lang w:val="es-CO" w:eastAsia="es-CO"/>
        </w:rPr>
        <w:t>ervidores del Museo y Atención; en caso afirmativo, i</w:t>
      </w:r>
      <w:r w:rsidRPr="00B82758">
        <w:rPr>
          <w:rFonts w:eastAsia="Times New Roman"/>
          <w:color w:val="000000"/>
          <w:sz w:val="24"/>
          <w:lang w:val="es-CO" w:eastAsia="es-CO"/>
        </w:rPr>
        <w:t>ncluir en el PIC 2018, con los recursos respectivos en el Presupuesto 2018.</w:t>
      </w:r>
    </w:p>
    <w:p w14:paraId="1F8A6177" w14:textId="6F56CE15" w:rsidR="00BC3B9C" w:rsidRPr="00BC3B9C" w:rsidRDefault="00ED651D" w:rsidP="00B3369C">
      <w:pPr>
        <w:pStyle w:val="Prrafodelista"/>
        <w:numPr>
          <w:ilvl w:val="1"/>
          <w:numId w:val="42"/>
        </w:numPr>
        <w:spacing w:before="120" w:after="120" w:line="240" w:lineRule="auto"/>
        <w:jc w:val="both"/>
        <w:rPr>
          <w:rFonts w:asciiTheme="minorHAnsi" w:hAnsiTheme="minorHAnsi" w:cstheme="minorHAnsi"/>
          <w:b/>
          <w:sz w:val="24"/>
          <w:szCs w:val="24"/>
        </w:rPr>
      </w:pPr>
      <w:r w:rsidRPr="00E81750">
        <w:rPr>
          <w:rFonts w:asciiTheme="minorHAnsi" w:hAnsiTheme="minorHAnsi" w:cstheme="minorHAnsi"/>
          <w:b/>
          <w:sz w:val="24"/>
          <w:szCs w:val="24"/>
        </w:rPr>
        <w:t xml:space="preserve">Videos </w:t>
      </w:r>
      <w:r>
        <w:rPr>
          <w:rFonts w:asciiTheme="minorHAnsi" w:hAnsiTheme="minorHAnsi" w:cstheme="minorHAnsi"/>
          <w:b/>
          <w:sz w:val="24"/>
          <w:szCs w:val="24"/>
        </w:rPr>
        <w:t xml:space="preserve">de </w:t>
      </w:r>
      <w:r w:rsidRPr="00E81750">
        <w:rPr>
          <w:rFonts w:asciiTheme="minorHAnsi" w:hAnsiTheme="minorHAnsi" w:cstheme="minorHAnsi"/>
          <w:b/>
          <w:sz w:val="24"/>
          <w:szCs w:val="24"/>
        </w:rPr>
        <w:t xml:space="preserve">trámites </w:t>
      </w:r>
      <w:r>
        <w:rPr>
          <w:rFonts w:asciiTheme="minorHAnsi" w:hAnsiTheme="minorHAnsi" w:cstheme="minorHAnsi"/>
          <w:b/>
          <w:sz w:val="24"/>
          <w:szCs w:val="24"/>
        </w:rPr>
        <w:t>y servicios</w:t>
      </w:r>
      <w:r w:rsidR="002A31E4">
        <w:rPr>
          <w:rFonts w:asciiTheme="minorHAnsi" w:hAnsiTheme="minorHAnsi" w:cstheme="minorHAnsi"/>
          <w:b/>
          <w:sz w:val="24"/>
          <w:szCs w:val="24"/>
        </w:rPr>
        <w:t xml:space="preserve"> e</w:t>
      </w:r>
      <w:r w:rsidR="002A31E4" w:rsidRPr="002A31E4">
        <w:rPr>
          <w:rFonts w:asciiTheme="minorHAnsi" w:hAnsiTheme="minorHAnsi" w:cstheme="minorHAnsi"/>
          <w:b/>
          <w:sz w:val="24"/>
          <w:szCs w:val="24"/>
        </w:rPr>
        <w:t xml:space="preserve"> </w:t>
      </w:r>
      <w:r w:rsidR="002A31E4" w:rsidRPr="00E81750">
        <w:rPr>
          <w:rFonts w:asciiTheme="minorHAnsi" w:hAnsiTheme="minorHAnsi" w:cstheme="minorHAnsi"/>
          <w:b/>
          <w:sz w:val="24"/>
          <w:szCs w:val="24"/>
        </w:rPr>
        <w:t>institucional</w:t>
      </w:r>
      <w:r w:rsidR="002A31E4">
        <w:rPr>
          <w:rFonts w:asciiTheme="minorHAnsi" w:hAnsiTheme="minorHAnsi" w:cstheme="minorHAnsi"/>
          <w:b/>
          <w:sz w:val="24"/>
          <w:szCs w:val="24"/>
        </w:rPr>
        <w:t xml:space="preserve"> con L</w:t>
      </w:r>
      <w:r w:rsidRPr="00E81750">
        <w:rPr>
          <w:rFonts w:asciiTheme="minorHAnsi" w:hAnsiTheme="minorHAnsi" w:cstheme="minorHAnsi"/>
          <w:b/>
          <w:sz w:val="24"/>
          <w:szCs w:val="24"/>
        </w:rPr>
        <w:t>engua de señas</w:t>
      </w:r>
      <w:r w:rsidR="00E81750" w:rsidRPr="00E81750">
        <w:rPr>
          <w:rFonts w:asciiTheme="minorHAnsi" w:hAnsiTheme="minorHAnsi" w:cstheme="minorHAnsi"/>
          <w:b/>
          <w:sz w:val="24"/>
          <w:szCs w:val="24"/>
        </w:rPr>
        <w:t>.</w:t>
      </w:r>
      <w:r w:rsidR="00BC3B9C" w:rsidRPr="00BC3B9C">
        <w:rPr>
          <w:rFonts w:asciiTheme="minorHAnsi" w:hAnsiTheme="minorHAnsi" w:cstheme="minorHAnsi"/>
          <w:b/>
          <w:sz w:val="24"/>
          <w:szCs w:val="24"/>
        </w:rPr>
        <w:t xml:space="preserve"> </w:t>
      </w:r>
    </w:p>
    <w:p w14:paraId="7ED232D8" w14:textId="77777777" w:rsidR="00BC3B9C" w:rsidRPr="00BA342D" w:rsidRDefault="00BC3B9C" w:rsidP="00BC3B9C">
      <w:pPr>
        <w:pStyle w:val="Prrafodelista"/>
        <w:spacing w:before="120" w:after="120" w:line="240" w:lineRule="auto"/>
        <w:jc w:val="both"/>
        <w:rPr>
          <w:rFonts w:asciiTheme="minorHAnsi" w:hAnsiTheme="minorHAnsi" w:cstheme="minorHAnsi"/>
          <w:b/>
          <w:sz w:val="2"/>
          <w:szCs w:val="24"/>
        </w:rPr>
      </w:pPr>
    </w:p>
    <w:p w14:paraId="60F58AC4" w14:textId="5D93058C" w:rsidR="00BC3B9C" w:rsidRPr="009516A4" w:rsidRDefault="00BC3B9C" w:rsidP="00BC3B9C">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Línea articulada</w:t>
      </w:r>
      <w:r>
        <w:rPr>
          <w:rFonts w:asciiTheme="majorHAnsi" w:eastAsiaTheme="majorEastAsia" w:hAnsiTheme="majorHAnsi" w:cstheme="majorBidi"/>
          <w:color w:val="FFFFFF" w:themeColor="background1"/>
          <w:sz w:val="24"/>
          <w:szCs w:val="26"/>
        </w:rPr>
        <w:t xml:space="preserve"> </w:t>
      </w:r>
      <w:r w:rsidRPr="009516A4">
        <w:rPr>
          <w:rFonts w:asciiTheme="majorHAnsi" w:eastAsiaTheme="majorEastAsia" w:hAnsiTheme="majorHAnsi" w:cstheme="majorBidi"/>
          <w:color w:val="FFFFFF" w:themeColor="background1"/>
          <w:sz w:val="24"/>
          <w:szCs w:val="26"/>
        </w:rPr>
        <w:t xml:space="preserve">con </w:t>
      </w:r>
      <w:r>
        <w:rPr>
          <w:rFonts w:asciiTheme="majorHAnsi" w:eastAsiaTheme="majorEastAsia" w:hAnsiTheme="majorHAnsi" w:cstheme="majorBidi"/>
          <w:color w:val="FFFFFF" w:themeColor="background1"/>
          <w:sz w:val="24"/>
          <w:szCs w:val="26"/>
        </w:rPr>
        <w:t>el Plan para la implementación Ley de T</w:t>
      </w:r>
      <w:r w:rsidRPr="00BC3B9C">
        <w:rPr>
          <w:rFonts w:asciiTheme="majorHAnsi" w:eastAsiaTheme="majorEastAsia" w:hAnsiTheme="majorHAnsi" w:cstheme="majorBidi"/>
          <w:color w:val="FFFFFF" w:themeColor="background1"/>
          <w:sz w:val="24"/>
          <w:szCs w:val="26"/>
        </w:rPr>
        <w:t xml:space="preserve">ransparencia y </w:t>
      </w:r>
      <w:r>
        <w:rPr>
          <w:rFonts w:asciiTheme="majorHAnsi" w:eastAsiaTheme="majorEastAsia" w:hAnsiTheme="majorHAnsi" w:cstheme="majorBidi"/>
          <w:color w:val="FFFFFF" w:themeColor="background1"/>
          <w:sz w:val="24"/>
          <w:szCs w:val="26"/>
        </w:rPr>
        <w:t>Derecho de Acceso a la Información P</w:t>
      </w:r>
      <w:r w:rsidRPr="00BC3B9C">
        <w:rPr>
          <w:rFonts w:asciiTheme="majorHAnsi" w:eastAsiaTheme="majorEastAsia" w:hAnsiTheme="majorHAnsi" w:cstheme="majorBidi"/>
          <w:color w:val="FFFFFF" w:themeColor="background1"/>
          <w:sz w:val="24"/>
          <w:szCs w:val="26"/>
        </w:rPr>
        <w:t>ública</w:t>
      </w:r>
      <w:r>
        <w:rPr>
          <w:rFonts w:asciiTheme="majorHAnsi" w:eastAsiaTheme="majorEastAsia" w:hAnsiTheme="majorHAnsi" w:cstheme="majorBidi"/>
          <w:color w:val="FFFFFF" w:themeColor="background1"/>
          <w:sz w:val="24"/>
          <w:szCs w:val="26"/>
        </w:rPr>
        <w:t>.</w:t>
      </w:r>
    </w:p>
    <w:p w14:paraId="166FE16F" w14:textId="6B8A959D" w:rsidR="002A31E4" w:rsidRDefault="00CC1B1C" w:rsidP="002A31E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 </w:t>
      </w:r>
      <w:r w:rsidR="002A31E4" w:rsidRPr="002A31E4">
        <w:rPr>
          <w:rFonts w:eastAsia="Times New Roman"/>
          <w:color w:val="000000"/>
          <w:sz w:val="24"/>
          <w:lang w:val="es-CO" w:eastAsia="es-CO"/>
        </w:rPr>
        <w:t xml:space="preserve">6.2.1. </w:t>
      </w:r>
      <w:r w:rsidR="002A31E4" w:rsidRPr="007059F8">
        <w:rPr>
          <w:rFonts w:eastAsia="Times New Roman"/>
          <w:color w:val="000000"/>
          <w:sz w:val="24"/>
          <w:lang w:val="es-CO" w:eastAsia="es-CO"/>
        </w:rPr>
        <w:t>A</w:t>
      </w:r>
      <w:r w:rsidR="002A31E4">
        <w:rPr>
          <w:rFonts w:eastAsia="Times New Roman"/>
          <w:color w:val="000000"/>
          <w:sz w:val="24"/>
          <w:lang w:val="es-CO" w:eastAsia="es-CO"/>
        </w:rPr>
        <w:t>ctividad</w:t>
      </w:r>
      <w:r w:rsidR="002A31E4" w:rsidRPr="007059F8">
        <w:rPr>
          <w:rFonts w:eastAsia="Times New Roman"/>
          <w:color w:val="000000"/>
          <w:sz w:val="24"/>
          <w:lang w:val="es-CO" w:eastAsia="es-CO"/>
        </w:rPr>
        <w:t xml:space="preserve">: </w:t>
      </w:r>
    </w:p>
    <w:p w14:paraId="7D6A1709" w14:textId="6E38D8E0" w:rsidR="00CC1B1C" w:rsidRDefault="002A31E4" w:rsidP="00E81750">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Realizar un video institucional del IDPC que incluya un traductor en lengua de señas</w:t>
      </w:r>
      <w:r>
        <w:rPr>
          <w:rFonts w:eastAsia="Times New Roman"/>
          <w:color w:val="000000"/>
          <w:sz w:val="24"/>
          <w:lang w:val="es-CO" w:eastAsia="es-CO"/>
        </w:rPr>
        <w:t>, en colaboración con el I</w:t>
      </w:r>
      <w:r w:rsidRPr="002A31E4">
        <w:rPr>
          <w:rFonts w:eastAsia="Times New Roman"/>
          <w:color w:val="000000"/>
          <w:sz w:val="24"/>
          <w:lang w:val="es-CO" w:eastAsia="es-CO"/>
        </w:rPr>
        <w:t xml:space="preserve">NSOR, </w:t>
      </w:r>
      <w:r>
        <w:rPr>
          <w:rFonts w:eastAsia="Times New Roman"/>
          <w:color w:val="000000"/>
          <w:sz w:val="24"/>
          <w:lang w:val="es-CO" w:eastAsia="es-CO"/>
        </w:rPr>
        <w:t>sin costo.</w:t>
      </w:r>
    </w:p>
    <w:p w14:paraId="7739269A" w14:textId="77777777" w:rsid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 xml:space="preserve">6.2.2.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DE0F802" w14:textId="13015A73" w:rsidR="002A31E4" w:rsidRDefault="002A31E4" w:rsidP="00E81750">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lastRenderedPageBreak/>
        <w:t xml:space="preserve">Realizar un video sobre el Portafolio de Servicios (Trámites y OPAs) del IDPC que incluya </w:t>
      </w:r>
      <w:r w:rsidR="003F2A00">
        <w:rPr>
          <w:rFonts w:eastAsia="Times New Roman"/>
          <w:color w:val="000000"/>
          <w:sz w:val="24"/>
          <w:lang w:val="es-CO" w:eastAsia="es-CO"/>
        </w:rPr>
        <w:t>un traductor en lengua de señas</w:t>
      </w:r>
      <w:r>
        <w:rPr>
          <w:rFonts w:eastAsia="Times New Roman"/>
          <w:color w:val="000000"/>
          <w:sz w:val="24"/>
          <w:lang w:val="es-CO" w:eastAsia="es-CO"/>
        </w:rPr>
        <w:t>, en colaboración con el I</w:t>
      </w:r>
      <w:r w:rsidRPr="002A31E4">
        <w:rPr>
          <w:rFonts w:eastAsia="Times New Roman"/>
          <w:color w:val="000000"/>
          <w:sz w:val="24"/>
          <w:lang w:val="es-CO" w:eastAsia="es-CO"/>
        </w:rPr>
        <w:t xml:space="preserve">NSOR, </w:t>
      </w:r>
      <w:r>
        <w:rPr>
          <w:rFonts w:eastAsia="Times New Roman"/>
          <w:color w:val="000000"/>
          <w:sz w:val="24"/>
          <w:lang w:val="es-CO" w:eastAsia="es-CO"/>
        </w:rPr>
        <w:t>sin costo.</w:t>
      </w:r>
    </w:p>
    <w:p w14:paraId="6BA5F768" w14:textId="77777777" w:rsid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 xml:space="preserve">6.2.3.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2327395" w14:textId="77777777" w:rsidR="002A31E4" w:rsidRP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Divulgar los videos en todos los canales y plataformas de comunicación del IDPC.</w:t>
      </w:r>
    </w:p>
    <w:p w14:paraId="07118823" w14:textId="0FB99250" w:rsid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Presentarlos de manera permanente en los puntos de atención presencial del IDPC.</w:t>
      </w:r>
    </w:p>
    <w:p w14:paraId="5D2EC746" w14:textId="268137D7" w:rsidR="002A31E4" w:rsidRPr="00BC3B9C" w:rsidRDefault="00BC3B9C" w:rsidP="00B3369C">
      <w:pPr>
        <w:pStyle w:val="Prrafodelista"/>
        <w:numPr>
          <w:ilvl w:val="1"/>
          <w:numId w:val="42"/>
        </w:numPr>
        <w:spacing w:before="120" w:after="120" w:line="240" w:lineRule="auto"/>
        <w:jc w:val="both"/>
        <w:rPr>
          <w:rFonts w:asciiTheme="minorHAnsi" w:hAnsiTheme="minorHAnsi" w:cstheme="minorHAnsi"/>
          <w:b/>
          <w:sz w:val="24"/>
          <w:szCs w:val="24"/>
        </w:rPr>
      </w:pPr>
      <w:r w:rsidRPr="00BC3B9C">
        <w:rPr>
          <w:rFonts w:asciiTheme="minorHAnsi" w:hAnsiTheme="minorHAnsi" w:cstheme="minorHAnsi"/>
          <w:b/>
          <w:sz w:val="24"/>
          <w:szCs w:val="24"/>
        </w:rPr>
        <w:t>Asesoría para la inclusión de elementos de accesibilidad para sordos y ciegos en página web (en colaboración con el INSOR y el INCI</w:t>
      </w:r>
      <w:r>
        <w:rPr>
          <w:rFonts w:asciiTheme="minorHAnsi" w:hAnsiTheme="minorHAnsi" w:cstheme="minorHAnsi"/>
          <w:b/>
          <w:sz w:val="24"/>
          <w:szCs w:val="24"/>
        </w:rPr>
        <w:t>; gestión con el M</w:t>
      </w:r>
      <w:r w:rsidRPr="00BC3B9C">
        <w:rPr>
          <w:rFonts w:asciiTheme="minorHAnsi" w:hAnsiTheme="minorHAnsi" w:cstheme="minorHAnsi"/>
          <w:b/>
          <w:sz w:val="24"/>
          <w:szCs w:val="24"/>
        </w:rPr>
        <w:t xml:space="preserve">useo </w:t>
      </w:r>
      <w:r>
        <w:rPr>
          <w:rFonts w:asciiTheme="minorHAnsi" w:hAnsiTheme="minorHAnsi" w:cstheme="minorHAnsi"/>
          <w:b/>
          <w:sz w:val="24"/>
          <w:szCs w:val="24"/>
        </w:rPr>
        <w:t>Nacional y/o M</w:t>
      </w:r>
      <w:r w:rsidRPr="00BC3B9C">
        <w:rPr>
          <w:rFonts w:asciiTheme="minorHAnsi" w:hAnsiTheme="minorHAnsi" w:cstheme="minorHAnsi"/>
          <w:b/>
          <w:sz w:val="24"/>
          <w:szCs w:val="24"/>
        </w:rPr>
        <w:t xml:space="preserve">useo del </w:t>
      </w:r>
      <w:r>
        <w:rPr>
          <w:rFonts w:asciiTheme="minorHAnsi" w:hAnsiTheme="minorHAnsi" w:cstheme="minorHAnsi"/>
          <w:b/>
          <w:sz w:val="24"/>
          <w:szCs w:val="24"/>
        </w:rPr>
        <w:t>O</w:t>
      </w:r>
      <w:r w:rsidRPr="00BC3B9C">
        <w:rPr>
          <w:rFonts w:asciiTheme="minorHAnsi" w:hAnsiTheme="minorHAnsi" w:cstheme="minorHAnsi"/>
          <w:b/>
          <w:sz w:val="24"/>
          <w:szCs w:val="24"/>
        </w:rPr>
        <w:t>ro).</w:t>
      </w:r>
    </w:p>
    <w:p w14:paraId="2F5468C3"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6.3.1.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3B2127F1" w14:textId="74A33D43" w:rsidR="00CC1B1C" w:rsidRPr="00BC3B9C"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Realizar talleres y mesas de trabajo conjunto con el INCI e INSOR para implementar los requisitos establecidos en la Ley de Transparencia en la página web del IDPC.</w:t>
      </w:r>
    </w:p>
    <w:p w14:paraId="5188B0D2"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6.3.2.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1831E798" w14:textId="0B5D15CA" w:rsidR="00F30C22"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Actualizar la página web del IDPC y evaluar los resultados.</w:t>
      </w:r>
    </w:p>
    <w:p w14:paraId="534530D8" w14:textId="430CAB9A" w:rsidR="00BC3B9C" w:rsidRPr="00BC3B9C" w:rsidRDefault="00765ED7" w:rsidP="00B3369C">
      <w:pPr>
        <w:pStyle w:val="Prrafodelista"/>
        <w:numPr>
          <w:ilvl w:val="1"/>
          <w:numId w:val="42"/>
        </w:numPr>
        <w:spacing w:before="120" w:after="120" w:line="240" w:lineRule="auto"/>
        <w:jc w:val="both"/>
        <w:rPr>
          <w:rFonts w:asciiTheme="minorHAnsi" w:hAnsiTheme="minorHAnsi" w:cstheme="minorHAnsi"/>
          <w:b/>
          <w:sz w:val="24"/>
          <w:szCs w:val="24"/>
        </w:rPr>
      </w:pPr>
      <w:r w:rsidRPr="00BC3B9C">
        <w:rPr>
          <w:rFonts w:asciiTheme="minorHAnsi" w:hAnsiTheme="minorHAnsi" w:cstheme="minorHAnsi"/>
          <w:b/>
          <w:sz w:val="24"/>
          <w:szCs w:val="24"/>
        </w:rPr>
        <w:t>Proyecto circuito museos: atención a grupos de sordos</w:t>
      </w:r>
      <w:r w:rsidR="00EB0C16">
        <w:rPr>
          <w:rFonts w:asciiTheme="minorHAnsi" w:hAnsiTheme="minorHAnsi" w:cstheme="minorHAnsi"/>
          <w:b/>
          <w:sz w:val="24"/>
          <w:szCs w:val="24"/>
        </w:rPr>
        <w:t xml:space="preserve"> (propuesta para el Museo de Bogotá)</w:t>
      </w:r>
      <w:r w:rsidR="00DD13DF">
        <w:rPr>
          <w:rFonts w:asciiTheme="minorHAnsi" w:hAnsiTheme="minorHAnsi" w:cstheme="minorHAnsi"/>
          <w:b/>
          <w:sz w:val="24"/>
          <w:szCs w:val="24"/>
        </w:rPr>
        <w:t>.</w:t>
      </w:r>
      <w:r w:rsidR="00EB0C16">
        <w:rPr>
          <w:rFonts w:asciiTheme="minorHAnsi" w:hAnsiTheme="minorHAnsi" w:cstheme="minorHAnsi"/>
          <w:b/>
          <w:sz w:val="24"/>
          <w:szCs w:val="24"/>
        </w:rPr>
        <w:t xml:space="preserve"> </w:t>
      </w:r>
    </w:p>
    <w:p w14:paraId="53EED88D"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6.4.1.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7B7A1AB5" w14:textId="647BB50B" w:rsidR="00BC3B9C"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Diseñar y desarrollar un Circuito Cultural para grupos de población sorda (trabajo colaborativo INSOR, </w:t>
      </w:r>
      <w:r w:rsidR="00765ED7">
        <w:rPr>
          <w:rFonts w:eastAsia="Times New Roman"/>
          <w:color w:val="000000"/>
          <w:sz w:val="24"/>
          <w:lang w:val="es-CO" w:eastAsia="es-CO"/>
        </w:rPr>
        <w:t>Centro de Memoria, Paz y</w:t>
      </w:r>
      <w:r w:rsidR="00765ED7" w:rsidRPr="00BC3B9C">
        <w:rPr>
          <w:rFonts w:eastAsia="Times New Roman"/>
          <w:color w:val="000000"/>
          <w:sz w:val="24"/>
          <w:lang w:val="es-CO" w:eastAsia="es-CO"/>
        </w:rPr>
        <w:t xml:space="preserve"> Reconciliación</w:t>
      </w:r>
      <w:r w:rsidRPr="00BC3B9C">
        <w:rPr>
          <w:rFonts w:eastAsia="Times New Roman"/>
          <w:color w:val="000000"/>
          <w:sz w:val="24"/>
          <w:lang w:val="es-CO" w:eastAsia="es-CO"/>
        </w:rPr>
        <w:t xml:space="preserve">, </w:t>
      </w:r>
      <w:r w:rsidR="00765ED7">
        <w:rPr>
          <w:rFonts w:eastAsia="Times New Roman"/>
          <w:color w:val="000000"/>
          <w:sz w:val="24"/>
          <w:lang w:val="es-CO" w:eastAsia="es-CO"/>
        </w:rPr>
        <w:t>Museo Nacional, Museos del Banco d</w:t>
      </w:r>
      <w:r w:rsidR="00765ED7" w:rsidRPr="00BC3B9C">
        <w:rPr>
          <w:rFonts w:eastAsia="Times New Roman"/>
          <w:color w:val="000000"/>
          <w:sz w:val="24"/>
          <w:lang w:val="es-CO" w:eastAsia="es-CO"/>
        </w:rPr>
        <w:t>e La República</w:t>
      </w:r>
      <w:r w:rsidRPr="00BC3B9C">
        <w:rPr>
          <w:rFonts w:eastAsia="Times New Roman"/>
          <w:color w:val="000000"/>
          <w:sz w:val="24"/>
          <w:lang w:val="es-CO" w:eastAsia="es-CO"/>
        </w:rPr>
        <w:t>, MUSA).</w:t>
      </w:r>
    </w:p>
    <w:p w14:paraId="3B5080D4"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6.4.2.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3EF8792E" w14:textId="33A07CEE" w:rsidR="00BC3B9C"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Diseño y presentación de una exposición temporal sobre la </w:t>
      </w:r>
      <w:r w:rsidR="000F4192">
        <w:rPr>
          <w:rFonts w:eastAsia="Times New Roman"/>
          <w:i/>
          <w:color w:val="000000"/>
          <w:sz w:val="24"/>
          <w:lang w:val="es-CO" w:eastAsia="es-CO"/>
        </w:rPr>
        <w:t>H</w:t>
      </w:r>
      <w:r w:rsidR="000F4192" w:rsidRPr="000F4192">
        <w:rPr>
          <w:rFonts w:eastAsia="Times New Roman"/>
          <w:i/>
          <w:color w:val="000000"/>
          <w:sz w:val="24"/>
          <w:lang w:val="es-CO" w:eastAsia="es-CO"/>
        </w:rPr>
        <w:t xml:space="preserve">istoria de la asociación de sordos </w:t>
      </w:r>
      <w:r w:rsidR="000F4192">
        <w:rPr>
          <w:rFonts w:eastAsia="Times New Roman"/>
          <w:color w:val="000000"/>
          <w:sz w:val="24"/>
          <w:lang w:val="es-CO" w:eastAsia="es-CO"/>
        </w:rPr>
        <w:t>(casa del D</w:t>
      </w:r>
      <w:r w:rsidR="000F4192" w:rsidRPr="000F4192">
        <w:rPr>
          <w:rFonts w:eastAsia="Times New Roman"/>
          <w:color w:val="000000"/>
          <w:sz w:val="24"/>
          <w:lang w:val="es-CO" w:eastAsia="es-CO"/>
        </w:rPr>
        <w:t>istrito)</w:t>
      </w:r>
      <w:r w:rsidRPr="000F4192">
        <w:rPr>
          <w:rFonts w:eastAsia="Times New Roman"/>
          <w:color w:val="000000"/>
          <w:sz w:val="24"/>
          <w:lang w:val="es-CO" w:eastAsia="es-CO"/>
        </w:rPr>
        <w:t>.</w:t>
      </w:r>
    </w:p>
    <w:p w14:paraId="54D7A645" w14:textId="294789B2" w:rsidR="00765ED7" w:rsidRDefault="00765ED7" w:rsidP="00B3369C">
      <w:pPr>
        <w:pStyle w:val="Prrafodelista"/>
        <w:numPr>
          <w:ilvl w:val="1"/>
          <w:numId w:val="42"/>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Alianza estratégica IDPC – Consejo Iberoamericano de Diseño, Ciudad y Construcción (CIDCCA)</w:t>
      </w:r>
      <w:r w:rsidRPr="00BC3B9C">
        <w:rPr>
          <w:rFonts w:asciiTheme="minorHAnsi" w:hAnsiTheme="minorHAnsi" w:cstheme="minorHAnsi"/>
          <w:b/>
          <w:sz w:val="24"/>
          <w:szCs w:val="24"/>
        </w:rPr>
        <w:t>.</w:t>
      </w:r>
    </w:p>
    <w:p w14:paraId="70129814" w14:textId="1F8DA87F" w:rsidR="00765ED7" w:rsidRDefault="00765ED7" w:rsidP="00765ED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6.5</w:t>
      </w:r>
      <w:r w:rsidRPr="00BC3B9C">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4613081" w14:textId="4805B16C" w:rsidR="00765ED7" w:rsidRDefault="00765ED7" w:rsidP="00765ED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Elaborar el proyecto de convenio de asociación entre el IDPC y el CIDCCA, con el propósito de aunar esfuerzos para </w:t>
      </w:r>
      <w:r w:rsidR="00EB0C16">
        <w:rPr>
          <w:rFonts w:eastAsia="Times New Roman"/>
          <w:color w:val="000000"/>
          <w:sz w:val="24"/>
          <w:lang w:val="es-CO" w:eastAsia="es-CO"/>
        </w:rPr>
        <w:t>desarrollar un proyecto piloto colaborativo de accesibilidad en todas las sedes del</w:t>
      </w:r>
      <w:r w:rsidR="00454B7A">
        <w:rPr>
          <w:rFonts w:eastAsia="Times New Roman"/>
          <w:color w:val="000000"/>
          <w:sz w:val="24"/>
          <w:lang w:val="es-CO" w:eastAsia="es-CO"/>
        </w:rPr>
        <w:t xml:space="preserve"> IDPC, para el período 2017-2019.  </w:t>
      </w:r>
    </w:p>
    <w:p w14:paraId="4249A388" w14:textId="22181E54" w:rsidR="00454B7A" w:rsidRDefault="004123BE"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Contacto y gestión de su</w:t>
      </w:r>
      <w:r w:rsidR="00454B7A">
        <w:rPr>
          <w:rFonts w:eastAsia="Times New Roman"/>
          <w:color w:val="000000"/>
          <w:sz w:val="24"/>
          <w:lang w:val="es-CO" w:eastAsia="es-CO"/>
        </w:rPr>
        <w:t xml:space="preserve"> formulación, aprobación</w:t>
      </w:r>
      <w:r w:rsidR="008E148C">
        <w:rPr>
          <w:rFonts w:eastAsia="Times New Roman"/>
          <w:color w:val="000000"/>
          <w:sz w:val="24"/>
          <w:lang w:val="es-CO" w:eastAsia="es-CO"/>
        </w:rPr>
        <w:t>,</w:t>
      </w:r>
      <w:r w:rsidR="00454B7A">
        <w:rPr>
          <w:rFonts w:eastAsia="Times New Roman"/>
          <w:color w:val="000000"/>
          <w:sz w:val="24"/>
          <w:lang w:val="es-CO" w:eastAsia="es-CO"/>
        </w:rPr>
        <w:t xml:space="preserve"> firma</w:t>
      </w:r>
      <w:r w:rsidR="008E148C">
        <w:rPr>
          <w:rFonts w:eastAsia="Times New Roman"/>
          <w:color w:val="000000"/>
          <w:sz w:val="24"/>
          <w:lang w:val="es-CO" w:eastAsia="es-CO"/>
        </w:rPr>
        <w:t xml:space="preserve"> y ejecución</w:t>
      </w:r>
      <w:r w:rsidR="00454B7A">
        <w:rPr>
          <w:rFonts w:eastAsia="Times New Roman"/>
          <w:color w:val="000000"/>
          <w:sz w:val="24"/>
          <w:lang w:val="es-CO" w:eastAsia="es-CO"/>
        </w:rPr>
        <w:t>.</w:t>
      </w:r>
    </w:p>
    <w:p w14:paraId="50CE2F24" w14:textId="0106D339" w:rsidR="00E956E1" w:rsidRPr="00AA51F3" w:rsidRDefault="00E956E1" w:rsidP="00887EEB">
      <w:pPr>
        <w:pStyle w:val="Prrafodelista"/>
        <w:numPr>
          <w:ilvl w:val="0"/>
          <w:numId w:val="88"/>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w:t>
      </w:r>
      <w:r w:rsidR="00902DE3">
        <w:rPr>
          <w:rFonts w:asciiTheme="minorHAnsi" w:hAnsiTheme="minorHAnsi" w:cstheme="minorHAnsi"/>
          <w:color w:val="FFFFFF" w:themeColor="background1"/>
          <w:sz w:val="24"/>
          <w:szCs w:val="24"/>
        </w:rPr>
        <w:t>iniciada</w:t>
      </w:r>
      <w:r>
        <w:rPr>
          <w:rFonts w:asciiTheme="minorHAnsi" w:hAnsiTheme="minorHAnsi" w:cstheme="minorHAnsi"/>
          <w:color w:val="FFFFFF" w:themeColor="background1"/>
          <w:sz w:val="24"/>
          <w:szCs w:val="24"/>
        </w:rPr>
        <w:t xml:space="preserve"> </w:t>
      </w:r>
      <w:r w:rsidRPr="00AA51F3">
        <w:rPr>
          <w:rFonts w:asciiTheme="minorHAnsi" w:hAnsiTheme="minorHAnsi" w:cstheme="minorHAnsi"/>
          <w:color w:val="FFFFFF" w:themeColor="background1"/>
          <w:sz w:val="24"/>
          <w:szCs w:val="24"/>
        </w:rPr>
        <w:t xml:space="preserve"> </w:t>
      </w:r>
    </w:p>
    <w:p w14:paraId="10F357FD" w14:textId="77777777" w:rsidR="00E956E1" w:rsidRPr="00E956E1" w:rsidRDefault="00E956E1" w:rsidP="00E956E1">
      <w:pPr>
        <w:spacing w:before="120" w:after="120" w:line="240" w:lineRule="auto"/>
        <w:ind w:left="720"/>
        <w:jc w:val="both"/>
        <w:rPr>
          <w:rFonts w:eastAsia="Times New Roman"/>
          <w:color w:val="000000"/>
          <w:sz w:val="4"/>
          <w:lang w:val="es-CO" w:eastAsia="es-CO"/>
        </w:rPr>
      </w:pPr>
    </w:p>
    <w:p w14:paraId="176DFB31" w14:textId="64022B72" w:rsidR="00454B7A" w:rsidRDefault="00454B7A"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6.5.2</w:t>
      </w:r>
      <w:r w:rsidRPr="00BC3B9C">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720C0F1" w14:textId="33F4EBFC" w:rsidR="00626F58" w:rsidRDefault="00626F58"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Ejecutar las acciones programadas para realizar el </w:t>
      </w:r>
      <w:r w:rsidRPr="00526F22">
        <w:rPr>
          <w:rFonts w:eastAsia="Times New Roman"/>
          <w:b/>
          <w:color w:val="000000"/>
          <w:sz w:val="24"/>
          <w:lang w:val="es-CO" w:eastAsia="es-CO"/>
        </w:rPr>
        <w:t>Diagnóstico de accesibilidad</w:t>
      </w:r>
      <w:r>
        <w:rPr>
          <w:rFonts w:eastAsia="Times New Roman"/>
          <w:color w:val="000000"/>
          <w:sz w:val="24"/>
          <w:lang w:val="es-CO" w:eastAsia="es-CO"/>
        </w:rPr>
        <w:t xml:space="preserve"> en las </w:t>
      </w:r>
      <w:r w:rsidR="00E578DD">
        <w:rPr>
          <w:rFonts w:eastAsia="Times New Roman"/>
          <w:color w:val="000000"/>
          <w:sz w:val="24"/>
          <w:lang w:val="es-CO" w:eastAsia="es-CO"/>
        </w:rPr>
        <w:t xml:space="preserve">siguientes </w:t>
      </w:r>
      <w:r>
        <w:rPr>
          <w:rFonts w:eastAsia="Times New Roman"/>
          <w:color w:val="000000"/>
          <w:sz w:val="24"/>
          <w:lang w:val="es-CO" w:eastAsia="es-CO"/>
        </w:rPr>
        <w:t>sedes del IDPC:</w:t>
      </w:r>
    </w:p>
    <w:p w14:paraId="28D1706E" w14:textId="77777777" w:rsidR="00E578DD" w:rsidRPr="00E578DD" w:rsidRDefault="00E578DD" w:rsidP="00B3369C">
      <w:pPr>
        <w:pStyle w:val="Prrafodelista"/>
        <w:numPr>
          <w:ilvl w:val="0"/>
          <w:numId w:val="60"/>
        </w:numPr>
        <w:spacing w:before="120" w:after="120" w:line="240" w:lineRule="auto"/>
        <w:jc w:val="both"/>
        <w:rPr>
          <w:rFonts w:eastAsia="Times New Roman"/>
          <w:color w:val="000000"/>
          <w:sz w:val="24"/>
          <w:lang w:val="es-CO" w:eastAsia="es-CO"/>
        </w:rPr>
      </w:pPr>
      <w:r w:rsidRPr="00E578DD">
        <w:rPr>
          <w:rFonts w:eastAsia="Times New Roman"/>
          <w:color w:val="000000"/>
          <w:sz w:val="24"/>
          <w:lang w:val="es-CO" w:eastAsia="es-CO"/>
        </w:rPr>
        <w:t>Casas Fernández y Gemelas</w:t>
      </w:r>
    </w:p>
    <w:p w14:paraId="3754A3E8" w14:textId="77777777" w:rsidR="00E578DD" w:rsidRPr="00E578DD" w:rsidRDefault="00E578DD" w:rsidP="00B3369C">
      <w:pPr>
        <w:pStyle w:val="Prrafodelista"/>
        <w:numPr>
          <w:ilvl w:val="0"/>
          <w:numId w:val="60"/>
        </w:numPr>
        <w:spacing w:before="120" w:after="120" w:line="240" w:lineRule="auto"/>
        <w:jc w:val="both"/>
        <w:rPr>
          <w:rFonts w:eastAsia="Times New Roman"/>
          <w:color w:val="000000"/>
          <w:sz w:val="24"/>
          <w:lang w:val="es-CO" w:eastAsia="es-CO"/>
        </w:rPr>
      </w:pPr>
      <w:r w:rsidRPr="00E578DD">
        <w:rPr>
          <w:rFonts w:eastAsia="Times New Roman"/>
          <w:color w:val="000000"/>
          <w:sz w:val="24"/>
          <w:lang w:val="es-CO" w:eastAsia="es-CO"/>
        </w:rPr>
        <w:t>Palomar del Príncipe</w:t>
      </w:r>
    </w:p>
    <w:p w14:paraId="448DC40F" w14:textId="77777777" w:rsidR="00E578DD" w:rsidRPr="00E578DD" w:rsidRDefault="00E578DD" w:rsidP="00B3369C">
      <w:pPr>
        <w:pStyle w:val="Prrafodelista"/>
        <w:numPr>
          <w:ilvl w:val="0"/>
          <w:numId w:val="60"/>
        </w:numPr>
        <w:spacing w:before="120" w:after="120" w:line="240" w:lineRule="auto"/>
        <w:jc w:val="both"/>
        <w:rPr>
          <w:rFonts w:eastAsia="Times New Roman"/>
          <w:color w:val="000000"/>
          <w:sz w:val="24"/>
          <w:lang w:val="es-CO" w:eastAsia="es-CO"/>
        </w:rPr>
      </w:pPr>
      <w:r w:rsidRPr="00E578DD">
        <w:rPr>
          <w:rFonts w:eastAsia="Times New Roman"/>
          <w:color w:val="000000"/>
          <w:sz w:val="24"/>
          <w:lang w:val="es-CO" w:eastAsia="es-CO"/>
        </w:rPr>
        <w:t>Casa Sámano y Casa de la Independencia – Museo de Bogotá</w:t>
      </w:r>
    </w:p>
    <w:p w14:paraId="2653CF4F" w14:textId="1B30F1FF" w:rsidR="00E578DD" w:rsidRPr="00E578DD" w:rsidRDefault="00E578DD" w:rsidP="00E578DD">
      <w:pPr>
        <w:spacing w:before="120" w:after="120" w:line="240" w:lineRule="auto"/>
        <w:ind w:left="720"/>
        <w:jc w:val="both"/>
        <w:rPr>
          <w:rFonts w:eastAsia="Times New Roman"/>
          <w:color w:val="000000"/>
          <w:sz w:val="24"/>
          <w:lang w:val="es-CO" w:eastAsia="es-CO"/>
        </w:rPr>
      </w:pPr>
      <w:r w:rsidRPr="00E578DD">
        <w:rPr>
          <w:rFonts w:eastAsia="Times New Roman"/>
          <w:color w:val="000000"/>
          <w:sz w:val="24"/>
          <w:lang w:val="es-CO" w:eastAsia="es-CO"/>
        </w:rPr>
        <w:t>6.5</w:t>
      </w:r>
      <w:r>
        <w:rPr>
          <w:rFonts w:eastAsia="Times New Roman"/>
          <w:color w:val="000000"/>
          <w:sz w:val="24"/>
          <w:lang w:val="es-CO" w:eastAsia="es-CO"/>
        </w:rPr>
        <w:t>.3</w:t>
      </w:r>
      <w:r w:rsidRPr="00E578DD">
        <w:rPr>
          <w:rFonts w:eastAsia="Times New Roman"/>
          <w:color w:val="000000"/>
          <w:sz w:val="24"/>
          <w:lang w:val="es-CO" w:eastAsia="es-CO"/>
        </w:rPr>
        <w:t xml:space="preserve">. Actividad: </w:t>
      </w:r>
    </w:p>
    <w:p w14:paraId="2D5438CD" w14:textId="77777777" w:rsidR="00A91A72" w:rsidRPr="00130AE4" w:rsidRDefault="00A91A72" w:rsidP="00A91A72">
      <w:pPr>
        <w:shd w:val="clear" w:color="auto" w:fill="E36C0A" w:themeFill="accent6" w:themeFillShade="BF"/>
        <w:spacing w:before="120" w:after="120" w:line="240" w:lineRule="auto"/>
        <w:ind w:left="720"/>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Actividad</w:t>
      </w:r>
      <w:r>
        <w:rPr>
          <w:rFonts w:asciiTheme="majorHAnsi" w:eastAsiaTheme="majorEastAsia" w:hAnsiTheme="majorHAnsi" w:cstheme="majorBidi"/>
          <w:color w:val="FFFFFF" w:themeColor="background1"/>
          <w:sz w:val="24"/>
          <w:szCs w:val="26"/>
        </w:rPr>
        <w:t xml:space="preserve">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Institucional de Capacitación PIC</w:t>
      </w:r>
      <w:r w:rsidRPr="004E3C72">
        <w:rPr>
          <w:rFonts w:asciiTheme="majorHAnsi" w:eastAsiaTheme="majorEastAsia" w:hAnsiTheme="majorHAnsi" w:cstheme="majorBidi"/>
          <w:color w:val="FFFFFF" w:themeColor="background1"/>
          <w:sz w:val="24"/>
          <w:szCs w:val="26"/>
        </w:rPr>
        <w:t>.</w:t>
      </w:r>
    </w:p>
    <w:p w14:paraId="714A44EA" w14:textId="60D567FC" w:rsidR="00454B7A" w:rsidRDefault="00526F22"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Instalar una mesa de trabajo con las áreas técnicas del IDPC para adelantar </w:t>
      </w:r>
      <w:r w:rsidR="006E1510">
        <w:rPr>
          <w:rFonts w:eastAsia="Times New Roman"/>
          <w:color w:val="000000"/>
          <w:sz w:val="24"/>
          <w:lang w:val="es-CO" w:eastAsia="es-CO"/>
        </w:rPr>
        <w:t xml:space="preserve">actividades </w:t>
      </w:r>
      <w:r>
        <w:rPr>
          <w:rFonts w:eastAsia="Times New Roman"/>
          <w:color w:val="000000"/>
          <w:sz w:val="24"/>
          <w:lang w:val="es-CO" w:eastAsia="es-CO"/>
        </w:rPr>
        <w:t xml:space="preserve">de </w:t>
      </w:r>
      <w:r w:rsidRPr="00526F22">
        <w:rPr>
          <w:rFonts w:eastAsia="Times New Roman"/>
          <w:b/>
          <w:color w:val="000000"/>
          <w:sz w:val="24"/>
          <w:lang w:val="es-CO" w:eastAsia="es-CO"/>
        </w:rPr>
        <w:t>capacitación en Diseño Universal</w:t>
      </w:r>
      <w:r w:rsidR="00454B7A">
        <w:rPr>
          <w:rFonts w:eastAsia="Times New Roman"/>
          <w:color w:val="000000"/>
          <w:sz w:val="24"/>
          <w:lang w:val="es-CO" w:eastAsia="es-CO"/>
        </w:rPr>
        <w:t xml:space="preserve">. </w:t>
      </w:r>
    </w:p>
    <w:p w14:paraId="30964157" w14:textId="0E4F9723" w:rsidR="00526F22" w:rsidRPr="00E578DD" w:rsidRDefault="00526F22" w:rsidP="00526F22">
      <w:pPr>
        <w:spacing w:before="120" w:after="120" w:line="240" w:lineRule="auto"/>
        <w:ind w:left="720"/>
        <w:jc w:val="both"/>
        <w:rPr>
          <w:rFonts w:eastAsia="Times New Roman"/>
          <w:color w:val="000000"/>
          <w:sz w:val="24"/>
          <w:lang w:val="es-CO" w:eastAsia="es-CO"/>
        </w:rPr>
      </w:pPr>
      <w:r w:rsidRPr="00E578DD">
        <w:rPr>
          <w:rFonts w:eastAsia="Times New Roman"/>
          <w:color w:val="000000"/>
          <w:sz w:val="24"/>
          <w:lang w:val="es-CO" w:eastAsia="es-CO"/>
        </w:rPr>
        <w:t>6.5</w:t>
      </w:r>
      <w:r>
        <w:rPr>
          <w:rFonts w:eastAsia="Times New Roman"/>
          <w:color w:val="000000"/>
          <w:sz w:val="24"/>
          <w:lang w:val="es-CO" w:eastAsia="es-CO"/>
        </w:rPr>
        <w:t>.4</w:t>
      </w:r>
      <w:r w:rsidRPr="00E578DD">
        <w:rPr>
          <w:rFonts w:eastAsia="Times New Roman"/>
          <w:color w:val="000000"/>
          <w:sz w:val="24"/>
          <w:lang w:val="es-CO" w:eastAsia="es-CO"/>
        </w:rPr>
        <w:t xml:space="preserve">. Actividad: </w:t>
      </w:r>
    </w:p>
    <w:p w14:paraId="3188CA62" w14:textId="6AD5F78D" w:rsidR="00666002" w:rsidRPr="00130AE4" w:rsidRDefault="00666002" w:rsidP="00666002">
      <w:pPr>
        <w:shd w:val="clear" w:color="auto" w:fill="E36C0A" w:themeFill="accent6" w:themeFillShade="BF"/>
        <w:spacing w:before="120" w:after="120" w:line="240" w:lineRule="auto"/>
        <w:ind w:left="720"/>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Actividad</w:t>
      </w:r>
      <w:r>
        <w:rPr>
          <w:rFonts w:asciiTheme="majorHAnsi" w:eastAsiaTheme="majorEastAsia" w:hAnsiTheme="majorHAnsi" w:cstheme="majorBidi"/>
          <w:color w:val="FFFFFF" w:themeColor="background1"/>
          <w:sz w:val="24"/>
          <w:szCs w:val="26"/>
        </w:rPr>
        <w:t xml:space="preserve">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Actividad relativa a la elaboración del Código de Ética del Patrimonio, incluida en el Componente 6 de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0F5575E2" w14:textId="4C85CE80" w:rsidR="00526F22" w:rsidRDefault="00526F22" w:rsidP="00526F2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Elaborar un documento de </w:t>
      </w:r>
      <w:r w:rsidRPr="00526F22">
        <w:rPr>
          <w:rFonts w:eastAsia="Times New Roman"/>
          <w:b/>
          <w:color w:val="000000"/>
          <w:sz w:val="24"/>
          <w:lang w:val="es-CO" w:eastAsia="es-CO"/>
        </w:rPr>
        <w:t>Lineamientos de Accesibilidad en el Patrimonio Cultural</w:t>
      </w:r>
      <w:r>
        <w:rPr>
          <w:rFonts w:eastAsia="Times New Roman"/>
          <w:color w:val="000000"/>
          <w:sz w:val="24"/>
          <w:lang w:val="es-CO" w:eastAsia="es-CO"/>
        </w:rPr>
        <w:t xml:space="preserve">. </w:t>
      </w:r>
    </w:p>
    <w:p w14:paraId="444FEB4D" w14:textId="77777777" w:rsidR="00526F22" w:rsidRPr="00662425" w:rsidRDefault="00526F22" w:rsidP="00526F22">
      <w:pPr>
        <w:spacing w:before="120" w:after="120" w:line="240" w:lineRule="auto"/>
        <w:ind w:left="720"/>
        <w:jc w:val="both"/>
        <w:rPr>
          <w:rFonts w:eastAsia="Times New Roman"/>
          <w:color w:val="000000"/>
          <w:sz w:val="12"/>
          <w:lang w:val="es-CO" w:eastAsia="es-CO"/>
        </w:rPr>
      </w:pPr>
    </w:p>
    <w:p w14:paraId="386D3E8E" w14:textId="28379067" w:rsidR="00317100" w:rsidRDefault="00317100" w:rsidP="00317100">
      <w:pPr>
        <w:pStyle w:val="Ttulo2"/>
      </w:pPr>
      <w:bookmarkStart w:id="37" w:name="_Toc512858720"/>
      <w:r>
        <w:t>V. INDICADORES DE RESULTADO</w:t>
      </w:r>
      <w:bookmarkEnd w:id="37"/>
      <w:r>
        <w:t xml:space="preserve"> </w:t>
      </w:r>
    </w:p>
    <w:p w14:paraId="41075B6B" w14:textId="0BDDA01B" w:rsidR="00E2176F" w:rsidRPr="00E2176F" w:rsidRDefault="00E2176F" w:rsidP="00E2176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E2176F">
        <w:rPr>
          <w:rFonts w:asciiTheme="minorHAnsi" w:hAnsiTheme="minorHAnsi" w:cstheme="minorHAnsi"/>
          <w:b/>
          <w:sz w:val="24"/>
          <w:szCs w:val="24"/>
        </w:rPr>
        <w:t>Indicador Objetivo general:</w:t>
      </w:r>
    </w:p>
    <w:p w14:paraId="0CA1A601" w14:textId="00BDB849" w:rsidR="00E2176F" w:rsidRDefault="002D1A63" w:rsidP="001E72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Un (1) </w:t>
      </w:r>
      <w:r w:rsidR="005817E7">
        <w:rPr>
          <w:rFonts w:asciiTheme="minorHAnsi" w:hAnsiTheme="minorHAnsi" w:cstheme="minorHAnsi"/>
          <w:sz w:val="24"/>
          <w:szCs w:val="24"/>
        </w:rPr>
        <w:t xml:space="preserve">Modelo de Atención a la Ciudadanía diseñado y en operación, con evaluación anual de cumplimiento y resultados. </w:t>
      </w:r>
    </w:p>
    <w:p w14:paraId="767E12A2" w14:textId="3ACD7A03" w:rsidR="00E2176F" w:rsidRPr="00E2176F" w:rsidRDefault="00E2176F" w:rsidP="00E2176F">
      <w:pPr>
        <w:spacing w:before="24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E2176F">
        <w:rPr>
          <w:rFonts w:asciiTheme="minorHAnsi" w:hAnsiTheme="minorHAnsi" w:cstheme="minorHAnsi"/>
          <w:b/>
          <w:sz w:val="24"/>
          <w:szCs w:val="24"/>
        </w:rPr>
        <w:t>Indicadores Objetivos específicos:</w:t>
      </w:r>
    </w:p>
    <w:tbl>
      <w:tblPr>
        <w:tblStyle w:val="Tablaconcuadrcula"/>
        <w:tblW w:w="8644" w:type="dxa"/>
        <w:tblLayout w:type="fixed"/>
        <w:tblLook w:val="04A0" w:firstRow="1" w:lastRow="0" w:firstColumn="1" w:lastColumn="0" w:noHBand="0" w:noVBand="1"/>
      </w:tblPr>
      <w:tblGrid>
        <w:gridCol w:w="2518"/>
        <w:gridCol w:w="2693"/>
        <w:gridCol w:w="3433"/>
      </w:tblGrid>
      <w:tr w:rsidR="001E7232" w14:paraId="5B0CF07F" w14:textId="77777777" w:rsidTr="001E7232">
        <w:trPr>
          <w:tblHeader/>
        </w:trPr>
        <w:tc>
          <w:tcPr>
            <w:tcW w:w="2518" w:type="dxa"/>
            <w:shd w:val="clear" w:color="auto" w:fill="B8CCE4" w:themeFill="accent1" w:themeFillTint="66"/>
          </w:tcPr>
          <w:p w14:paraId="678DCE50" w14:textId="77777777" w:rsidR="001E7232" w:rsidRPr="004D49F2" w:rsidRDefault="001E7232" w:rsidP="005278AD">
            <w:pPr>
              <w:jc w:val="center"/>
              <w:rPr>
                <w:b/>
              </w:rPr>
            </w:pPr>
            <w:r w:rsidRPr="004D49F2">
              <w:rPr>
                <w:b/>
              </w:rPr>
              <w:t>OBJETIVOS ESPECÍFICOS</w:t>
            </w:r>
          </w:p>
        </w:tc>
        <w:tc>
          <w:tcPr>
            <w:tcW w:w="2693" w:type="dxa"/>
            <w:shd w:val="clear" w:color="auto" w:fill="B8CCE4" w:themeFill="accent1" w:themeFillTint="66"/>
          </w:tcPr>
          <w:p w14:paraId="4630B2E5" w14:textId="77777777" w:rsidR="001E7232" w:rsidRPr="004D49F2" w:rsidRDefault="001E7232" w:rsidP="005278AD">
            <w:pPr>
              <w:jc w:val="center"/>
              <w:rPr>
                <w:b/>
              </w:rPr>
            </w:pPr>
            <w:r w:rsidRPr="004D49F2">
              <w:rPr>
                <w:b/>
              </w:rPr>
              <w:t>COMPONENTE</w:t>
            </w:r>
            <w:r>
              <w:rPr>
                <w:b/>
              </w:rPr>
              <w:t>S ESTRATEGIA</w:t>
            </w:r>
          </w:p>
        </w:tc>
        <w:tc>
          <w:tcPr>
            <w:tcW w:w="3433" w:type="dxa"/>
            <w:shd w:val="clear" w:color="auto" w:fill="B8CCE4" w:themeFill="accent1" w:themeFillTint="66"/>
          </w:tcPr>
          <w:p w14:paraId="554BE13E" w14:textId="77777777" w:rsidR="001E7232" w:rsidRPr="004D49F2" w:rsidRDefault="001E7232" w:rsidP="005278AD">
            <w:pPr>
              <w:jc w:val="center"/>
              <w:rPr>
                <w:b/>
              </w:rPr>
            </w:pPr>
            <w:r w:rsidRPr="004D49F2">
              <w:rPr>
                <w:b/>
              </w:rPr>
              <w:t>PRODUCTO ESPERADO / INDICADOR</w:t>
            </w:r>
          </w:p>
        </w:tc>
      </w:tr>
      <w:tr w:rsidR="001E7232" w14:paraId="2449A166" w14:textId="77777777" w:rsidTr="001E7232">
        <w:tc>
          <w:tcPr>
            <w:tcW w:w="2518" w:type="dxa"/>
          </w:tcPr>
          <w:p w14:paraId="06C29EBE" w14:textId="03CC0041" w:rsidR="001E7232" w:rsidRDefault="001E7232" w:rsidP="001E7232">
            <w:pPr>
              <w:spacing w:before="120" w:after="120"/>
              <w:rPr>
                <w:rFonts w:asciiTheme="minorHAnsi" w:hAnsiTheme="minorHAnsi" w:cstheme="minorHAnsi"/>
                <w:sz w:val="24"/>
                <w:szCs w:val="24"/>
              </w:rPr>
            </w:pPr>
            <w:r>
              <w:rPr>
                <w:rFonts w:asciiTheme="minorHAnsi" w:hAnsiTheme="minorHAnsi" w:cstheme="minorHAnsi"/>
                <w:sz w:val="24"/>
                <w:szCs w:val="24"/>
              </w:rPr>
              <w:t xml:space="preserve">1. </w:t>
            </w:r>
            <w:r w:rsidRPr="00C62106">
              <w:rPr>
                <w:rFonts w:asciiTheme="minorHAnsi" w:hAnsiTheme="minorHAnsi" w:cstheme="minorHAnsi"/>
                <w:sz w:val="24"/>
                <w:szCs w:val="24"/>
              </w:rPr>
              <w:t>Garantizar el acceso oportuno y efectivo a los bienes y servicios que ofrece el IDPC.</w:t>
            </w:r>
          </w:p>
        </w:tc>
        <w:tc>
          <w:tcPr>
            <w:tcW w:w="2693" w:type="dxa"/>
          </w:tcPr>
          <w:p w14:paraId="735080AA" w14:textId="17B3E5CF" w:rsidR="001E7232" w:rsidRPr="003273C2" w:rsidRDefault="00666D2B" w:rsidP="001E7232">
            <w:pPr>
              <w:spacing w:before="120" w:after="120"/>
              <w:jc w:val="center"/>
            </w:pPr>
            <w:r w:rsidRPr="00666D2B">
              <w:t>PLATAFORMA ESTRATÉGICA PARA LA ESTRUCTURACIÓN DEL MODELO DE ATENCIÓN A LA CIUDADANÍA DEL IDPC</w:t>
            </w:r>
          </w:p>
        </w:tc>
        <w:tc>
          <w:tcPr>
            <w:tcW w:w="3433" w:type="dxa"/>
          </w:tcPr>
          <w:p w14:paraId="62CA7DF3" w14:textId="436502E5" w:rsidR="005577FF" w:rsidRDefault="005577FF" w:rsidP="005577FF">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Portafolio de servicios a la ciudadanía elaborado y divulgado de manera masiva.</w:t>
            </w:r>
          </w:p>
          <w:p w14:paraId="53533B76" w14:textId="7EC770DB" w:rsidR="001E7232" w:rsidRDefault="00610237" w:rsidP="005577FF">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Reducir el n</w:t>
            </w:r>
            <w:r w:rsidR="00666002">
              <w:rPr>
                <w:rFonts w:asciiTheme="minorHAnsi" w:hAnsiTheme="minorHAnsi" w:cstheme="minorHAnsi"/>
                <w:sz w:val="24"/>
                <w:szCs w:val="24"/>
              </w:rPr>
              <w:t>úmero de quejas y reclamos recibidos en la vigencia en curso | Rango: &lt;5%</w:t>
            </w:r>
            <w:r>
              <w:rPr>
                <w:rFonts w:asciiTheme="minorHAnsi" w:hAnsiTheme="minorHAnsi" w:cstheme="minorHAnsi"/>
                <w:sz w:val="24"/>
                <w:szCs w:val="24"/>
              </w:rPr>
              <w:t xml:space="preserve"> de los requerimientos recibidos</w:t>
            </w:r>
            <w:r w:rsidR="00666002">
              <w:rPr>
                <w:rFonts w:asciiTheme="minorHAnsi" w:hAnsiTheme="minorHAnsi" w:cstheme="minorHAnsi"/>
                <w:sz w:val="24"/>
                <w:szCs w:val="24"/>
              </w:rPr>
              <w:t>.</w:t>
            </w:r>
          </w:p>
          <w:p w14:paraId="7264E8F3" w14:textId="388E0284" w:rsidR="005577FF" w:rsidRPr="005577FF" w:rsidRDefault="00610237" w:rsidP="00610237">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Reducir el n</w:t>
            </w:r>
            <w:r w:rsidR="00666002">
              <w:rPr>
                <w:rFonts w:asciiTheme="minorHAnsi" w:hAnsiTheme="minorHAnsi" w:cstheme="minorHAnsi"/>
                <w:sz w:val="24"/>
                <w:szCs w:val="24"/>
              </w:rPr>
              <w:t xml:space="preserve">úmero de requerimientos ciudadanos </w:t>
            </w:r>
            <w:r>
              <w:rPr>
                <w:rFonts w:asciiTheme="minorHAnsi" w:hAnsiTheme="minorHAnsi" w:cstheme="minorHAnsi"/>
                <w:sz w:val="24"/>
                <w:szCs w:val="24"/>
              </w:rPr>
              <w:t xml:space="preserve">que se </w:t>
            </w:r>
            <w:r w:rsidR="00666002">
              <w:rPr>
                <w:rFonts w:asciiTheme="minorHAnsi" w:hAnsiTheme="minorHAnsi" w:cstheme="minorHAnsi"/>
                <w:sz w:val="24"/>
                <w:szCs w:val="24"/>
              </w:rPr>
              <w:t>respond</w:t>
            </w:r>
            <w:r>
              <w:rPr>
                <w:rFonts w:asciiTheme="minorHAnsi" w:hAnsiTheme="minorHAnsi" w:cstheme="minorHAnsi"/>
                <w:sz w:val="24"/>
                <w:szCs w:val="24"/>
              </w:rPr>
              <w:t>en</w:t>
            </w:r>
            <w:r w:rsidR="00666002">
              <w:rPr>
                <w:rFonts w:asciiTheme="minorHAnsi" w:hAnsiTheme="minorHAnsi" w:cstheme="minorHAnsi"/>
                <w:sz w:val="24"/>
                <w:szCs w:val="24"/>
              </w:rPr>
              <w:t xml:space="preserve"> por fuera de los términos de ley | Rango: &lt;5%</w:t>
            </w:r>
            <w:r>
              <w:rPr>
                <w:rFonts w:asciiTheme="minorHAnsi" w:hAnsiTheme="minorHAnsi" w:cstheme="minorHAnsi"/>
                <w:sz w:val="24"/>
                <w:szCs w:val="24"/>
              </w:rPr>
              <w:t xml:space="preserve"> de los </w:t>
            </w:r>
            <w:r>
              <w:rPr>
                <w:rFonts w:asciiTheme="minorHAnsi" w:hAnsiTheme="minorHAnsi" w:cstheme="minorHAnsi"/>
                <w:sz w:val="24"/>
                <w:szCs w:val="24"/>
              </w:rPr>
              <w:lastRenderedPageBreak/>
              <w:t>requerimientos recibidos</w:t>
            </w:r>
            <w:r w:rsidR="00666002">
              <w:rPr>
                <w:rFonts w:asciiTheme="minorHAnsi" w:hAnsiTheme="minorHAnsi" w:cstheme="minorHAnsi"/>
                <w:sz w:val="24"/>
                <w:szCs w:val="24"/>
              </w:rPr>
              <w:t>.</w:t>
            </w:r>
          </w:p>
        </w:tc>
      </w:tr>
      <w:tr w:rsidR="001E7232" w14:paraId="3E48C930" w14:textId="77777777" w:rsidTr="001E7232">
        <w:tc>
          <w:tcPr>
            <w:tcW w:w="2518" w:type="dxa"/>
          </w:tcPr>
          <w:p w14:paraId="075DE220" w14:textId="3E01719C" w:rsidR="001E7232" w:rsidRDefault="001E7232" w:rsidP="001E7232">
            <w:pPr>
              <w:spacing w:before="120" w:after="120"/>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020E46">
              <w:rPr>
                <w:rFonts w:asciiTheme="minorHAnsi" w:hAnsiTheme="minorHAnsi" w:cstheme="minorHAnsi"/>
                <w:sz w:val="24"/>
                <w:szCs w:val="24"/>
              </w:rPr>
              <w:t>Garantizar un servicio a la ciudadanía cálido, oportuno y efectivo, con criterios diferenciales de accesibilidad.</w:t>
            </w:r>
          </w:p>
        </w:tc>
        <w:tc>
          <w:tcPr>
            <w:tcW w:w="2693" w:type="dxa"/>
          </w:tcPr>
          <w:p w14:paraId="336CC156" w14:textId="0C4EB25E" w:rsidR="001E7232" w:rsidRPr="003273C2" w:rsidRDefault="001E7232" w:rsidP="001E7232">
            <w:pPr>
              <w:spacing w:before="120" w:after="120"/>
              <w:jc w:val="center"/>
            </w:pPr>
            <w:r w:rsidRPr="003273C2">
              <w:t>FORTALECIMIENTO DE LA CULTURA DEL SERVICIO AL CIUDADANO.</w:t>
            </w:r>
          </w:p>
          <w:p w14:paraId="2F4C6110" w14:textId="1C4E9A69" w:rsidR="001E7232" w:rsidRPr="003273C2" w:rsidRDefault="001E7232" w:rsidP="001E7232">
            <w:pPr>
              <w:spacing w:before="120" w:after="120"/>
              <w:jc w:val="center"/>
            </w:pPr>
            <w:r w:rsidRPr="003273C2">
              <w:t>PLAN DE MÍNIMOS DE ADECUACIÓN DE LA INFRAESTRUCTURA FÍSICA Y TECNOLÓGICA.</w:t>
            </w:r>
          </w:p>
          <w:p w14:paraId="37B8A790" w14:textId="3D2D5D35" w:rsidR="001E7232" w:rsidRPr="003273C2" w:rsidRDefault="001E7232" w:rsidP="001E7232">
            <w:pPr>
              <w:spacing w:before="120" w:after="120"/>
              <w:jc w:val="center"/>
            </w:pPr>
            <w:r w:rsidRPr="003273C2">
              <w:t>DISEÑO Y PUESTA EN MARCHA DE UN PROGRAMA PILOTO DE INCLUSIÓN EN EL IDPC Y SECTOR CULTURA, RECREACIÓN Y DEPORTE.</w:t>
            </w:r>
          </w:p>
        </w:tc>
        <w:tc>
          <w:tcPr>
            <w:tcW w:w="3433" w:type="dxa"/>
          </w:tcPr>
          <w:p w14:paraId="215D5D92" w14:textId="77777777" w:rsidR="005577FF" w:rsidRDefault="005577FF" w:rsidP="00F45A39">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Promesa de valor construida colectivamente, adoptada.</w:t>
            </w:r>
          </w:p>
          <w:p w14:paraId="04626FE3" w14:textId="3E875515" w:rsidR="001E7232" w:rsidRPr="005577FF" w:rsidRDefault="005577FF" w:rsidP="00F45A39">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Porcentaje de funcionarios y contratistas sensibilizados en cultura del servicio y accesibilidad universal</w:t>
            </w:r>
            <w:r w:rsidR="00F45A39">
              <w:rPr>
                <w:rFonts w:asciiTheme="minorHAnsi" w:hAnsiTheme="minorHAnsi" w:cstheme="minorHAnsi"/>
                <w:sz w:val="24"/>
                <w:szCs w:val="24"/>
              </w:rPr>
              <w:t xml:space="preserve"> | Rango &gt;85%.</w:t>
            </w:r>
          </w:p>
          <w:p w14:paraId="42011328" w14:textId="208E7807" w:rsidR="001E7232" w:rsidRPr="00F45A39" w:rsidRDefault="005577FF" w:rsidP="00F45A39">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Señalización</w:t>
            </w:r>
            <w:r w:rsidR="00F45A39">
              <w:rPr>
                <w:rFonts w:asciiTheme="minorHAnsi" w:hAnsiTheme="minorHAnsi" w:cstheme="minorHAnsi"/>
                <w:sz w:val="24"/>
                <w:szCs w:val="24"/>
              </w:rPr>
              <w:t xml:space="preserve"> y</w:t>
            </w:r>
            <w:r>
              <w:rPr>
                <w:rFonts w:asciiTheme="minorHAnsi" w:hAnsiTheme="minorHAnsi" w:cstheme="minorHAnsi"/>
                <w:sz w:val="24"/>
                <w:szCs w:val="24"/>
              </w:rPr>
              <w:t xml:space="preserve"> </w:t>
            </w:r>
            <w:r w:rsidR="00F45A39">
              <w:rPr>
                <w:rFonts w:asciiTheme="minorHAnsi" w:hAnsiTheme="minorHAnsi" w:cstheme="minorHAnsi"/>
                <w:sz w:val="24"/>
                <w:szCs w:val="24"/>
              </w:rPr>
              <w:t xml:space="preserve">adecuaciones mínimas para garantizar la accesibilidad </w:t>
            </w:r>
            <w:r>
              <w:rPr>
                <w:rFonts w:asciiTheme="minorHAnsi" w:hAnsiTheme="minorHAnsi" w:cstheme="minorHAnsi"/>
                <w:sz w:val="24"/>
                <w:szCs w:val="24"/>
              </w:rPr>
              <w:t>e</w:t>
            </w:r>
            <w:r w:rsidR="00F45A39">
              <w:rPr>
                <w:rFonts w:asciiTheme="minorHAnsi" w:hAnsiTheme="minorHAnsi" w:cstheme="minorHAnsi"/>
                <w:sz w:val="24"/>
                <w:szCs w:val="24"/>
              </w:rPr>
              <w:t>n el 100% de las sedes del IDPC.</w:t>
            </w:r>
          </w:p>
        </w:tc>
      </w:tr>
      <w:tr w:rsidR="001E7232" w14:paraId="76ECAA8E" w14:textId="77777777" w:rsidTr="00662425">
        <w:trPr>
          <w:trHeight w:val="3459"/>
        </w:trPr>
        <w:tc>
          <w:tcPr>
            <w:tcW w:w="2518" w:type="dxa"/>
          </w:tcPr>
          <w:p w14:paraId="2665F999" w14:textId="66E4FF14" w:rsidR="001E7232" w:rsidRPr="009960FA" w:rsidRDefault="001E7232" w:rsidP="001E7232">
            <w:pPr>
              <w:spacing w:before="120" w:after="120"/>
              <w:rPr>
                <w:rFonts w:asciiTheme="minorHAnsi" w:hAnsiTheme="minorHAnsi" w:cstheme="minorHAnsi"/>
                <w:sz w:val="24"/>
                <w:szCs w:val="24"/>
              </w:rPr>
            </w:pPr>
            <w:r>
              <w:rPr>
                <w:rFonts w:asciiTheme="minorHAnsi" w:hAnsiTheme="minorHAnsi" w:cstheme="minorHAnsi"/>
                <w:sz w:val="24"/>
                <w:szCs w:val="24"/>
              </w:rPr>
              <w:t xml:space="preserve">3. </w:t>
            </w:r>
            <w:r w:rsidRPr="00C62106">
              <w:rPr>
                <w:rFonts w:asciiTheme="minorHAnsi" w:hAnsiTheme="minorHAnsi" w:cstheme="minorHAnsi"/>
                <w:sz w:val="24"/>
                <w:szCs w:val="24"/>
              </w:rPr>
              <w:t>Socializar e impulsar la apropiaci</w:t>
            </w:r>
            <w:r w:rsidRPr="00C62106">
              <w:rPr>
                <w:rFonts w:asciiTheme="minorHAnsi" w:hAnsiTheme="minorHAnsi" w:cstheme="minorHAnsi" w:hint="eastAsia"/>
                <w:sz w:val="24"/>
                <w:szCs w:val="24"/>
              </w:rPr>
              <w:t>ó</w:t>
            </w:r>
            <w:r w:rsidRPr="00C62106">
              <w:rPr>
                <w:rFonts w:asciiTheme="minorHAnsi" w:hAnsiTheme="minorHAnsi" w:cstheme="minorHAnsi"/>
                <w:sz w:val="24"/>
                <w:szCs w:val="24"/>
              </w:rPr>
              <w:t>n de los objetivos de la Ley 19 de 2012 – Anti-tr</w:t>
            </w:r>
            <w:r w:rsidRPr="00C62106">
              <w:rPr>
                <w:rFonts w:asciiTheme="minorHAnsi" w:hAnsiTheme="minorHAnsi" w:cstheme="minorHAnsi" w:hint="eastAsia"/>
                <w:sz w:val="24"/>
                <w:szCs w:val="24"/>
              </w:rPr>
              <w:t>á</w:t>
            </w:r>
            <w:r w:rsidRPr="00C62106">
              <w:rPr>
                <w:rFonts w:asciiTheme="minorHAnsi" w:hAnsiTheme="minorHAnsi" w:cstheme="minorHAnsi"/>
                <w:sz w:val="24"/>
                <w:szCs w:val="24"/>
              </w:rPr>
              <w:t>mites</w:t>
            </w:r>
            <w:r>
              <w:rPr>
                <w:rFonts w:asciiTheme="minorHAnsi" w:hAnsiTheme="minorHAnsi" w:cstheme="minorHAnsi"/>
                <w:sz w:val="24"/>
                <w:szCs w:val="24"/>
              </w:rPr>
              <w:t>.</w:t>
            </w:r>
          </w:p>
        </w:tc>
        <w:tc>
          <w:tcPr>
            <w:tcW w:w="2693" w:type="dxa"/>
          </w:tcPr>
          <w:p w14:paraId="0383C945" w14:textId="444E005B" w:rsidR="001E7232" w:rsidRPr="003273C2" w:rsidRDefault="001E7232" w:rsidP="001E7232">
            <w:pPr>
              <w:spacing w:before="120" w:after="120"/>
              <w:jc w:val="center"/>
            </w:pPr>
            <w:r>
              <w:t>ACTUALIZA</w:t>
            </w:r>
            <w:r w:rsidRPr="003273C2">
              <w:t>CIÓN Y MEJORA DE PROCESOS, PROCEDIMIENTOS E INSTRUMENTOS DE ATENCIÓN.</w:t>
            </w:r>
          </w:p>
          <w:p w14:paraId="312537B4" w14:textId="31083E6B" w:rsidR="001E7232" w:rsidRPr="003273C2" w:rsidRDefault="001E7232" w:rsidP="001E7232">
            <w:pPr>
              <w:spacing w:before="120" w:after="120"/>
              <w:jc w:val="center"/>
            </w:pPr>
            <w:r w:rsidRPr="003273C2">
              <w:t>DEFINICIÓN DE LA ESTRATEGIA ANTITRÁMITES</w:t>
            </w:r>
            <w:r>
              <w:t>.</w:t>
            </w:r>
          </w:p>
        </w:tc>
        <w:tc>
          <w:tcPr>
            <w:tcW w:w="3433" w:type="dxa"/>
            <w:shd w:val="clear" w:color="auto" w:fill="FFFFFF" w:themeFill="background1"/>
          </w:tcPr>
          <w:p w14:paraId="173EA5E8" w14:textId="77777777" w:rsidR="005577FF" w:rsidRPr="005577FF" w:rsidRDefault="005577FF" w:rsidP="001E7232">
            <w:pPr>
              <w:pStyle w:val="Prrafodelista"/>
              <w:numPr>
                <w:ilvl w:val="0"/>
                <w:numId w:val="70"/>
              </w:numPr>
              <w:spacing w:before="120" w:after="120"/>
              <w:rPr>
                <w:rFonts w:eastAsia="Times New Roman" w:cs="Calibri"/>
                <w:color w:val="000000"/>
                <w:sz w:val="24"/>
                <w:szCs w:val="24"/>
                <w:lang w:val="es-CO" w:eastAsia="es-CO"/>
              </w:rPr>
            </w:pPr>
            <w:r>
              <w:rPr>
                <w:rFonts w:eastAsia="Times New Roman" w:cs="Calibri"/>
                <w:color w:val="000000"/>
                <w:szCs w:val="24"/>
                <w:lang w:val="es-CO" w:eastAsia="es-CO"/>
              </w:rPr>
              <w:t xml:space="preserve">Número de Manuales e </w:t>
            </w:r>
            <w:r w:rsidRPr="00BA7F88">
              <w:rPr>
                <w:rFonts w:eastAsia="Times New Roman" w:cs="Calibri"/>
                <w:color w:val="000000"/>
                <w:szCs w:val="24"/>
                <w:lang w:val="es-CO" w:eastAsia="es-CO"/>
              </w:rPr>
              <w:t>Ins</w:t>
            </w:r>
            <w:r>
              <w:rPr>
                <w:rFonts w:eastAsia="Times New Roman" w:cs="Calibri"/>
                <w:color w:val="000000"/>
                <w:szCs w:val="24"/>
                <w:lang w:val="es-CO" w:eastAsia="es-CO"/>
              </w:rPr>
              <w:t>tructivos traducidos a lenguaje ciudadano</w:t>
            </w:r>
            <w:r w:rsidRPr="00BA7F88">
              <w:rPr>
                <w:rFonts w:eastAsia="Times New Roman" w:cs="Calibri"/>
                <w:color w:val="000000"/>
                <w:szCs w:val="24"/>
                <w:lang w:val="es-CO" w:eastAsia="es-CO"/>
              </w:rPr>
              <w:t>.</w:t>
            </w:r>
          </w:p>
          <w:p w14:paraId="06D62559" w14:textId="77777777" w:rsidR="005577FF" w:rsidRPr="005577FF" w:rsidRDefault="005577FF" w:rsidP="001E7232">
            <w:pPr>
              <w:pStyle w:val="Prrafodelista"/>
              <w:numPr>
                <w:ilvl w:val="0"/>
                <w:numId w:val="70"/>
              </w:numPr>
              <w:spacing w:before="120" w:after="120"/>
              <w:rPr>
                <w:rFonts w:eastAsia="Times New Roman" w:cs="Calibri"/>
                <w:color w:val="000000"/>
                <w:sz w:val="24"/>
                <w:szCs w:val="24"/>
                <w:lang w:val="es-CO" w:eastAsia="es-CO"/>
              </w:rPr>
            </w:pPr>
            <w:r w:rsidRPr="00BA7F88">
              <w:rPr>
                <w:rFonts w:eastAsia="Times New Roman" w:cs="Calibri"/>
                <w:color w:val="000000"/>
                <w:szCs w:val="24"/>
                <w:lang w:val="es-CO" w:eastAsia="es-CO"/>
              </w:rPr>
              <w:t>Procedimiento para la atención de denuncias de hechos de corrupción y protección de los datos de los denunciantes</w:t>
            </w:r>
            <w:r>
              <w:rPr>
                <w:rFonts w:eastAsia="Times New Roman" w:cs="Calibri"/>
                <w:color w:val="000000"/>
                <w:szCs w:val="24"/>
                <w:lang w:val="es-CO" w:eastAsia="es-CO"/>
              </w:rPr>
              <w:t>.</w:t>
            </w:r>
          </w:p>
          <w:p w14:paraId="7BD6B50D" w14:textId="093AAF89" w:rsidR="005577FF" w:rsidRPr="005577FF" w:rsidRDefault="005577FF" w:rsidP="005577FF">
            <w:pPr>
              <w:pStyle w:val="Prrafodelista"/>
              <w:numPr>
                <w:ilvl w:val="0"/>
                <w:numId w:val="70"/>
              </w:numPr>
              <w:spacing w:before="120" w:after="120"/>
              <w:rPr>
                <w:rFonts w:eastAsia="Times New Roman" w:cs="Calibri"/>
                <w:color w:val="000000"/>
                <w:sz w:val="24"/>
                <w:szCs w:val="24"/>
                <w:lang w:val="es-CO" w:eastAsia="es-CO"/>
              </w:rPr>
            </w:pPr>
            <w:r>
              <w:rPr>
                <w:rFonts w:eastAsia="Times New Roman" w:cs="Calibri"/>
                <w:bCs/>
                <w:color w:val="000000"/>
                <w:sz w:val="24"/>
                <w:lang w:val="es-CO" w:eastAsia="es-CO"/>
              </w:rPr>
              <w:t>E</w:t>
            </w:r>
            <w:r w:rsidRPr="009960FA">
              <w:rPr>
                <w:rFonts w:eastAsia="Times New Roman" w:cs="Calibri"/>
                <w:bCs/>
                <w:color w:val="000000"/>
                <w:sz w:val="24"/>
                <w:lang w:val="es-CO" w:eastAsia="es-CO"/>
              </w:rPr>
              <w:t xml:space="preserve">strategia de racionalización </w:t>
            </w:r>
            <w:r>
              <w:rPr>
                <w:rFonts w:eastAsia="Times New Roman" w:cs="Calibri"/>
                <w:bCs/>
                <w:color w:val="000000"/>
                <w:sz w:val="24"/>
                <w:lang w:val="es-CO" w:eastAsia="es-CO"/>
              </w:rPr>
              <w:t>implementada con e</w:t>
            </w:r>
            <w:r w:rsidRPr="009960FA">
              <w:rPr>
                <w:rFonts w:eastAsia="Times New Roman" w:cs="Calibri"/>
                <w:bCs/>
                <w:color w:val="000000"/>
                <w:sz w:val="24"/>
                <w:lang w:val="es-CO" w:eastAsia="es-CO"/>
              </w:rPr>
              <w:t>l 100% de los trámites y procedimientos administrativos del IDPC</w:t>
            </w:r>
            <w:r>
              <w:rPr>
                <w:rFonts w:eastAsia="Times New Roman" w:cs="Calibri"/>
                <w:bCs/>
                <w:color w:val="000000"/>
                <w:sz w:val="24"/>
                <w:lang w:val="es-CO" w:eastAsia="es-CO"/>
              </w:rPr>
              <w:t>.</w:t>
            </w:r>
          </w:p>
        </w:tc>
      </w:tr>
    </w:tbl>
    <w:p w14:paraId="2F23C297" w14:textId="77777777" w:rsidR="00C62106" w:rsidRPr="00C62106" w:rsidRDefault="00C62106" w:rsidP="00C62106"/>
    <w:p w14:paraId="6F550852" w14:textId="7345D1CC" w:rsidR="00317100" w:rsidRDefault="00317100" w:rsidP="00317100">
      <w:pPr>
        <w:pStyle w:val="Ttulo2"/>
      </w:pPr>
      <w:bookmarkStart w:id="38" w:name="_Toc512858721"/>
      <w:r>
        <w:t>VI. CRONOGRAMA DE EJECUCIÓN Y RESPONSABLES</w:t>
      </w:r>
      <w:bookmarkEnd w:id="38"/>
    </w:p>
    <w:p w14:paraId="2C2D2AF3" w14:textId="77777777" w:rsidR="00317100" w:rsidRDefault="00317100"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5BD57B2D" w14:textId="77777777" w:rsidR="00317100" w:rsidRPr="00662425" w:rsidRDefault="00317100" w:rsidP="00317100">
      <w:pPr>
        <w:spacing w:before="120" w:after="120" w:line="240" w:lineRule="auto"/>
        <w:jc w:val="both"/>
        <w:rPr>
          <w:rFonts w:asciiTheme="minorHAnsi" w:hAnsiTheme="minorHAnsi" w:cstheme="minorHAnsi"/>
          <w:sz w:val="12"/>
          <w:szCs w:val="24"/>
        </w:rPr>
      </w:pPr>
    </w:p>
    <w:p w14:paraId="27E35174" w14:textId="1CD3D2AE" w:rsidR="00317100" w:rsidRPr="00C25D7B" w:rsidRDefault="00317100" w:rsidP="00317100">
      <w:pPr>
        <w:pStyle w:val="Ttulo2"/>
      </w:pPr>
      <w:bookmarkStart w:id="39" w:name="_Toc512858722"/>
      <w:r w:rsidRPr="00C25D7B">
        <w:t>VII. EVALUACIÓN, RETROALIMENTACIÓN Y SOSTENIBILIDAD</w:t>
      </w:r>
      <w:bookmarkEnd w:id="39"/>
    </w:p>
    <w:p w14:paraId="56B89C64" w14:textId="7B286C77" w:rsidR="00317100" w:rsidRDefault="000928A2"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317100">
        <w:rPr>
          <w:rFonts w:asciiTheme="minorHAnsi" w:hAnsiTheme="minorHAnsi" w:cstheme="minorHAnsi"/>
          <w:sz w:val="24"/>
          <w:szCs w:val="24"/>
        </w:rPr>
        <w:t xml:space="preserve"> de las herramientas de gestión se tiene programada una acción de cierre de ciclo anual, la cual incluye la evaluación de su implementación durante la </w:t>
      </w:r>
      <w:r w:rsidR="00317100">
        <w:rPr>
          <w:rFonts w:asciiTheme="minorHAnsi" w:hAnsiTheme="minorHAnsi" w:cstheme="minorHAnsi"/>
          <w:sz w:val="24"/>
          <w:szCs w:val="24"/>
        </w:rPr>
        <w:lastRenderedPageBreak/>
        <w:t>vigencia, la elaboración de un Informe con recomendaciones y la definición de la estructura o del plan de acción para la siguiente vigencia.</w:t>
      </w:r>
    </w:p>
    <w:p w14:paraId="03548C96" w14:textId="77777777" w:rsidR="00317100" w:rsidRDefault="00317100"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5DA20B51" w14:textId="77777777" w:rsidR="00317100" w:rsidRDefault="00317100" w:rsidP="00317100">
      <w:pPr>
        <w:spacing w:before="120" w:after="120" w:line="240" w:lineRule="auto"/>
        <w:jc w:val="both"/>
        <w:rPr>
          <w:rFonts w:asciiTheme="minorHAnsi" w:hAnsiTheme="minorHAnsi" w:cstheme="minorHAnsi"/>
          <w:sz w:val="24"/>
          <w:szCs w:val="24"/>
        </w:rPr>
      </w:pPr>
    </w:p>
    <w:p w14:paraId="1145B5CF" w14:textId="77777777" w:rsidR="00317100" w:rsidRDefault="00317100">
      <w:pPr>
        <w:rPr>
          <w:rFonts w:asciiTheme="minorHAnsi" w:hAnsiTheme="minorHAnsi" w:cstheme="minorHAnsi"/>
          <w:sz w:val="24"/>
          <w:szCs w:val="24"/>
        </w:rPr>
      </w:pPr>
    </w:p>
    <w:p w14:paraId="0A26DCAA" w14:textId="2E78E049" w:rsidR="00317100" w:rsidRDefault="00317100">
      <w:pPr>
        <w:rPr>
          <w:rFonts w:asciiTheme="minorHAnsi" w:hAnsiTheme="minorHAnsi" w:cstheme="minorHAnsi"/>
          <w:sz w:val="24"/>
          <w:szCs w:val="24"/>
        </w:rPr>
      </w:pPr>
      <w:r>
        <w:rPr>
          <w:rFonts w:asciiTheme="minorHAnsi" w:hAnsiTheme="minorHAnsi" w:cstheme="minorHAnsi"/>
          <w:sz w:val="24"/>
          <w:szCs w:val="24"/>
        </w:rPr>
        <w:br w:type="page"/>
      </w:r>
    </w:p>
    <w:p w14:paraId="5B4EF429" w14:textId="096F81F5" w:rsidR="00F413A5" w:rsidRPr="00D97BE4" w:rsidRDefault="00DD7736" w:rsidP="00DD7736">
      <w:pPr>
        <w:pStyle w:val="Ttulo2"/>
        <w:rPr>
          <w:b/>
        </w:rPr>
      </w:pPr>
      <w:bookmarkStart w:id="40" w:name="_Toc512858723"/>
      <w:r w:rsidRPr="00D97BE4">
        <w:rPr>
          <w:b/>
        </w:rPr>
        <w:lastRenderedPageBreak/>
        <w:t>D. ESTRATEGIA DE GOBIERNO EN LÍNEA | GEL</w:t>
      </w:r>
      <w:bookmarkEnd w:id="40"/>
    </w:p>
    <w:p w14:paraId="57DD2BEB" w14:textId="77777777" w:rsidR="00317100" w:rsidRPr="00662425" w:rsidRDefault="00317100" w:rsidP="0091559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151FFB" w14:paraId="2FA20166" w14:textId="77777777" w:rsidTr="00D508E7">
        <w:trPr>
          <w:trHeight w:val="705"/>
        </w:trPr>
        <w:tc>
          <w:tcPr>
            <w:tcW w:w="3397" w:type="dxa"/>
            <w:shd w:val="clear" w:color="auto" w:fill="F2F2F2" w:themeFill="background1" w:themeFillShade="F2"/>
          </w:tcPr>
          <w:p w14:paraId="7EF9B816"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ÁMBITO ESTRATÉGICO:</w:t>
            </w:r>
          </w:p>
        </w:tc>
        <w:tc>
          <w:tcPr>
            <w:tcW w:w="5097" w:type="dxa"/>
            <w:shd w:val="clear" w:color="auto" w:fill="F2F2F2" w:themeFill="background1" w:themeFillShade="F2"/>
          </w:tcPr>
          <w:p w14:paraId="4D18131C"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TRANSPARENCIA Y MEDIDAS DE LUCHA CONTRA LA CORRUPCIÓN</w:t>
            </w:r>
          </w:p>
        </w:tc>
      </w:tr>
      <w:tr w:rsidR="00797A0D" w:rsidRPr="00151FFB" w14:paraId="32E679AA" w14:textId="77777777" w:rsidTr="00D508E7">
        <w:tc>
          <w:tcPr>
            <w:tcW w:w="3397" w:type="dxa"/>
            <w:shd w:val="clear" w:color="auto" w:fill="D9D9D9" w:themeFill="background1" w:themeFillShade="D9"/>
          </w:tcPr>
          <w:p w14:paraId="751C72EE"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5F71FC3C" w14:textId="122143F6" w:rsidR="00797A0D" w:rsidRPr="008643E4" w:rsidRDefault="00936769" w:rsidP="008643E4">
            <w:pPr>
              <w:spacing w:before="60" w:after="120" w:line="240" w:lineRule="auto"/>
              <w:rPr>
                <w:rFonts w:asciiTheme="minorHAnsi" w:hAnsiTheme="minorHAnsi" w:cstheme="minorHAnsi"/>
                <w:b/>
                <w:color w:val="000000" w:themeColor="text1"/>
              </w:rPr>
            </w:pPr>
            <w:r w:rsidRPr="008643E4">
              <w:rPr>
                <w:rFonts w:asciiTheme="minorHAnsi" w:hAnsiTheme="minorHAnsi" w:cstheme="minorHAnsi"/>
                <w:b/>
              </w:rPr>
              <w:t xml:space="preserve">ESTRATEGIA DE GOBIERNO EN LÍNEA | GEL </w:t>
            </w:r>
          </w:p>
        </w:tc>
      </w:tr>
      <w:tr w:rsidR="00797A0D" w:rsidRPr="00151FFB" w14:paraId="0B199243" w14:textId="77777777" w:rsidTr="00D508E7">
        <w:tc>
          <w:tcPr>
            <w:tcW w:w="3397" w:type="dxa"/>
            <w:shd w:val="clear" w:color="auto" w:fill="F2F2F2" w:themeFill="background1" w:themeFillShade="F2"/>
          </w:tcPr>
          <w:p w14:paraId="4ED64FDD"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5F81A165" w14:textId="64A0CE7B" w:rsidR="00797A0D" w:rsidRPr="00151FFB" w:rsidRDefault="00644301" w:rsidP="008643E4">
            <w:pPr>
              <w:spacing w:before="60" w:after="0" w:line="240" w:lineRule="auto"/>
              <w:rPr>
                <w:rFonts w:asciiTheme="minorHAnsi" w:hAnsiTheme="minorHAnsi" w:cstheme="minorHAnsi"/>
              </w:rPr>
            </w:pPr>
            <w:r w:rsidRPr="00151FFB">
              <w:rPr>
                <w:rFonts w:asciiTheme="minorHAnsi" w:hAnsiTheme="minorHAnsi" w:cstheme="minorHAnsi"/>
                <w:color w:val="000000" w:themeColor="text1"/>
              </w:rPr>
              <w:t>GESTIÓN DE SISTEMAS, INFORMACIÓN Y TECNOLOGÍA</w:t>
            </w:r>
          </w:p>
        </w:tc>
      </w:tr>
      <w:tr w:rsidR="00797A0D" w:rsidRPr="00151FFB" w14:paraId="305EBE5F" w14:textId="77777777" w:rsidTr="00D508E7">
        <w:tc>
          <w:tcPr>
            <w:tcW w:w="3397" w:type="dxa"/>
            <w:shd w:val="clear" w:color="auto" w:fill="D9D9D9" w:themeFill="background1" w:themeFillShade="D9"/>
          </w:tcPr>
          <w:p w14:paraId="6F0CBD66"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ÁREA QUE LIDERA Y COORDINA LA APLICACIÓN DE LA HERRAMIENTA DE GESTIÓN:</w:t>
            </w:r>
          </w:p>
        </w:tc>
        <w:tc>
          <w:tcPr>
            <w:tcW w:w="5097" w:type="dxa"/>
            <w:shd w:val="clear" w:color="auto" w:fill="D9D9D9" w:themeFill="background1" w:themeFillShade="D9"/>
          </w:tcPr>
          <w:p w14:paraId="40163E3F" w14:textId="01FD2810" w:rsidR="00797A0D" w:rsidRPr="008643E4" w:rsidRDefault="00797A0D" w:rsidP="008643E4">
            <w:pPr>
              <w:spacing w:before="60" w:after="0" w:line="240" w:lineRule="auto"/>
              <w:rPr>
                <w:rFonts w:asciiTheme="minorHAnsi" w:hAnsiTheme="minorHAnsi" w:cstheme="minorHAnsi"/>
                <w:b/>
              </w:rPr>
            </w:pPr>
            <w:r w:rsidRPr="008643E4">
              <w:rPr>
                <w:rFonts w:asciiTheme="minorHAnsi" w:hAnsiTheme="minorHAnsi" w:cstheme="minorHAnsi"/>
                <w:b/>
                <w:color w:val="000000" w:themeColor="text1"/>
              </w:rPr>
              <w:t xml:space="preserve">SUBDIRECCIÓN </w:t>
            </w:r>
            <w:r w:rsidR="00644301" w:rsidRPr="008643E4">
              <w:rPr>
                <w:rFonts w:asciiTheme="minorHAnsi" w:hAnsiTheme="minorHAnsi" w:cstheme="minorHAnsi"/>
                <w:b/>
                <w:color w:val="000000" w:themeColor="text1"/>
              </w:rPr>
              <w:t>DE GESTIÓN CORPORATIVA</w:t>
            </w:r>
            <w:r w:rsidR="00DF4913" w:rsidRPr="008643E4">
              <w:rPr>
                <w:rFonts w:asciiTheme="minorHAnsi" w:hAnsiTheme="minorHAnsi" w:cstheme="minorHAnsi"/>
                <w:b/>
                <w:color w:val="000000" w:themeColor="text1"/>
              </w:rPr>
              <w:t xml:space="preserve"> - </w:t>
            </w:r>
            <w:r w:rsidR="00DF4913" w:rsidRPr="0027455A">
              <w:rPr>
                <w:rFonts w:asciiTheme="minorHAnsi" w:hAnsiTheme="minorHAnsi" w:cstheme="minorHAnsi"/>
                <w:color w:val="000000" w:themeColor="text1"/>
              </w:rPr>
              <w:t>SISTEMAS</w:t>
            </w:r>
          </w:p>
        </w:tc>
      </w:tr>
      <w:tr w:rsidR="00797A0D" w:rsidRPr="00151FFB" w14:paraId="2623AD57" w14:textId="77777777" w:rsidTr="00D508E7">
        <w:tc>
          <w:tcPr>
            <w:tcW w:w="3397" w:type="dxa"/>
            <w:shd w:val="clear" w:color="auto" w:fill="F2F2F2" w:themeFill="background1" w:themeFillShade="F2"/>
          </w:tcPr>
          <w:p w14:paraId="3DBA00ED"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636DE408" w14:textId="4F465F15" w:rsidR="002F72C5" w:rsidRPr="00151FFB" w:rsidRDefault="002F72C5"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w:t>
            </w:r>
            <w:r w:rsidR="008643E4" w:rsidRPr="008643E4">
              <w:rPr>
                <w:rFonts w:asciiTheme="minorHAnsi" w:hAnsiTheme="minorHAnsi" w:cstheme="minorHAnsi"/>
                <w:b/>
                <w:color w:val="000000" w:themeColor="text1"/>
              </w:rPr>
              <w:t>ECCIÓN DE GESTIÓN CORPORATIVA</w:t>
            </w:r>
            <w:r w:rsidR="008643E4">
              <w:rPr>
                <w:rFonts w:asciiTheme="minorHAnsi" w:hAnsiTheme="minorHAnsi" w:cstheme="minorHAnsi"/>
                <w:color w:val="000000" w:themeColor="text1"/>
              </w:rPr>
              <w:t xml:space="preserve">: </w:t>
            </w:r>
            <w:r w:rsidRPr="00151FFB">
              <w:rPr>
                <w:rFonts w:asciiTheme="minorHAnsi" w:hAnsiTheme="minorHAnsi" w:cstheme="minorHAnsi"/>
                <w:color w:val="000000" w:themeColor="text1"/>
              </w:rPr>
              <w:t>TRANSPARENCIA Y ATENCIÓN AL CIUDADANO; ADMINISTRACIÓN DE BIENES E INFRAESTRUCTURA.</w:t>
            </w:r>
          </w:p>
          <w:p w14:paraId="23C269B4" w14:textId="2199503D" w:rsidR="00797A0D" w:rsidRPr="00151FFB" w:rsidRDefault="00797A0D"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SUBDIRECCIÓN GENERAL</w:t>
            </w:r>
            <w:r w:rsidRPr="00151FFB">
              <w:rPr>
                <w:rFonts w:asciiTheme="minorHAnsi" w:hAnsiTheme="minorHAnsi" w:cstheme="minorHAnsi"/>
                <w:color w:val="000000" w:themeColor="text1"/>
              </w:rPr>
              <w:t xml:space="preserve">: </w:t>
            </w:r>
            <w:r w:rsidR="00AE44D5">
              <w:rPr>
                <w:rFonts w:asciiTheme="minorHAnsi" w:hAnsiTheme="minorHAnsi" w:cstheme="minorHAnsi"/>
                <w:color w:val="000000" w:themeColor="text1"/>
              </w:rPr>
              <w:t xml:space="preserve">GESTIÓN DOCUMENTAL; </w:t>
            </w:r>
            <w:r w:rsidRPr="00151FFB">
              <w:rPr>
                <w:rFonts w:asciiTheme="minorHAnsi" w:hAnsiTheme="minorHAnsi" w:cstheme="minorHAnsi"/>
                <w:color w:val="000000" w:themeColor="text1"/>
              </w:rPr>
              <w:t>PLANEACIÓN; SISTEMA INTEGRADO DE GESTIÓN.</w:t>
            </w:r>
          </w:p>
          <w:p w14:paraId="14F9C146" w14:textId="1B8F6C6E" w:rsidR="00797A0D" w:rsidRPr="00151FFB" w:rsidRDefault="00797A0D"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SUBDIRECCIÓN DE DIVULGACIÓN</w:t>
            </w:r>
            <w:r w:rsidRPr="00151FFB">
              <w:rPr>
                <w:rFonts w:asciiTheme="minorHAnsi" w:hAnsiTheme="minorHAnsi" w:cstheme="minorHAnsi"/>
                <w:color w:val="000000" w:themeColor="text1"/>
              </w:rPr>
              <w:t xml:space="preserve">: </w:t>
            </w:r>
            <w:r w:rsidR="002F72C5" w:rsidRPr="00151FFB">
              <w:rPr>
                <w:rFonts w:asciiTheme="minorHAnsi" w:hAnsiTheme="minorHAnsi" w:cstheme="minorHAnsi"/>
                <w:color w:val="000000" w:themeColor="text1"/>
              </w:rPr>
              <w:t>CENTRO DE DOCUMENTACIÓN;</w:t>
            </w:r>
            <w:r w:rsidRPr="00151FFB">
              <w:rPr>
                <w:rFonts w:asciiTheme="minorHAnsi" w:hAnsiTheme="minorHAnsi" w:cstheme="minorHAnsi"/>
                <w:color w:val="000000" w:themeColor="text1"/>
              </w:rPr>
              <w:t xml:space="preserve"> MUSEO Y PROGRAMAS PEDAGÓGICOS Y CULTURALES; COMUNICACIONES.</w:t>
            </w:r>
          </w:p>
          <w:p w14:paraId="41AD0849" w14:textId="7B51542E" w:rsidR="00797A0D" w:rsidRPr="00151FFB" w:rsidRDefault="008643E4"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SUBDIRECCIÓN DE INTERVENCIÓN</w:t>
            </w:r>
            <w:r>
              <w:rPr>
                <w:rFonts w:asciiTheme="minorHAnsi" w:hAnsiTheme="minorHAnsi" w:cstheme="minorHAnsi"/>
                <w:color w:val="000000" w:themeColor="text1"/>
              </w:rPr>
              <w:t xml:space="preserve">: </w:t>
            </w:r>
            <w:r w:rsidR="00797A0D" w:rsidRPr="00151FFB">
              <w:rPr>
                <w:rFonts w:asciiTheme="minorHAnsi" w:hAnsiTheme="minorHAnsi" w:cstheme="minorHAnsi"/>
                <w:color w:val="000000" w:themeColor="text1"/>
              </w:rPr>
              <w:t xml:space="preserve">TRÁMITES Y PROCEDIMIENTOS ADMINISTRATIVOS; PROGRAMAS ENLUCIMIENTO DE FACHADAS Y ADOPTA UN MONUMENTO </w:t>
            </w:r>
          </w:p>
        </w:tc>
      </w:tr>
    </w:tbl>
    <w:p w14:paraId="1C1C6D93" w14:textId="77777777" w:rsidR="00317100" w:rsidRPr="00CB59C3" w:rsidRDefault="00317100">
      <w:pPr>
        <w:rPr>
          <w:rFonts w:asciiTheme="minorHAnsi" w:hAnsiTheme="minorHAnsi" w:cstheme="minorHAnsi"/>
          <w:sz w:val="12"/>
          <w:szCs w:val="24"/>
        </w:rPr>
      </w:pPr>
    </w:p>
    <w:p w14:paraId="618A052C" w14:textId="20A02713" w:rsidR="008722C3" w:rsidRDefault="008722C3" w:rsidP="008722C3">
      <w:pPr>
        <w:pStyle w:val="Ttulo2"/>
      </w:pPr>
      <w:bookmarkStart w:id="41" w:name="_Toc512858724"/>
      <w:r>
        <w:t>I. OBJETIVO GENERAL</w:t>
      </w:r>
      <w:bookmarkEnd w:id="41"/>
    </w:p>
    <w:p w14:paraId="2D2C7DE4" w14:textId="2B3E198E" w:rsidR="00930FC3" w:rsidRDefault="00D508E7" w:rsidP="00930FC3">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Fortalecer la gestión del IDPC y g</w:t>
      </w:r>
      <w:r w:rsidR="00F41252" w:rsidRPr="00930FC3">
        <w:rPr>
          <w:rFonts w:asciiTheme="minorHAnsi" w:hAnsiTheme="minorHAnsi" w:cstheme="minorHAnsi"/>
          <w:sz w:val="24"/>
          <w:szCs w:val="24"/>
        </w:rPr>
        <w:t>arantizar un servicio de atención al ciudadano y a los grupos de interés del IDPC eficiente y efectivo, aprovechando las ventajas y oportunidades que brinda el uso de las tecnologías de la información y las comunicaciones.</w:t>
      </w:r>
    </w:p>
    <w:p w14:paraId="35A3D69F" w14:textId="77777777" w:rsidR="008643E4" w:rsidRPr="00CB59C3" w:rsidRDefault="008643E4" w:rsidP="008722C3">
      <w:pPr>
        <w:pStyle w:val="Ttulo2"/>
        <w:rPr>
          <w:rFonts w:asciiTheme="minorHAnsi" w:eastAsia="Calibri" w:hAnsiTheme="minorHAnsi" w:cstheme="minorHAnsi"/>
          <w:color w:val="auto"/>
          <w:sz w:val="12"/>
          <w:szCs w:val="24"/>
        </w:rPr>
      </w:pPr>
    </w:p>
    <w:p w14:paraId="78AF1286" w14:textId="1A4073B6" w:rsidR="008722C3" w:rsidRDefault="008722C3" w:rsidP="008722C3">
      <w:pPr>
        <w:pStyle w:val="Ttulo2"/>
      </w:pPr>
      <w:bookmarkStart w:id="42" w:name="_Toc512858725"/>
      <w:r>
        <w:t>II. OBJETIVOS ESPECÍFICOS</w:t>
      </w:r>
      <w:bookmarkEnd w:id="42"/>
    </w:p>
    <w:p w14:paraId="6F56617A" w14:textId="2BE2EB59" w:rsidR="00930FC3" w:rsidRPr="00A949A8" w:rsidRDefault="00E36F6E" w:rsidP="00B3369C">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 xml:space="preserve">Hacer más </w:t>
      </w:r>
      <w:r w:rsidR="007F663F" w:rsidRPr="00A949A8">
        <w:rPr>
          <w:rFonts w:asciiTheme="minorHAnsi" w:hAnsiTheme="minorHAnsi" w:cstheme="minorHAnsi"/>
          <w:sz w:val="24"/>
          <w:szCs w:val="24"/>
        </w:rPr>
        <w:t xml:space="preserve">transparente </w:t>
      </w:r>
      <w:r w:rsidR="00BF34CF" w:rsidRPr="00A949A8">
        <w:rPr>
          <w:rFonts w:asciiTheme="minorHAnsi" w:hAnsiTheme="minorHAnsi" w:cstheme="minorHAnsi"/>
          <w:sz w:val="24"/>
          <w:szCs w:val="24"/>
        </w:rPr>
        <w:t xml:space="preserve">la gestión del IDPC, </w:t>
      </w:r>
      <w:r w:rsidRPr="00A949A8">
        <w:rPr>
          <w:rFonts w:asciiTheme="minorHAnsi" w:hAnsiTheme="minorHAnsi" w:cstheme="minorHAnsi"/>
          <w:sz w:val="24"/>
          <w:szCs w:val="24"/>
        </w:rPr>
        <w:t>impulsando la participación ciudadana y el control social a través del uso de las TIC.</w:t>
      </w:r>
    </w:p>
    <w:p w14:paraId="228FCF7E" w14:textId="75FBFC51" w:rsidR="00E36F6E" w:rsidRPr="00A949A8" w:rsidRDefault="00E36F6E" w:rsidP="00B3369C">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 xml:space="preserve">Optimizar la atención y los servicios que brinda el IDPC a la ciudadanía a través de la virtualización de los </w:t>
      </w:r>
      <w:r w:rsidR="00930FC3" w:rsidRPr="00A949A8">
        <w:rPr>
          <w:rFonts w:asciiTheme="minorHAnsi" w:hAnsiTheme="minorHAnsi" w:cstheme="minorHAnsi"/>
          <w:sz w:val="24"/>
          <w:szCs w:val="24"/>
        </w:rPr>
        <w:t xml:space="preserve">trámites y </w:t>
      </w:r>
      <w:r w:rsidR="0010470C">
        <w:rPr>
          <w:rFonts w:asciiTheme="minorHAnsi" w:hAnsiTheme="minorHAnsi" w:cstheme="minorHAnsi"/>
          <w:sz w:val="24"/>
          <w:szCs w:val="24"/>
        </w:rPr>
        <w:t>procedimientos administrativos,</w:t>
      </w:r>
      <w:r w:rsidRPr="00A949A8">
        <w:rPr>
          <w:rFonts w:asciiTheme="minorHAnsi" w:hAnsiTheme="minorHAnsi" w:cstheme="minorHAnsi"/>
          <w:sz w:val="24"/>
          <w:szCs w:val="24"/>
        </w:rPr>
        <w:t xml:space="preserve"> y mejorar los niveles de satisfacción de los ciudadanos.</w:t>
      </w:r>
    </w:p>
    <w:p w14:paraId="33BAE342" w14:textId="3F679C1B" w:rsidR="00930FC3" w:rsidRPr="00A949A8" w:rsidRDefault="007F663F" w:rsidP="00B3369C">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Utilizar de manera intensiva la</w:t>
      </w:r>
      <w:r w:rsidR="00930FC3" w:rsidRPr="00A949A8">
        <w:rPr>
          <w:rFonts w:asciiTheme="minorHAnsi" w:hAnsiTheme="minorHAnsi" w:cstheme="minorHAnsi"/>
          <w:sz w:val="24"/>
          <w:szCs w:val="24"/>
        </w:rPr>
        <w:t xml:space="preserve"> tecnología </w:t>
      </w:r>
      <w:r w:rsidRPr="00A949A8">
        <w:rPr>
          <w:rFonts w:asciiTheme="minorHAnsi" w:hAnsiTheme="minorHAnsi" w:cstheme="minorHAnsi"/>
          <w:sz w:val="24"/>
          <w:szCs w:val="24"/>
        </w:rPr>
        <w:t xml:space="preserve">con miras a </w:t>
      </w:r>
      <w:r w:rsidR="00930FC3" w:rsidRPr="00A949A8">
        <w:rPr>
          <w:rFonts w:asciiTheme="minorHAnsi" w:hAnsiTheme="minorHAnsi" w:cstheme="minorHAnsi"/>
          <w:sz w:val="24"/>
          <w:szCs w:val="24"/>
        </w:rPr>
        <w:t>hacer más</w:t>
      </w:r>
      <w:r w:rsidRPr="00A949A8">
        <w:rPr>
          <w:rFonts w:asciiTheme="minorHAnsi" w:hAnsiTheme="minorHAnsi" w:cstheme="minorHAnsi"/>
          <w:sz w:val="24"/>
          <w:szCs w:val="24"/>
        </w:rPr>
        <w:t xml:space="preserve"> eficaz la gestión del IDPC.</w:t>
      </w:r>
    </w:p>
    <w:p w14:paraId="04DC88CF" w14:textId="57862163" w:rsidR="007F663F" w:rsidRPr="00A949A8" w:rsidRDefault="007F663F" w:rsidP="00B3369C">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 xml:space="preserve">Fortalecer las políticas y mecanismos de seguridad y privacidad de la información que produce y tiene bajo su custodia el IDPC. </w:t>
      </w:r>
    </w:p>
    <w:p w14:paraId="6A63DEC2" w14:textId="77777777" w:rsidR="00930FC3" w:rsidRPr="00CB59C3" w:rsidRDefault="00930FC3" w:rsidP="008722C3">
      <w:pPr>
        <w:shd w:val="clear" w:color="auto" w:fill="FFFFFF"/>
        <w:spacing w:after="0" w:line="240" w:lineRule="auto"/>
        <w:textAlignment w:val="baseline"/>
        <w:rPr>
          <w:rFonts w:ascii="inherit" w:hAnsi="inherit" w:cs="Arial"/>
          <w:color w:val="000000"/>
          <w:sz w:val="12"/>
        </w:rPr>
      </w:pPr>
    </w:p>
    <w:p w14:paraId="76D62493" w14:textId="5D86ABF9" w:rsidR="008722C3" w:rsidRDefault="008722C3" w:rsidP="008722C3">
      <w:pPr>
        <w:pStyle w:val="Ttulo2"/>
      </w:pPr>
      <w:bookmarkStart w:id="43" w:name="_Toc512858726"/>
      <w:r>
        <w:lastRenderedPageBreak/>
        <w:t>III. NORMATIVIDAD APLICADA</w:t>
      </w:r>
      <w:bookmarkEnd w:id="43"/>
    </w:p>
    <w:p w14:paraId="71DD87C6" w14:textId="77777777" w:rsidR="003E237A" w:rsidRDefault="003E237A" w:rsidP="003E237A">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1151 d</w:t>
      </w:r>
      <w:r w:rsidRPr="00223499">
        <w:rPr>
          <w:rFonts w:asciiTheme="minorHAnsi" w:hAnsiTheme="minorHAnsi" w:cstheme="minorHAnsi"/>
          <w:sz w:val="24"/>
          <w:szCs w:val="24"/>
        </w:rPr>
        <w:t>e 2008, Reglamenta</w:t>
      </w:r>
      <w:r>
        <w:rPr>
          <w:rFonts w:asciiTheme="minorHAnsi" w:hAnsiTheme="minorHAnsi" w:cstheme="minorHAnsi"/>
          <w:sz w:val="24"/>
          <w:szCs w:val="24"/>
        </w:rPr>
        <w:t>rio de la Ley 962 de 2005 - Mediante e</w:t>
      </w:r>
      <w:r w:rsidRPr="00223499">
        <w:rPr>
          <w:rFonts w:asciiTheme="minorHAnsi" w:hAnsiTheme="minorHAnsi" w:cstheme="minorHAnsi"/>
          <w:sz w:val="24"/>
          <w:szCs w:val="24"/>
        </w:rPr>
        <w:t xml:space="preserve">l cual se establecen los lineamientos generales de la </w:t>
      </w:r>
      <w:r>
        <w:rPr>
          <w:rFonts w:asciiTheme="minorHAnsi" w:hAnsiTheme="minorHAnsi" w:cstheme="minorHAnsi"/>
          <w:sz w:val="24"/>
          <w:szCs w:val="24"/>
        </w:rPr>
        <w:t>Estrategia de Gobierno e</w:t>
      </w:r>
      <w:r w:rsidRPr="00223499">
        <w:rPr>
          <w:rFonts w:asciiTheme="minorHAnsi" w:hAnsiTheme="minorHAnsi" w:cstheme="minorHAnsi"/>
          <w:sz w:val="24"/>
          <w:szCs w:val="24"/>
        </w:rPr>
        <w:t xml:space="preserve">n Línea </w:t>
      </w:r>
      <w:r>
        <w:rPr>
          <w:rFonts w:asciiTheme="minorHAnsi" w:hAnsiTheme="minorHAnsi" w:cstheme="minorHAnsi"/>
          <w:sz w:val="24"/>
          <w:szCs w:val="24"/>
        </w:rPr>
        <w:t>e</w:t>
      </w:r>
      <w:r w:rsidRPr="00223499">
        <w:rPr>
          <w:rFonts w:asciiTheme="minorHAnsi" w:hAnsiTheme="minorHAnsi" w:cstheme="minorHAnsi"/>
          <w:sz w:val="24"/>
          <w:szCs w:val="24"/>
        </w:rPr>
        <w:t>n Colombia</w:t>
      </w:r>
    </w:p>
    <w:p w14:paraId="5AAEA3E0" w14:textId="77777777" w:rsidR="003E237A" w:rsidRPr="008F2913" w:rsidRDefault="003E237A" w:rsidP="003E237A">
      <w:pPr>
        <w:pStyle w:val="Prrafodelista"/>
        <w:numPr>
          <w:ilvl w:val="0"/>
          <w:numId w:val="3"/>
        </w:numPr>
        <w:spacing w:before="120" w:after="120" w:line="240" w:lineRule="auto"/>
        <w:jc w:val="both"/>
        <w:rPr>
          <w:rFonts w:asciiTheme="minorHAnsi" w:hAnsiTheme="minorHAnsi" w:cstheme="minorHAnsi"/>
          <w:sz w:val="24"/>
          <w:szCs w:val="24"/>
        </w:rPr>
      </w:pPr>
      <w:r w:rsidRPr="008F2913">
        <w:rPr>
          <w:rFonts w:asciiTheme="minorHAnsi" w:hAnsiTheme="minorHAnsi" w:cstheme="minorHAnsi"/>
          <w:sz w:val="24"/>
          <w:szCs w:val="24"/>
        </w:rPr>
        <w:t xml:space="preserve">Ley Estatutaria </w:t>
      </w:r>
      <w:r w:rsidRPr="008F2913">
        <w:rPr>
          <w:rFonts w:asciiTheme="minorHAnsi" w:hAnsiTheme="minorHAnsi" w:cstheme="minorHAnsi"/>
          <w:bCs/>
          <w:sz w:val="24"/>
          <w:szCs w:val="24"/>
        </w:rPr>
        <w:t>1266 de 2008 - Por la cual se dictan las disposiciones generales del hábeas data y se regula el manejo de la información contenida en bases de datos personales. </w:t>
      </w:r>
    </w:p>
    <w:p w14:paraId="78D1A668" w14:textId="2A2C1728" w:rsidR="003E237A" w:rsidRDefault="003E237A" w:rsidP="003E237A">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2573 de</w:t>
      </w:r>
      <w:r w:rsidRPr="00695560">
        <w:rPr>
          <w:rFonts w:asciiTheme="minorHAnsi" w:hAnsiTheme="minorHAnsi" w:cstheme="minorHAnsi"/>
          <w:sz w:val="24"/>
          <w:szCs w:val="24"/>
        </w:rPr>
        <w:t xml:space="preserve"> 2014 - Por el cual se establecen los lineamientos generales de la Estrategia de Gobierno en línea, se reglamenta parcialmente la Ley </w:t>
      </w:r>
      <w:hyperlink r:id="rId16" w:anchor="0" w:history="1">
        <w:r w:rsidRPr="00695560">
          <w:rPr>
            <w:rFonts w:asciiTheme="minorHAnsi" w:hAnsiTheme="minorHAnsi" w:cstheme="minorHAnsi"/>
            <w:sz w:val="24"/>
            <w:szCs w:val="24"/>
          </w:rPr>
          <w:t>1341</w:t>
        </w:r>
      </w:hyperlink>
      <w:r w:rsidRPr="00695560">
        <w:rPr>
          <w:rFonts w:asciiTheme="minorHAnsi" w:hAnsiTheme="minorHAnsi" w:cstheme="minorHAnsi"/>
          <w:sz w:val="24"/>
          <w:szCs w:val="24"/>
        </w:rPr>
        <w:t> de 2009 y se dictan otras disposiciones.</w:t>
      </w:r>
    </w:p>
    <w:p w14:paraId="28B353B5" w14:textId="77777777" w:rsidR="00092E4D" w:rsidRDefault="00092E4D" w:rsidP="00092E4D">
      <w:pPr>
        <w:pStyle w:val="Prrafodelista"/>
        <w:numPr>
          <w:ilvl w:val="0"/>
          <w:numId w:val="3"/>
        </w:numPr>
        <w:spacing w:before="120" w:after="120" w:line="240" w:lineRule="auto"/>
        <w:jc w:val="both"/>
        <w:rPr>
          <w:rFonts w:asciiTheme="minorHAnsi" w:hAnsiTheme="minorHAnsi" w:cstheme="minorHAnsi"/>
          <w:sz w:val="24"/>
          <w:szCs w:val="24"/>
        </w:rPr>
      </w:pPr>
      <w:r w:rsidRPr="009252DF">
        <w:rPr>
          <w:rFonts w:asciiTheme="minorHAnsi" w:hAnsiTheme="minorHAnsi" w:cstheme="minorHAnsi"/>
          <w:sz w:val="24"/>
          <w:szCs w:val="24"/>
        </w:rPr>
        <w:t>Decreto 1078 de 2015</w:t>
      </w:r>
      <w:r>
        <w:rPr>
          <w:rFonts w:asciiTheme="minorHAnsi" w:hAnsiTheme="minorHAnsi" w:cstheme="minorHAnsi"/>
          <w:sz w:val="24"/>
          <w:szCs w:val="24"/>
        </w:rPr>
        <w:t>, Título 9 P</w:t>
      </w:r>
      <w:r w:rsidRPr="00661984">
        <w:rPr>
          <w:rFonts w:asciiTheme="minorHAnsi" w:hAnsiTheme="minorHAnsi" w:cstheme="minorHAnsi"/>
          <w:sz w:val="24"/>
          <w:szCs w:val="24"/>
        </w:rPr>
        <w:t>olíticas y lineamientos de tecnologías de la información</w:t>
      </w:r>
      <w:r>
        <w:rPr>
          <w:rFonts w:asciiTheme="minorHAnsi" w:hAnsiTheme="minorHAnsi" w:cstheme="minorHAnsi"/>
          <w:sz w:val="24"/>
          <w:szCs w:val="24"/>
        </w:rPr>
        <w:t>, Ca</w:t>
      </w:r>
      <w:r w:rsidRPr="00661984">
        <w:rPr>
          <w:rFonts w:asciiTheme="minorHAnsi" w:hAnsiTheme="minorHAnsi" w:cstheme="minorHAnsi"/>
          <w:sz w:val="24"/>
          <w:szCs w:val="24"/>
        </w:rPr>
        <w:t>pítulo 1</w:t>
      </w:r>
      <w:r>
        <w:rPr>
          <w:rFonts w:asciiTheme="minorHAnsi" w:hAnsiTheme="minorHAnsi" w:cstheme="minorHAnsi"/>
          <w:sz w:val="24"/>
          <w:szCs w:val="24"/>
        </w:rPr>
        <w:t xml:space="preserve"> Estrategia de Gobierno en Línea - </w:t>
      </w:r>
      <w:r w:rsidRPr="00661984">
        <w:rPr>
          <w:rFonts w:asciiTheme="minorHAnsi" w:hAnsiTheme="minorHAnsi" w:cstheme="minorHAnsi"/>
          <w:sz w:val="24"/>
          <w:szCs w:val="24"/>
        </w:rPr>
        <w:t>Regla</w:t>
      </w:r>
      <w:r>
        <w:rPr>
          <w:rFonts w:asciiTheme="minorHAnsi" w:hAnsiTheme="minorHAnsi" w:cstheme="minorHAnsi"/>
          <w:sz w:val="24"/>
          <w:szCs w:val="24"/>
        </w:rPr>
        <w:t>mentario del Sector de Tecnologí</w:t>
      </w:r>
      <w:r w:rsidRPr="00661984">
        <w:rPr>
          <w:rFonts w:asciiTheme="minorHAnsi" w:hAnsiTheme="minorHAnsi" w:cstheme="minorHAnsi"/>
          <w:sz w:val="24"/>
          <w:szCs w:val="24"/>
        </w:rPr>
        <w:t>as de la Información y las Comunicaciones.</w:t>
      </w:r>
    </w:p>
    <w:p w14:paraId="2A711303" w14:textId="77777777" w:rsidR="009207B2" w:rsidRPr="00223499"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p>
    <w:p w14:paraId="4EF31CED" w14:textId="77777777" w:rsidR="009207B2" w:rsidRPr="00F41993"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Pr="00F41993">
        <w:rPr>
          <w:rFonts w:asciiTheme="minorHAnsi" w:hAnsiTheme="minorHAnsi" w:cstheme="minorHAnsi"/>
          <w:bCs/>
          <w:sz w:val="24"/>
          <w:szCs w:val="24"/>
        </w:rPr>
        <w:t>Por el cual se reglamenta parcialmente la Ley </w:t>
      </w:r>
      <w:hyperlink r:id="rId17" w:anchor="0" w:history="1">
        <w:r w:rsidRPr="00F41993">
          <w:rPr>
            <w:rFonts w:asciiTheme="minorHAnsi" w:hAnsiTheme="minorHAnsi" w:cstheme="minorHAnsi"/>
            <w:sz w:val="24"/>
            <w:szCs w:val="24"/>
          </w:rPr>
          <w:t>1712</w:t>
        </w:r>
      </w:hyperlink>
      <w:r w:rsidRPr="00F41993">
        <w:rPr>
          <w:rFonts w:asciiTheme="minorHAnsi" w:hAnsiTheme="minorHAnsi" w:cstheme="minorHAnsi"/>
          <w:bCs/>
          <w:sz w:val="24"/>
          <w:szCs w:val="24"/>
        </w:rPr>
        <w:t> de 2014</w:t>
      </w:r>
    </w:p>
    <w:p w14:paraId="5FA98AD6" w14:textId="77777777" w:rsidR="009207B2" w:rsidRPr="00F41993"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F41993">
        <w:rPr>
          <w:rFonts w:asciiTheme="minorHAnsi" w:hAnsiTheme="minorHAnsi" w:cstheme="minorHAnsi"/>
          <w:sz w:val="24"/>
          <w:szCs w:val="24"/>
        </w:rPr>
        <w:t>Resolución 3564 de 2015 del Ministerio Tecnologías de la Información</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Por la cual se reglamentan aspectos relacionados con la Ley de Transparencia y Acceso a la Información Pública</w:t>
      </w:r>
    </w:p>
    <w:p w14:paraId="06400C50" w14:textId="77777777" w:rsidR="009207B2" w:rsidRPr="00C307C2"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C307C2">
        <w:rPr>
          <w:rFonts w:asciiTheme="minorHAnsi" w:hAnsiTheme="minorHAnsi" w:cstheme="minorHAnsi"/>
          <w:sz w:val="24"/>
          <w:szCs w:val="24"/>
        </w:rPr>
        <w:t>Decreto Ley 019 de 2012 - Por el cual se dictan normas para suprimir o reformar regulaciones, procedimientos y trámites innecesarios existentes en la Administración Pública</w:t>
      </w:r>
    </w:p>
    <w:p w14:paraId="622500FF" w14:textId="77777777" w:rsidR="009207B2"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AC1941">
        <w:rPr>
          <w:rFonts w:asciiTheme="minorHAnsi" w:hAnsiTheme="minorHAnsi" w:cstheme="minorHAnsi"/>
          <w:sz w:val="24"/>
          <w:szCs w:val="24"/>
        </w:rPr>
        <w:t xml:space="preserve">Ley 962 de 2005 - Por la cual se dictan disposiciones sobre racionalización de trámites y procedimientos administrativos de los organismos y entidades del Estado y de los particulares que ejercen funciones públicas o prestan servicios públicos. </w:t>
      </w:r>
    </w:p>
    <w:p w14:paraId="40A42FB9" w14:textId="77777777" w:rsidR="009207B2" w:rsidRPr="00AC1941"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w:t>
      </w:r>
      <w:r w:rsidRPr="00AC1941">
        <w:rPr>
          <w:rFonts w:asciiTheme="minorHAnsi" w:hAnsiTheme="minorHAnsi" w:cstheme="minorHAnsi"/>
          <w:sz w:val="24"/>
          <w:szCs w:val="24"/>
        </w:rPr>
        <w:t xml:space="preserve"> 4669 DE 2005</w:t>
      </w:r>
      <w:r>
        <w:rPr>
          <w:rFonts w:asciiTheme="minorHAnsi" w:hAnsiTheme="minorHAnsi" w:cstheme="minorHAnsi"/>
          <w:sz w:val="24"/>
          <w:szCs w:val="24"/>
        </w:rPr>
        <w:t xml:space="preserve"> - P</w:t>
      </w:r>
      <w:r w:rsidRPr="00AC1941">
        <w:rPr>
          <w:rFonts w:asciiTheme="minorHAnsi" w:hAnsiTheme="minorHAnsi" w:cstheme="minorHAnsi"/>
          <w:sz w:val="24"/>
          <w:szCs w:val="24"/>
        </w:rPr>
        <w:t>or el cual se reglamenta parcialmente la Ley </w:t>
      </w:r>
      <w:hyperlink r:id="rId18" w:anchor="0" w:history="1">
        <w:r w:rsidRPr="00AC1941">
          <w:rPr>
            <w:rFonts w:asciiTheme="minorHAnsi" w:hAnsiTheme="minorHAnsi" w:cstheme="minorHAnsi"/>
            <w:sz w:val="24"/>
            <w:szCs w:val="24"/>
          </w:rPr>
          <w:t>962</w:t>
        </w:r>
      </w:hyperlink>
      <w:r w:rsidRPr="00AC1941">
        <w:rPr>
          <w:rFonts w:asciiTheme="minorHAnsi" w:hAnsiTheme="minorHAnsi" w:cstheme="minorHAnsi"/>
          <w:sz w:val="24"/>
          <w:szCs w:val="24"/>
        </w:rPr>
        <w:t> de 2005.</w:t>
      </w:r>
    </w:p>
    <w:p w14:paraId="56C4270B" w14:textId="77777777" w:rsidR="009207B2" w:rsidRDefault="009207B2" w:rsidP="009207B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52409DAD" w14:textId="744FD577" w:rsidR="009207B2" w:rsidRPr="00793C26" w:rsidRDefault="009207B2" w:rsidP="00A517E2">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Manual de Gobierno en Línea, Ministerio de Tecnologías de la Información y las Comunicaciones, </w:t>
      </w:r>
      <w:hyperlink r:id="rId19" w:anchor="normatividad" w:history="1">
        <w:r w:rsidR="00A517E2" w:rsidRPr="004847BA">
          <w:rPr>
            <w:rStyle w:val="Hipervnculo"/>
            <w:rFonts w:asciiTheme="minorHAnsi" w:hAnsiTheme="minorHAnsi" w:cstheme="minorHAnsi"/>
            <w:sz w:val="24"/>
            <w:szCs w:val="24"/>
          </w:rPr>
          <w:t>http://estrategia.gobiernoenlinea.gov.co/623/w3-propertyvalue-7652.html#normatividad</w:t>
        </w:r>
      </w:hyperlink>
      <w:r w:rsidR="00A517E2">
        <w:rPr>
          <w:rFonts w:asciiTheme="minorHAnsi" w:hAnsiTheme="minorHAnsi" w:cstheme="minorHAnsi"/>
          <w:sz w:val="24"/>
          <w:szCs w:val="24"/>
        </w:rPr>
        <w:t xml:space="preserve"> </w:t>
      </w:r>
    </w:p>
    <w:p w14:paraId="1B52365D" w14:textId="77777777" w:rsidR="00BE31F5" w:rsidRDefault="00BE31F5" w:rsidP="00BE31F5">
      <w:pPr>
        <w:pStyle w:val="Prrafodelista"/>
        <w:numPr>
          <w:ilvl w:val="0"/>
          <w:numId w:val="3"/>
        </w:numPr>
        <w:spacing w:before="120" w:after="120" w:line="240" w:lineRule="auto"/>
        <w:jc w:val="both"/>
        <w:rPr>
          <w:rFonts w:asciiTheme="minorHAnsi" w:hAnsiTheme="minorHAnsi" w:cstheme="minorHAnsi"/>
          <w:sz w:val="24"/>
          <w:szCs w:val="24"/>
        </w:rPr>
      </w:pPr>
      <w:r w:rsidRPr="00BE31F5">
        <w:rPr>
          <w:rFonts w:asciiTheme="minorHAnsi" w:hAnsiTheme="minorHAnsi" w:cstheme="minorHAnsi"/>
          <w:sz w:val="24"/>
          <w:szCs w:val="24"/>
        </w:rPr>
        <w:t>Guía de instrumentos de gestión de información pública.: tiene como objetivo presentar una serie de lineamientos prácticos para el desarrollo de los instrumentos de gestión de información pública exigidos por la Ley 1712 de 2014. Secretaría de Transparencia, Min TICs, DNP, DAFP, Archivo General de la Nación,</w:t>
      </w:r>
      <w:r>
        <w:rPr>
          <w:rFonts w:asciiTheme="minorHAnsi" w:hAnsiTheme="minorHAnsi" w:cstheme="minorHAnsi"/>
          <w:sz w:val="24"/>
          <w:szCs w:val="24"/>
        </w:rPr>
        <w:t xml:space="preserve"> </w:t>
      </w:r>
      <w:r w:rsidRPr="00BE31F5">
        <w:rPr>
          <w:rFonts w:asciiTheme="minorHAnsi" w:hAnsiTheme="minorHAnsi" w:cstheme="minorHAnsi"/>
          <w:sz w:val="24"/>
          <w:szCs w:val="24"/>
        </w:rPr>
        <w:t>2016.</w:t>
      </w:r>
    </w:p>
    <w:p w14:paraId="762C0893" w14:textId="2EFF21F2" w:rsidR="00BE31F5" w:rsidRDefault="00E43C02" w:rsidP="00BE31F5">
      <w:pPr>
        <w:pStyle w:val="Prrafodelista"/>
        <w:spacing w:before="120" w:after="120" w:line="240" w:lineRule="auto"/>
        <w:jc w:val="both"/>
        <w:rPr>
          <w:rFonts w:asciiTheme="minorHAnsi" w:hAnsiTheme="minorHAnsi" w:cstheme="minorHAnsi"/>
          <w:sz w:val="24"/>
          <w:szCs w:val="24"/>
        </w:rPr>
      </w:pPr>
      <w:hyperlink r:id="rId20" w:history="1">
        <w:r w:rsidR="00BE31F5" w:rsidRPr="004847BA">
          <w:rPr>
            <w:rStyle w:val="Hipervnculo"/>
          </w:rPr>
          <w:t>http://www.secretariatransparencia.gov.co/prensa/2016/Documents/guia-de-instrumentos-de-gestion-de-informacion%20publica_web.pdf</w:t>
        </w:r>
      </w:hyperlink>
      <w:r w:rsidR="00BE31F5">
        <w:t xml:space="preserve"> </w:t>
      </w:r>
    </w:p>
    <w:p w14:paraId="13EDDE3A" w14:textId="6E84A17C" w:rsidR="009207B2" w:rsidRPr="00382DB2" w:rsidRDefault="009207B2" w:rsidP="00A517E2">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 xml:space="preserve">Guía de caracterización de usuarios, ciudadanos y grupos interesados, Observatorio de Transparencia y Anticorrupción, Secretaría de </w:t>
      </w:r>
      <w:r w:rsidRPr="00382DB2">
        <w:rPr>
          <w:rFonts w:asciiTheme="minorHAnsi" w:hAnsiTheme="minorHAnsi" w:cstheme="minorHAnsi"/>
          <w:sz w:val="24"/>
          <w:szCs w:val="24"/>
        </w:rPr>
        <w:lastRenderedPageBreak/>
        <w:t>Transparencia de la Presidencia de la República.</w:t>
      </w:r>
      <w:r w:rsidR="00A517E2">
        <w:rPr>
          <w:rFonts w:asciiTheme="minorHAnsi" w:hAnsiTheme="minorHAnsi" w:cstheme="minorHAnsi"/>
          <w:sz w:val="24"/>
          <w:szCs w:val="24"/>
        </w:rPr>
        <w:t xml:space="preserve"> </w:t>
      </w:r>
      <w:hyperlink r:id="rId21" w:history="1">
        <w:r w:rsidR="00A517E2" w:rsidRPr="004847BA">
          <w:rPr>
            <w:rStyle w:val="Hipervnculo"/>
            <w:rFonts w:asciiTheme="minorHAnsi" w:hAnsiTheme="minorHAnsi" w:cstheme="minorHAnsi"/>
            <w:sz w:val="24"/>
            <w:szCs w:val="24"/>
          </w:rPr>
          <w:t>http://www.secretariatransparencia.gov.co/prensa/2016/Documents/guia-de-caracterizacion-de-ciudadanos-usuarios-e-interesados_web.pdf</w:t>
        </w:r>
      </w:hyperlink>
      <w:r w:rsidR="00A517E2">
        <w:rPr>
          <w:rFonts w:asciiTheme="minorHAnsi" w:hAnsiTheme="minorHAnsi" w:cstheme="minorHAnsi"/>
          <w:sz w:val="24"/>
          <w:szCs w:val="24"/>
        </w:rPr>
        <w:t xml:space="preserve"> </w:t>
      </w:r>
    </w:p>
    <w:p w14:paraId="5543E962" w14:textId="77777777" w:rsidR="009207B2" w:rsidRPr="00047B24" w:rsidRDefault="009207B2" w:rsidP="009F67D8">
      <w:pPr>
        <w:spacing w:before="120" w:after="120" w:line="240" w:lineRule="auto"/>
        <w:jc w:val="both"/>
        <w:rPr>
          <w:rFonts w:asciiTheme="minorHAnsi" w:hAnsiTheme="minorHAnsi" w:cstheme="minorHAnsi"/>
          <w:sz w:val="12"/>
          <w:szCs w:val="24"/>
        </w:rPr>
      </w:pPr>
    </w:p>
    <w:p w14:paraId="2906925E" w14:textId="242CAE5A" w:rsidR="00C3218F" w:rsidRDefault="00C3218F" w:rsidP="00C3218F">
      <w:pPr>
        <w:pStyle w:val="Ttulo2"/>
      </w:pPr>
      <w:bookmarkStart w:id="44" w:name="_Toc512858727"/>
      <w:r>
        <w:t>IV. COMPONENTES, LÍNEAS DE ACCIÓN Y ACTIVIDADES</w:t>
      </w:r>
      <w:bookmarkEnd w:id="44"/>
    </w:p>
    <w:p w14:paraId="51E29CE5" w14:textId="42EE2421" w:rsidR="00720D7A" w:rsidRDefault="00720D7A" w:rsidP="00E56D1B">
      <w:pPr>
        <w:spacing w:before="120" w:after="240" w:line="240" w:lineRule="auto"/>
        <w:jc w:val="both"/>
        <w:rPr>
          <w:rFonts w:asciiTheme="minorHAnsi" w:hAnsiTheme="minorHAnsi" w:cstheme="minorHAnsi"/>
          <w:sz w:val="24"/>
          <w:szCs w:val="24"/>
        </w:rPr>
      </w:pPr>
      <w:r w:rsidRPr="00720D7A">
        <w:rPr>
          <w:rFonts w:asciiTheme="minorHAnsi" w:hAnsiTheme="minorHAnsi" w:cstheme="minorHAnsi"/>
          <w:sz w:val="24"/>
          <w:szCs w:val="24"/>
        </w:rPr>
        <w:t xml:space="preserve">La </w:t>
      </w:r>
      <w:r>
        <w:rPr>
          <w:rFonts w:asciiTheme="minorHAnsi" w:hAnsiTheme="minorHAnsi" w:cstheme="minorHAnsi"/>
          <w:sz w:val="24"/>
          <w:szCs w:val="24"/>
        </w:rPr>
        <w:t>Estrategia de Gobierno e</w:t>
      </w:r>
      <w:r w:rsidRPr="00720D7A">
        <w:rPr>
          <w:rFonts w:asciiTheme="minorHAnsi" w:hAnsiTheme="minorHAnsi" w:cstheme="minorHAnsi"/>
          <w:sz w:val="24"/>
          <w:szCs w:val="24"/>
        </w:rPr>
        <w:t>n Línea del IDPC se desarrolla mediante los siguientes cuatro componentes:</w:t>
      </w:r>
    </w:p>
    <w:p w14:paraId="14271122" w14:textId="77777777" w:rsidR="00E56D1B" w:rsidRDefault="00E56D1B" w:rsidP="00E56D1B">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39C90A5C" w14:textId="050BB685" w:rsidR="00E56D1B" w:rsidRPr="004467B9" w:rsidRDefault="00E56D1B" w:rsidP="00E56D1B">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692590">
        <w:rPr>
          <w:rFonts w:asciiTheme="majorHAnsi" w:eastAsiaTheme="majorEastAsia" w:hAnsiTheme="majorHAnsi" w:cstheme="majorBidi"/>
          <w:color w:val="000000" w:themeColor="text1"/>
          <w:sz w:val="24"/>
          <w:szCs w:val="26"/>
        </w:rPr>
        <w:t>TIC PARA SERVICIOS</w:t>
      </w:r>
      <w:r w:rsidRPr="009426F6">
        <w:rPr>
          <w:rFonts w:asciiTheme="majorHAnsi" w:eastAsiaTheme="majorEastAsia" w:hAnsiTheme="majorHAnsi" w:cstheme="majorBidi"/>
          <w:color w:val="000000" w:themeColor="text1"/>
          <w:sz w:val="24"/>
          <w:szCs w:val="26"/>
        </w:rPr>
        <w:t xml:space="preserve"> </w:t>
      </w:r>
    </w:p>
    <w:p w14:paraId="7032619E" w14:textId="5E82834C" w:rsidR="00E56D1B" w:rsidRPr="00130AE4" w:rsidRDefault="00E56D1B" w:rsidP="00E56D1B">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Componente articulado</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Anticorrupción y de Atención a la Ciudadanía y con el Modelo de Atención a la Ciudadanía</w:t>
      </w:r>
      <w:r w:rsidRPr="004E3C72">
        <w:rPr>
          <w:rFonts w:asciiTheme="majorHAnsi" w:eastAsiaTheme="majorEastAsia" w:hAnsiTheme="majorHAnsi" w:cstheme="majorBidi"/>
          <w:color w:val="FFFFFF" w:themeColor="background1"/>
          <w:sz w:val="24"/>
          <w:szCs w:val="26"/>
        </w:rPr>
        <w:t>.</w:t>
      </w:r>
    </w:p>
    <w:p w14:paraId="56F85CB6" w14:textId="38C008D9" w:rsidR="00E56D1B" w:rsidRPr="00E56D1B" w:rsidRDefault="00E56D1B" w:rsidP="008119EF">
      <w:pPr>
        <w:spacing w:before="120" w:after="240" w:line="240" w:lineRule="auto"/>
        <w:jc w:val="both"/>
        <w:rPr>
          <w:rFonts w:asciiTheme="minorHAnsi" w:hAnsiTheme="minorHAnsi" w:cstheme="minorHAnsi"/>
          <w:sz w:val="24"/>
          <w:szCs w:val="24"/>
        </w:rPr>
      </w:pPr>
      <w:r w:rsidRPr="00E56D1B">
        <w:rPr>
          <w:rFonts w:asciiTheme="minorHAnsi" w:hAnsiTheme="minorHAnsi" w:cstheme="minorHAnsi"/>
          <w:sz w:val="24"/>
          <w:szCs w:val="24"/>
        </w:rPr>
        <w:t>Comprende la provisión de trámites y servicios a través de medios electrónicos, enfocados a dar solución a las principales necesidades y demandas de los ciudadanos y empresas, en condiciones de calidad, facilidad de uso y mejoramiento continuo.</w:t>
      </w:r>
    </w:p>
    <w:p w14:paraId="110995A0" w14:textId="2CA9FD91" w:rsidR="00E56D1B" w:rsidRPr="0045462D" w:rsidRDefault="0045462D" w:rsidP="008119EF">
      <w:pPr>
        <w:spacing w:before="120" w:after="240" w:line="240" w:lineRule="auto"/>
        <w:jc w:val="both"/>
        <w:rPr>
          <w:rFonts w:asciiTheme="minorHAnsi" w:hAnsiTheme="minorHAnsi" w:cstheme="minorHAnsi"/>
          <w:sz w:val="24"/>
          <w:szCs w:val="24"/>
        </w:rPr>
      </w:pPr>
      <w:r>
        <w:rPr>
          <w:rFonts w:asciiTheme="minorHAnsi" w:hAnsiTheme="minorHAnsi" w:cstheme="minorHAnsi"/>
          <w:sz w:val="24"/>
          <w:szCs w:val="24"/>
        </w:rPr>
        <w:t>De acuerdo con el</w:t>
      </w:r>
      <w:r w:rsidR="00E56D1B" w:rsidRPr="0045462D">
        <w:rPr>
          <w:rFonts w:asciiTheme="minorHAnsi" w:hAnsiTheme="minorHAnsi" w:cstheme="minorHAnsi"/>
          <w:sz w:val="24"/>
          <w:szCs w:val="24"/>
        </w:rPr>
        <w:t xml:space="preserve"> Decr</w:t>
      </w:r>
      <w:r>
        <w:rPr>
          <w:rFonts w:asciiTheme="minorHAnsi" w:hAnsiTheme="minorHAnsi" w:cstheme="minorHAnsi"/>
          <w:sz w:val="24"/>
          <w:szCs w:val="24"/>
        </w:rPr>
        <w:t xml:space="preserve">eto 2623 de 2009 mediante el cual se </w:t>
      </w:r>
      <w:r w:rsidR="00E56D1B" w:rsidRPr="0045462D">
        <w:rPr>
          <w:rFonts w:asciiTheme="minorHAnsi" w:hAnsiTheme="minorHAnsi" w:cstheme="minorHAnsi"/>
          <w:sz w:val="24"/>
          <w:szCs w:val="24"/>
        </w:rPr>
        <w:t xml:space="preserve">crea el Sistema Nacional de Servicio al Ciudadano, </w:t>
      </w:r>
      <w:r>
        <w:rPr>
          <w:rFonts w:asciiTheme="minorHAnsi" w:hAnsiTheme="minorHAnsi" w:cstheme="minorHAnsi"/>
          <w:sz w:val="24"/>
          <w:szCs w:val="24"/>
        </w:rPr>
        <w:t>el Modelo de Atención</w:t>
      </w:r>
      <w:r w:rsidR="00E56D1B" w:rsidRPr="0045462D">
        <w:rPr>
          <w:rFonts w:asciiTheme="minorHAnsi" w:hAnsiTheme="minorHAnsi" w:cstheme="minorHAnsi"/>
          <w:sz w:val="24"/>
          <w:szCs w:val="24"/>
        </w:rPr>
        <w:t xml:space="preserve"> debe coordinar con el Programa Gobierno en Línea</w:t>
      </w:r>
      <w:r>
        <w:rPr>
          <w:rFonts w:asciiTheme="minorHAnsi" w:hAnsiTheme="minorHAnsi" w:cstheme="minorHAnsi"/>
          <w:sz w:val="24"/>
          <w:szCs w:val="24"/>
        </w:rPr>
        <w:t xml:space="preserve"> (GEL)</w:t>
      </w:r>
      <w:r w:rsidR="00E56D1B" w:rsidRPr="0045462D">
        <w:rPr>
          <w:rFonts w:asciiTheme="minorHAnsi" w:hAnsiTheme="minorHAnsi" w:cstheme="minorHAnsi"/>
          <w:sz w:val="24"/>
          <w:szCs w:val="24"/>
        </w:rPr>
        <w:t xml:space="preserve"> los mecanismos para mejorar la atención en canales no presenciales.</w:t>
      </w:r>
    </w:p>
    <w:p w14:paraId="709F506C" w14:textId="5C1F50B1" w:rsidR="00E56D1B" w:rsidRDefault="00E56D1B" w:rsidP="00B65498">
      <w:pPr>
        <w:spacing w:before="24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0C512910" w14:textId="77777777" w:rsidR="00623528" w:rsidRPr="00623528" w:rsidRDefault="00623528" w:rsidP="00B3369C">
      <w:pPr>
        <w:pStyle w:val="Prrafodelista"/>
        <w:numPr>
          <w:ilvl w:val="1"/>
          <w:numId w:val="45"/>
        </w:numPr>
        <w:spacing w:before="120" w:after="120" w:line="240" w:lineRule="auto"/>
        <w:jc w:val="both"/>
        <w:rPr>
          <w:rFonts w:eastAsia="Times New Roman" w:cs="Calibri"/>
          <w:b/>
          <w:bCs/>
          <w:color w:val="000000"/>
          <w:lang w:val="es-CO" w:eastAsia="es-CO"/>
        </w:rPr>
      </w:pPr>
      <w:r>
        <w:rPr>
          <w:rFonts w:asciiTheme="minorHAnsi" w:hAnsiTheme="minorHAnsi" w:cstheme="minorHAnsi"/>
          <w:b/>
          <w:sz w:val="24"/>
          <w:szCs w:val="24"/>
        </w:rPr>
        <w:t>Sistematización y Registro de ciudadanos.</w:t>
      </w:r>
    </w:p>
    <w:p w14:paraId="5032A0F7" w14:textId="2F0D5FC1" w:rsidR="008119EF" w:rsidRPr="008119EF" w:rsidRDefault="008119EF" w:rsidP="008119EF">
      <w:pPr>
        <w:spacing w:before="120" w:after="240" w:line="240" w:lineRule="auto"/>
        <w:jc w:val="both"/>
        <w:rPr>
          <w:rFonts w:asciiTheme="minorHAnsi" w:hAnsiTheme="minorHAnsi" w:cstheme="minorHAnsi"/>
          <w:sz w:val="24"/>
          <w:szCs w:val="24"/>
        </w:rPr>
      </w:pPr>
      <w:r>
        <w:rPr>
          <w:rFonts w:asciiTheme="minorHAnsi" w:hAnsiTheme="minorHAnsi" w:cstheme="minorHAnsi"/>
          <w:sz w:val="24"/>
          <w:szCs w:val="24"/>
        </w:rPr>
        <w:t>Teniendo en cuenta que los ciudadanos son los</w:t>
      </w:r>
      <w:r w:rsidRPr="008119EF">
        <w:rPr>
          <w:rFonts w:asciiTheme="minorHAnsi" w:hAnsiTheme="minorHAnsi" w:cstheme="minorHAnsi"/>
          <w:sz w:val="24"/>
          <w:szCs w:val="24"/>
        </w:rPr>
        <w:t xml:space="preserve"> principales beneficiarios de la Estrategia</w:t>
      </w:r>
      <w:r>
        <w:rPr>
          <w:rFonts w:asciiTheme="minorHAnsi" w:hAnsiTheme="minorHAnsi" w:cstheme="minorHAnsi"/>
          <w:sz w:val="24"/>
          <w:szCs w:val="24"/>
        </w:rPr>
        <w:t xml:space="preserve"> GEL</w:t>
      </w:r>
      <w:r w:rsidRPr="008119EF">
        <w:rPr>
          <w:rFonts w:asciiTheme="minorHAnsi" w:hAnsiTheme="minorHAnsi" w:cstheme="minorHAnsi"/>
          <w:sz w:val="24"/>
          <w:szCs w:val="24"/>
        </w:rPr>
        <w:t xml:space="preserve">, ya que con ella tienen a su disposición una oferta de trámites, servicios y canales de comunicación en línea para interactuar con </w:t>
      </w:r>
      <w:r w:rsidR="00E03EA0">
        <w:rPr>
          <w:rFonts w:asciiTheme="minorHAnsi" w:hAnsiTheme="minorHAnsi" w:cstheme="minorHAnsi"/>
          <w:sz w:val="24"/>
          <w:szCs w:val="24"/>
        </w:rPr>
        <w:t xml:space="preserve">el IDPC, es muy importante desarrollar </w:t>
      </w:r>
      <w:r w:rsidR="004B7339">
        <w:rPr>
          <w:rFonts w:asciiTheme="minorHAnsi" w:hAnsiTheme="minorHAnsi" w:cstheme="minorHAnsi"/>
          <w:sz w:val="24"/>
          <w:szCs w:val="24"/>
        </w:rPr>
        <w:t>la sistematización de la información y el registro de todos los ciudadanos que acceden a la entidad para realizar un trámite o solicitar un servicio o información pública</w:t>
      </w:r>
      <w:r w:rsidRPr="008119EF">
        <w:rPr>
          <w:rFonts w:asciiTheme="minorHAnsi" w:hAnsiTheme="minorHAnsi" w:cstheme="minorHAnsi"/>
          <w:sz w:val="24"/>
          <w:szCs w:val="24"/>
        </w:rPr>
        <w:t>.</w:t>
      </w:r>
    </w:p>
    <w:p w14:paraId="58D7B013" w14:textId="2D58666A" w:rsidR="00623528" w:rsidRDefault="00623528" w:rsidP="00623528">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B7292C7" w14:textId="71C2255D" w:rsidR="007F7D97" w:rsidRPr="007F7D97" w:rsidRDefault="00C90B1E" w:rsidP="00B15FC0">
      <w:pPr>
        <w:spacing w:before="120" w:after="120" w:line="240" w:lineRule="auto"/>
        <w:ind w:left="720"/>
        <w:jc w:val="both"/>
        <w:rPr>
          <w:rFonts w:eastAsia="Times New Roman" w:cs="Calibri"/>
          <w:color w:val="000000"/>
          <w:lang w:val="es-CO" w:eastAsia="es-CO"/>
        </w:rPr>
      </w:pPr>
      <w:r>
        <w:rPr>
          <w:rFonts w:eastAsia="Times New Roman" w:cs="Calibri"/>
          <w:color w:val="000000"/>
          <w:lang w:val="es-CO" w:eastAsia="es-CO"/>
        </w:rPr>
        <w:t>Crear un registro o base de datos</w:t>
      </w:r>
      <w:r w:rsidR="007F7D97" w:rsidRPr="007F7D97">
        <w:rPr>
          <w:rFonts w:eastAsia="Times New Roman" w:cs="Calibri"/>
          <w:color w:val="000000"/>
          <w:lang w:val="es-CO" w:eastAsia="es-CO"/>
        </w:rPr>
        <w:t xml:space="preserve"> </w:t>
      </w:r>
      <w:r>
        <w:rPr>
          <w:rFonts w:eastAsia="Times New Roman" w:cs="Calibri"/>
          <w:color w:val="000000"/>
          <w:lang w:val="es-CO" w:eastAsia="es-CO"/>
        </w:rPr>
        <w:t xml:space="preserve">unificada de </w:t>
      </w:r>
      <w:r w:rsidR="007F7D97" w:rsidRPr="007F7D97">
        <w:rPr>
          <w:rFonts w:eastAsia="Times New Roman" w:cs="Calibri"/>
          <w:color w:val="000000"/>
          <w:lang w:val="es-CO" w:eastAsia="es-CO"/>
        </w:rPr>
        <w:t xml:space="preserve">los ciudadanos que </w:t>
      </w:r>
      <w:r w:rsidR="00B15FC0">
        <w:rPr>
          <w:rFonts w:eastAsia="Times New Roman" w:cs="Calibri"/>
          <w:color w:val="000000"/>
          <w:lang w:val="es-CO" w:eastAsia="es-CO"/>
        </w:rPr>
        <w:t xml:space="preserve">han </w:t>
      </w:r>
      <w:r w:rsidR="007F7D97" w:rsidRPr="007F7D97">
        <w:rPr>
          <w:rFonts w:eastAsia="Times New Roman" w:cs="Calibri"/>
          <w:color w:val="000000"/>
          <w:lang w:val="es-CO" w:eastAsia="es-CO"/>
        </w:rPr>
        <w:t>realiza</w:t>
      </w:r>
      <w:r w:rsidR="00B15FC0">
        <w:rPr>
          <w:rFonts w:eastAsia="Times New Roman" w:cs="Calibri"/>
          <w:color w:val="000000"/>
          <w:lang w:val="es-CO" w:eastAsia="es-CO"/>
        </w:rPr>
        <w:t xml:space="preserve">do </w:t>
      </w:r>
      <w:r w:rsidR="007F7D97" w:rsidRPr="007F7D97">
        <w:rPr>
          <w:rFonts w:eastAsia="Times New Roman" w:cs="Calibri"/>
          <w:color w:val="000000"/>
          <w:lang w:val="es-CO" w:eastAsia="es-CO"/>
        </w:rPr>
        <w:t>trámites y acced</w:t>
      </w:r>
      <w:r w:rsidR="00B15FC0">
        <w:rPr>
          <w:rFonts w:eastAsia="Times New Roman" w:cs="Calibri"/>
          <w:color w:val="000000"/>
          <w:lang w:val="es-CO" w:eastAsia="es-CO"/>
        </w:rPr>
        <w:t xml:space="preserve">ieron a servicios en la entidad </w:t>
      </w:r>
      <w:r w:rsidR="007F7D97" w:rsidRPr="007F7D97">
        <w:rPr>
          <w:rFonts w:eastAsia="Times New Roman" w:cs="Calibri"/>
          <w:color w:val="000000"/>
          <w:lang w:val="es-CO" w:eastAsia="es-CO"/>
        </w:rPr>
        <w:t>presencialmente</w:t>
      </w:r>
      <w:r w:rsidR="00B15FC0">
        <w:rPr>
          <w:rFonts w:eastAsia="Times New Roman" w:cs="Calibri"/>
          <w:color w:val="000000"/>
          <w:lang w:val="es-CO" w:eastAsia="es-CO"/>
        </w:rPr>
        <w:t>, durante los dos últimos años</w:t>
      </w:r>
      <w:r w:rsidR="000958C5">
        <w:rPr>
          <w:rFonts w:eastAsia="Times New Roman" w:cs="Calibri"/>
          <w:color w:val="000000"/>
          <w:lang w:val="es-CO" w:eastAsia="es-CO"/>
        </w:rPr>
        <w:t>; y mantenerlo</w:t>
      </w:r>
      <w:r>
        <w:rPr>
          <w:rFonts w:eastAsia="Times New Roman" w:cs="Calibri"/>
          <w:color w:val="000000"/>
          <w:lang w:val="es-CO" w:eastAsia="es-CO"/>
        </w:rPr>
        <w:t xml:space="preserve"> actualizado consolidando la información consignada en las planillas dispuestas para tal fin en las áreas que brindan atención a la ciudadanía</w:t>
      </w:r>
      <w:r w:rsidR="000958C5">
        <w:rPr>
          <w:rFonts w:eastAsia="Times New Roman" w:cs="Calibri"/>
          <w:color w:val="000000"/>
          <w:lang w:val="es-CO" w:eastAsia="es-CO"/>
        </w:rPr>
        <w:t xml:space="preserve">, que serán entregadas semanalmente al área de sistemas. </w:t>
      </w:r>
    </w:p>
    <w:p w14:paraId="23639902" w14:textId="2A79E2F0" w:rsidR="00623528" w:rsidRDefault="00623528" w:rsidP="007F7D97">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 xml:space="preserve">1.1.2.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A370109" w14:textId="23700342" w:rsidR="00623528" w:rsidRPr="00623528" w:rsidRDefault="00C90B1E" w:rsidP="00B15FC0">
      <w:pPr>
        <w:spacing w:before="120" w:after="120" w:line="240" w:lineRule="auto"/>
        <w:ind w:left="720"/>
        <w:jc w:val="both"/>
        <w:rPr>
          <w:rFonts w:eastAsia="Times New Roman"/>
          <w:color w:val="000000"/>
          <w:sz w:val="24"/>
          <w:lang w:val="es-CO" w:eastAsia="es-CO"/>
        </w:rPr>
      </w:pPr>
      <w:r>
        <w:rPr>
          <w:rFonts w:eastAsia="Times New Roman" w:cs="Calibri"/>
          <w:color w:val="000000"/>
          <w:lang w:val="es-CO" w:eastAsia="es-CO"/>
        </w:rPr>
        <w:t xml:space="preserve">Una vez establecida la </w:t>
      </w:r>
      <w:r>
        <w:rPr>
          <w:rFonts w:eastAsia="Times New Roman"/>
          <w:color w:val="000000"/>
          <w:sz w:val="24"/>
          <w:lang w:val="es-CO" w:eastAsia="es-CO"/>
        </w:rPr>
        <w:t>Ventanilla Única Digital</w:t>
      </w:r>
      <w:r w:rsidRPr="007F7D97">
        <w:rPr>
          <w:rFonts w:eastAsia="Times New Roman" w:cs="Calibri"/>
          <w:color w:val="000000"/>
          <w:lang w:val="es-CO" w:eastAsia="es-CO"/>
        </w:rPr>
        <w:t xml:space="preserve"> </w:t>
      </w:r>
      <w:r>
        <w:rPr>
          <w:rFonts w:eastAsia="Times New Roman" w:cs="Calibri"/>
          <w:color w:val="000000"/>
          <w:lang w:val="es-CO" w:eastAsia="es-CO"/>
        </w:rPr>
        <w:t>(actividad 1.2.4.)</w:t>
      </w:r>
      <w:r w:rsidR="00E32820">
        <w:rPr>
          <w:rFonts w:eastAsia="Times New Roman" w:cs="Calibri"/>
          <w:color w:val="000000"/>
          <w:lang w:val="es-CO" w:eastAsia="es-CO"/>
        </w:rPr>
        <w:t xml:space="preserve">, crear </w:t>
      </w:r>
      <w:r w:rsidR="000958C5">
        <w:rPr>
          <w:rFonts w:eastAsia="Times New Roman" w:cs="Calibri"/>
          <w:color w:val="000000"/>
          <w:lang w:val="es-CO" w:eastAsia="es-CO"/>
        </w:rPr>
        <w:t xml:space="preserve">un segundo </w:t>
      </w:r>
      <w:r>
        <w:rPr>
          <w:rFonts w:eastAsia="Times New Roman" w:cs="Calibri"/>
          <w:color w:val="000000"/>
          <w:lang w:val="es-CO" w:eastAsia="es-CO"/>
        </w:rPr>
        <w:t xml:space="preserve">registro </w:t>
      </w:r>
      <w:r w:rsidR="000958C5">
        <w:rPr>
          <w:rFonts w:eastAsia="Times New Roman" w:cs="Calibri"/>
          <w:color w:val="000000"/>
          <w:lang w:val="es-CO" w:eastAsia="es-CO"/>
        </w:rPr>
        <w:t xml:space="preserve">con la información </w:t>
      </w:r>
      <w:r>
        <w:rPr>
          <w:rFonts w:eastAsia="Times New Roman" w:cs="Calibri"/>
          <w:color w:val="000000"/>
          <w:lang w:val="es-CO" w:eastAsia="es-CO"/>
        </w:rPr>
        <w:t xml:space="preserve">de </w:t>
      </w:r>
      <w:r w:rsidR="000958C5">
        <w:rPr>
          <w:rFonts w:eastAsia="Times New Roman" w:cs="Calibri"/>
          <w:color w:val="000000"/>
          <w:lang w:val="es-CO" w:eastAsia="es-CO"/>
        </w:rPr>
        <w:t xml:space="preserve">los </w:t>
      </w:r>
      <w:r>
        <w:rPr>
          <w:rFonts w:eastAsia="Times New Roman" w:cs="Calibri"/>
          <w:color w:val="000000"/>
          <w:lang w:val="es-CO" w:eastAsia="es-CO"/>
        </w:rPr>
        <w:t>ciudadanos que acceden a los servicios en línea</w:t>
      </w:r>
      <w:r w:rsidR="000958C5">
        <w:rPr>
          <w:rFonts w:eastAsia="Times New Roman" w:cs="Calibri"/>
          <w:color w:val="000000"/>
          <w:lang w:val="es-CO" w:eastAsia="es-CO"/>
        </w:rPr>
        <w:t>.</w:t>
      </w:r>
    </w:p>
    <w:p w14:paraId="0B2FAB89" w14:textId="44D1BC77" w:rsidR="00623528" w:rsidRDefault="00623528" w:rsidP="00623528">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D37E80A" w14:textId="1AFC298D" w:rsidR="000958C5" w:rsidRDefault="000958C5"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Elaborar los procedimientos e instructivos requeridos para realizar la sistematización y registro de ciudadanos que acceden a los servicios que brinda el IDPC.</w:t>
      </w:r>
    </w:p>
    <w:p w14:paraId="6B8F6DEB" w14:textId="319CBF0B" w:rsidR="00BA0B5B" w:rsidRDefault="00BA0B5B" w:rsidP="00BA0B5B">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1.1.</w:t>
      </w:r>
      <w:r>
        <w:rPr>
          <w:rFonts w:eastAsia="Times New Roman"/>
          <w:color w:val="000000"/>
          <w:sz w:val="24"/>
          <w:lang w:val="es-CO" w:eastAsia="es-CO"/>
        </w:rPr>
        <w:t>4</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68CB581" w14:textId="19C7FB84" w:rsidR="000958C5" w:rsidRPr="00130AE4" w:rsidRDefault="000958C5" w:rsidP="00BA0B5B">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00A3110D">
        <w:rPr>
          <w:rFonts w:asciiTheme="majorHAnsi" w:eastAsiaTheme="majorEastAsia" w:hAnsiTheme="majorHAnsi" w:cstheme="majorBidi"/>
          <w:color w:val="FFFFFF" w:themeColor="background1"/>
          <w:sz w:val="24"/>
          <w:szCs w:val="26"/>
        </w:rPr>
        <w:t xml:space="preserve"> adicionalmente</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la Estrategia de Rendición Permanente de Cuentas a la Ciudadanía y con el Modelo de </w:t>
      </w:r>
      <w:r w:rsidR="00BA0B5B">
        <w:rPr>
          <w:rFonts w:asciiTheme="majorHAnsi" w:eastAsiaTheme="majorEastAsia" w:hAnsiTheme="majorHAnsi" w:cstheme="majorBidi"/>
          <w:color w:val="FFFFFF" w:themeColor="background1"/>
          <w:sz w:val="24"/>
          <w:szCs w:val="26"/>
        </w:rPr>
        <w:t>Participación</w:t>
      </w:r>
      <w:r>
        <w:rPr>
          <w:rFonts w:asciiTheme="majorHAnsi" w:eastAsiaTheme="majorEastAsia" w:hAnsiTheme="majorHAnsi" w:cstheme="majorBidi"/>
          <w:color w:val="FFFFFF" w:themeColor="background1"/>
          <w:sz w:val="24"/>
          <w:szCs w:val="26"/>
        </w:rPr>
        <w:t xml:space="preserve"> Ciudadana</w:t>
      </w:r>
      <w:r w:rsidRPr="004E3C72">
        <w:rPr>
          <w:rFonts w:asciiTheme="majorHAnsi" w:eastAsiaTheme="majorEastAsia" w:hAnsiTheme="majorHAnsi" w:cstheme="majorBidi"/>
          <w:color w:val="FFFFFF" w:themeColor="background1"/>
          <w:sz w:val="24"/>
          <w:szCs w:val="26"/>
        </w:rPr>
        <w:t>.</w:t>
      </w:r>
    </w:p>
    <w:p w14:paraId="09636EB5" w14:textId="51F73E93" w:rsidR="000958C5" w:rsidRDefault="00044672" w:rsidP="00044672">
      <w:pPr>
        <w:spacing w:before="120" w:after="120" w:line="240" w:lineRule="auto"/>
        <w:ind w:left="720"/>
        <w:jc w:val="both"/>
        <w:rPr>
          <w:rFonts w:eastAsia="Times New Roman"/>
          <w:color w:val="000000"/>
          <w:sz w:val="24"/>
          <w:lang w:val="es-CO" w:eastAsia="es-CO"/>
        </w:rPr>
      </w:pPr>
      <w:r w:rsidRPr="00044672">
        <w:rPr>
          <w:rFonts w:eastAsia="Times New Roman"/>
          <w:color w:val="000000"/>
          <w:sz w:val="24"/>
          <w:lang w:val="es-CO" w:eastAsia="es-CO"/>
        </w:rPr>
        <w:t>Homologar la información de todas las bases de datos de registro de ciudadanos, en particular de aquellas creadas para el registro de quienes participan en las acciones de participación ciudadana, control social y rendición de cuentas.</w:t>
      </w:r>
    </w:p>
    <w:p w14:paraId="152871BC" w14:textId="3AA6CA08" w:rsidR="00B87525" w:rsidRPr="00044672" w:rsidRDefault="00B87525" w:rsidP="0004467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Cruzar, limpiar</w:t>
      </w:r>
      <w:r w:rsidR="006860F8">
        <w:rPr>
          <w:rFonts w:eastAsia="Times New Roman"/>
          <w:color w:val="000000"/>
          <w:sz w:val="24"/>
          <w:lang w:val="es-CO" w:eastAsia="es-CO"/>
        </w:rPr>
        <w:t>-depurar</w:t>
      </w:r>
      <w:r>
        <w:rPr>
          <w:rFonts w:eastAsia="Times New Roman"/>
          <w:color w:val="000000"/>
          <w:sz w:val="24"/>
          <w:lang w:val="es-CO" w:eastAsia="es-CO"/>
        </w:rPr>
        <w:t xml:space="preserve"> y mant</w:t>
      </w:r>
      <w:r w:rsidR="0095421B">
        <w:rPr>
          <w:rFonts w:eastAsia="Times New Roman"/>
          <w:color w:val="000000"/>
          <w:sz w:val="24"/>
          <w:lang w:val="es-CO" w:eastAsia="es-CO"/>
        </w:rPr>
        <w:t>ener actualizadas las bases de datos de ciudadanos.</w:t>
      </w:r>
      <w:r>
        <w:rPr>
          <w:rFonts w:eastAsia="Times New Roman"/>
          <w:color w:val="000000"/>
          <w:sz w:val="24"/>
          <w:lang w:val="es-CO" w:eastAsia="es-CO"/>
        </w:rPr>
        <w:t xml:space="preserve"> </w:t>
      </w:r>
    </w:p>
    <w:p w14:paraId="02EC1C99" w14:textId="4BD4DB5C" w:rsidR="00623528" w:rsidRPr="00623528" w:rsidRDefault="00B65498" w:rsidP="00B3369C">
      <w:pPr>
        <w:pStyle w:val="Prrafodelista"/>
        <w:numPr>
          <w:ilvl w:val="1"/>
          <w:numId w:val="45"/>
        </w:numPr>
        <w:spacing w:before="120" w:after="120" w:line="240" w:lineRule="auto"/>
        <w:jc w:val="both"/>
        <w:rPr>
          <w:rFonts w:eastAsia="Times New Roman" w:cs="Calibri"/>
          <w:b/>
          <w:bCs/>
          <w:color w:val="000000"/>
          <w:lang w:val="es-CO" w:eastAsia="es-CO"/>
        </w:rPr>
      </w:pPr>
      <w:r>
        <w:rPr>
          <w:rFonts w:asciiTheme="minorHAnsi" w:hAnsiTheme="minorHAnsi" w:cstheme="minorHAnsi"/>
          <w:b/>
          <w:sz w:val="24"/>
          <w:szCs w:val="24"/>
        </w:rPr>
        <w:t xml:space="preserve">Virtualización </w:t>
      </w:r>
      <w:r w:rsidR="00623528">
        <w:rPr>
          <w:rFonts w:asciiTheme="minorHAnsi" w:hAnsiTheme="minorHAnsi" w:cstheme="minorHAnsi"/>
          <w:b/>
          <w:sz w:val="24"/>
          <w:szCs w:val="24"/>
        </w:rPr>
        <w:t xml:space="preserve">total o parcial </w:t>
      </w:r>
      <w:r>
        <w:rPr>
          <w:rFonts w:asciiTheme="minorHAnsi" w:hAnsiTheme="minorHAnsi" w:cstheme="minorHAnsi"/>
          <w:b/>
          <w:sz w:val="24"/>
          <w:szCs w:val="24"/>
        </w:rPr>
        <w:t>d</w:t>
      </w:r>
      <w:r w:rsidR="00623528">
        <w:rPr>
          <w:rFonts w:asciiTheme="minorHAnsi" w:hAnsiTheme="minorHAnsi" w:cstheme="minorHAnsi"/>
          <w:b/>
          <w:sz w:val="24"/>
          <w:szCs w:val="24"/>
        </w:rPr>
        <w:t>e Trámites.</w:t>
      </w:r>
    </w:p>
    <w:p w14:paraId="1D0C7BFE" w14:textId="0107E4BA" w:rsidR="00E56D1B" w:rsidRDefault="009365B0" w:rsidP="00E56D1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E56D1B" w:rsidRPr="00F04F7D">
        <w:rPr>
          <w:rFonts w:eastAsia="Times New Roman"/>
          <w:color w:val="000000"/>
          <w:sz w:val="24"/>
          <w:lang w:val="es-CO" w:eastAsia="es-CO"/>
        </w:rPr>
        <w:t xml:space="preserve">.1. </w:t>
      </w:r>
      <w:r w:rsidR="00E56D1B" w:rsidRPr="007059F8">
        <w:rPr>
          <w:rFonts w:eastAsia="Times New Roman"/>
          <w:color w:val="000000"/>
          <w:sz w:val="24"/>
          <w:lang w:val="es-CO" w:eastAsia="es-CO"/>
        </w:rPr>
        <w:t>A</w:t>
      </w:r>
      <w:r w:rsidR="00E56D1B">
        <w:rPr>
          <w:rFonts w:eastAsia="Times New Roman"/>
          <w:color w:val="000000"/>
          <w:sz w:val="24"/>
          <w:lang w:val="es-CO" w:eastAsia="es-CO"/>
        </w:rPr>
        <w:t>ctividad</w:t>
      </w:r>
      <w:r w:rsidR="00E56D1B" w:rsidRPr="007059F8">
        <w:rPr>
          <w:rFonts w:eastAsia="Times New Roman"/>
          <w:color w:val="000000"/>
          <w:sz w:val="24"/>
          <w:lang w:val="es-CO" w:eastAsia="es-CO"/>
        </w:rPr>
        <w:t xml:space="preserve">: </w:t>
      </w:r>
    </w:p>
    <w:p w14:paraId="1F5C5BA1" w14:textId="77777777" w:rsidR="00623528" w:rsidRDefault="00623528" w:rsidP="00623528">
      <w:pPr>
        <w:spacing w:after="0" w:line="240" w:lineRule="auto"/>
        <w:ind w:left="708"/>
        <w:jc w:val="both"/>
        <w:rPr>
          <w:rFonts w:eastAsia="Times New Roman" w:cs="Calibri"/>
          <w:color w:val="000000"/>
          <w:lang w:val="es-CO" w:eastAsia="es-CO"/>
        </w:rPr>
      </w:pPr>
      <w:r>
        <w:rPr>
          <w:rFonts w:eastAsia="Times New Roman" w:cs="Calibri"/>
          <w:color w:val="000000"/>
          <w:lang w:val="es-CO" w:eastAsia="es-CO"/>
        </w:rPr>
        <w:t>I</w:t>
      </w:r>
      <w:r w:rsidRPr="00623528">
        <w:rPr>
          <w:rFonts w:eastAsia="Times New Roman" w:cs="Calibri"/>
          <w:color w:val="000000"/>
          <w:lang w:val="es-CO" w:eastAsia="es-CO"/>
        </w:rPr>
        <w:t>dentificación de trámites susceptibles de virtualización:</w:t>
      </w:r>
    </w:p>
    <w:p w14:paraId="5E04D617" w14:textId="40F71384" w:rsidR="00C2620D" w:rsidRDefault="00C2620D" w:rsidP="00B3369C">
      <w:pPr>
        <w:pStyle w:val="Prrafodelista"/>
        <w:numPr>
          <w:ilvl w:val="0"/>
          <w:numId w:val="63"/>
        </w:numPr>
        <w:spacing w:after="0" w:line="240" w:lineRule="auto"/>
        <w:jc w:val="both"/>
        <w:rPr>
          <w:rFonts w:eastAsia="Times New Roman" w:cs="Calibri"/>
          <w:color w:val="000000"/>
          <w:lang w:val="es-CO" w:eastAsia="es-CO"/>
        </w:rPr>
      </w:pPr>
      <w:r w:rsidRPr="00C2620D">
        <w:rPr>
          <w:rFonts w:eastAsia="Times New Roman" w:cs="Calibri"/>
          <w:color w:val="000000"/>
          <w:lang w:val="es-CO" w:eastAsia="es-CO"/>
        </w:rPr>
        <w:t>T</w:t>
      </w:r>
      <w:r w:rsidR="00623528" w:rsidRPr="00C2620D">
        <w:rPr>
          <w:rFonts w:eastAsia="Times New Roman" w:cs="Calibri"/>
          <w:color w:val="000000"/>
          <w:lang w:val="es-CO" w:eastAsia="es-CO"/>
        </w:rPr>
        <w:t>otal</w:t>
      </w:r>
    </w:p>
    <w:p w14:paraId="30688099" w14:textId="09BE2101" w:rsidR="003E44CF" w:rsidRPr="00C2620D" w:rsidRDefault="00623528" w:rsidP="00B3369C">
      <w:pPr>
        <w:pStyle w:val="Prrafodelista"/>
        <w:numPr>
          <w:ilvl w:val="0"/>
          <w:numId w:val="63"/>
        </w:numPr>
        <w:spacing w:after="0" w:line="240" w:lineRule="auto"/>
        <w:jc w:val="both"/>
        <w:rPr>
          <w:rFonts w:eastAsia="Times New Roman" w:cs="Calibri"/>
          <w:color w:val="000000"/>
          <w:lang w:val="es-CO" w:eastAsia="es-CO"/>
        </w:rPr>
      </w:pPr>
      <w:r w:rsidRPr="00C2620D">
        <w:rPr>
          <w:rFonts w:eastAsia="Times New Roman" w:cs="Calibri"/>
          <w:color w:val="000000"/>
          <w:lang w:val="es-CO" w:eastAsia="es-CO"/>
        </w:rPr>
        <w:t>parcial</w:t>
      </w:r>
    </w:p>
    <w:p w14:paraId="740B551B" w14:textId="3660EF3E" w:rsidR="00623528" w:rsidRDefault="009365B0"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3E44CF" w:rsidRPr="00623528">
        <w:rPr>
          <w:rFonts w:eastAsia="Times New Roman"/>
          <w:color w:val="000000"/>
          <w:sz w:val="24"/>
          <w:lang w:val="es-CO" w:eastAsia="es-CO"/>
        </w:rPr>
        <w:t xml:space="preserve">.2. </w:t>
      </w:r>
      <w:r w:rsidR="00623528" w:rsidRPr="007059F8">
        <w:rPr>
          <w:rFonts w:eastAsia="Times New Roman"/>
          <w:color w:val="000000"/>
          <w:sz w:val="24"/>
          <w:lang w:val="es-CO" w:eastAsia="es-CO"/>
        </w:rPr>
        <w:t>A</w:t>
      </w:r>
      <w:r w:rsidR="00623528">
        <w:rPr>
          <w:rFonts w:eastAsia="Times New Roman"/>
          <w:color w:val="000000"/>
          <w:sz w:val="24"/>
          <w:lang w:val="es-CO" w:eastAsia="es-CO"/>
        </w:rPr>
        <w:t>ctividad</w:t>
      </w:r>
      <w:r w:rsidR="00623528" w:rsidRPr="007059F8">
        <w:rPr>
          <w:rFonts w:eastAsia="Times New Roman"/>
          <w:color w:val="000000"/>
          <w:sz w:val="24"/>
          <w:lang w:val="es-CO" w:eastAsia="es-CO"/>
        </w:rPr>
        <w:t xml:space="preserve">: </w:t>
      </w:r>
    </w:p>
    <w:p w14:paraId="46EBAC4E" w14:textId="66B33BAD" w:rsidR="003E44CF" w:rsidRPr="00623528" w:rsidRDefault="00C2620D"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 la</w:t>
      </w:r>
      <w:r w:rsidRPr="00623528">
        <w:rPr>
          <w:rFonts w:eastAsia="Times New Roman"/>
          <w:color w:val="000000"/>
          <w:sz w:val="24"/>
          <w:lang w:val="es-CO" w:eastAsia="es-CO"/>
        </w:rPr>
        <w:t xml:space="preserve"> propuesta </w:t>
      </w:r>
      <w:r>
        <w:rPr>
          <w:rFonts w:eastAsia="Times New Roman"/>
          <w:color w:val="000000"/>
          <w:sz w:val="24"/>
          <w:lang w:val="es-CO" w:eastAsia="es-CO"/>
        </w:rPr>
        <w:t>para bridar atención a la ciudadanía en línea, de acuerdo con el análisis realizado, y presentarla</w:t>
      </w:r>
      <w:r w:rsidR="003E44CF" w:rsidRPr="00623528">
        <w:rPr>
          <w:rFonts w:eastAsia="Times New Roman"/>
          <w:color w:val="000000"/>
          <w:sz w:val="24"/>
          <w:lang w:val="es-CO" w:eastAsia="es-CO"/>
        </w:rPr>
        <w:t xml:space="preserve"> ante el Comité GEL para aprobación. </w:t>
      </w:r>
    </w:p>
    <w:p w14:paraId="34173F54" w14:textId="1F9D5595" w:rsidR="00623528" w:rsidRDefault="009365B0"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3E44CF" w:rsidRPr="00623528">
        <w:rPr>
          <w:rFonts w:eastAsia="Times New Roman"/>
          <w:color w:val="000000"/>
          <w:sz w:val="24"/>
          <w:lang w:val="es-CO" w:eastAsia="es-CO"/>
        </w:rPr>
        <w:t xml:space="preserve">.3. </w:t>
      </w:r>
      <w:r w:rsidR="00623528" w:rsidRPr="007059F8">
        <w:rPr>
          <w:rFonts w:eastAsia="Times New Roman"/>
          <w:color w:val="000000"/>
          <w:sz w:val="24"/>
          <w:lang w:val="es-CO" w:eastAsia="es-CO"/>
        </w:rPr>
        <w:t>A</w:t>
      </w:r>
      <w:r w:rsidR="00623528">
        <w:rPr>
          <w:rFonts w:eastAsia="Times New Roman"/>
          <w:color w:val="000000"/>
          <w:sz w:val="24"/>
          <w:lang w:val="es-CO" w:eastAsia="es-CO"/>
        </w:rPr>
        <w:t>ctividad</w:t>
      </w:r>
      <w:r w:rsidR="00623528" w:rsidRPr="007059F8">
        <w:rPr>
          <w:rFonts w:eastAsia="Times New Roman"/>
          <w:color w:val="000000"/>
          <w:sz w:val="24"/>
          <w:lang w:val="es-CO" w:eastAsia="es-CO"/>
        </w:rPr>
        <w:t xml:space="preserve">: </w:t>
      </w:r>
    </w:p>
    <w:p w14:paraId="3FFB1D96" w14:textId="796DD11B" w:rsidR="003E44CF" w:rsidRPr="00623528" w:rsidRDefault="00C2620D"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Desarrollar la propuesta de virtualización de trámites aprobada, </w:t>
      </w:r>
      <w:r w:rsidR="007F7D97">
        <w:rPr>
          <w:rFonts w:eastAsia="Times New Roman"/>
          <w:color w:val="000000"/>
          <w:sz w:val="24"/>
          <w:lang w:val="es-CO" w:eastAsia="es-CO"/>
        </w:rPr>
        <w:t>con la habilitación de f</w:t>
      </w:r>
      <w:r w:rsidRPr="00C2620D">
        <w:rPr>
          <w:rFonts w:eastAsia="Times New Roman"/>
          <w:color w:val="000000"/>
          <w:sz w:val="24"/>
          <w:lang w:val="es-CO" w:eastAsia="es-CO"/>
        </w:rPr>
        <w:t>ormularios descargables, diligenciables y transaccionales;</w:t>
      </w:r>
      <w:r>
        <w:rPr>
          <w:rFonts w:eastAsia="Times New Roman"/>
          <w:color w:val="000000"/>
          <w:sz w:val="24"/>
          <w:lang w:val="es-CO" w:eastAsia="es-CO"/>
        </w:rPr>
        <w:t xml:space="preserve"> </w:t>
      </w:r>
      <w:r w:rsidRPr="00623528">
        <w:rPr>
          <w:rFonts w:eastAsia="Times New Roman"/>
          <w:color w:val="000000"/>
          <w:sz w:val="24"/>
          <w:lang w:val="es-CO" w:eastAsia="es-CO"/>
        </w:rPr>
        <w:t xml:space="preserve">y </w:t>
      </w:r>
      <w:r>
        <w:rPr>
          <w:rFonts w:eastAsia="Times New Roman"/>
          <w:color w:val="000000"/>
          <w:sz w:val="24"/>
          <w:lang w:val="es-CO" w:eastAsia="es-CO"/>
        </w:rPr>
        <w:t xml:space="preserve">realizar las </w:t>
      </w:r>
      <w:r w:rsidRPr="00623528">
        <w:rPr>
          <w:rFonts w:eastAsia="Times New Roman"/>
          <w:color w:val="000000"/>
          <w:sz w:val="24"/>
          <w:lang w:val="es-CO" w:eastAsia="es-CO"/>
        </w:rPr>
        <w:t>prueba</w:t>
      </w:r>
      <w:r>
        <w:rPr>
          <w:rFonts w:eastAsia="Times New Roman"/>
          <w:color w:val="000000"/>
          <w:sz w:val="24"/>
          <w:lang w:val="es-CO" w:eastAsia="es-CO"/>
        </w:rPr>
        <w:t>s pertinentes.</w:t>
      </w:r>
    </w:p>
    <w:p w14:paraId="718EC228" w14:textId="19179810" w:rsidR="00623528" w:rsidRDefault="003E44CF" w:rsidP="00623528">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1.</w:t>
      </w:r>
      <w:r w:rsidR="009365B0">
        <w:rPr>
          <w:rFonts w:eastAsia="Times New Roman"/>
          <w:color w:val="000000"/>
          <w:sz w:val="24"/>
          <w:lang w:val="es-CO" w:eastAsia="es-CO"/>
        </w:rPr>
        <w:t>2</w:t>
      </w:r>
      <w:r w:rsidRPr="00623528">
        <w:rPr>
          <w:rFonts w:eastAsia="Times New Roman"/>
          <w:color w:val="000000"/>
          <w:sz w:val="24"/>
          <w:lang w:val="es-CO" w:eastAsia="es-CO"/>
        </w:rPr>
        <w:t xml:space="preserve">.4. </w:t>
      </w:r>
      <w:r w:rsidR="00623528" w:rsidRPr="007059F8">
        <w:rPr>
          <w:rFonts w:eastAsia="Times New Roman"/>
          <w:color w:val="000000"/>
          <w:sz w:val="24"/>
          <w:lang w:val="es-CO" w:eastAsia="es-CO"/>
        </w:rPr>
        <w:t>A</w:t>
      </w:r>
      <w:r w:rsidR="00623528">
        <w:rPr>
          <w:rFonts w:eastAsia="Times New Roman"/>
          <w:color w:val="000000"/>
          <w:sz w:val="24"/>
          <w:lang w:val="es-CO" w:eastAsia="es-CO"/>
        </w:rPr>
        <w:t>ctividad</w:t>
      </w:r>
      <w:r w:rsidR="00623528" w:rsidRPr="007059F8">
        <w:rPr>
          <w:rFonts w:eastAsia="Times New Roman"/>
          <w:color w:val="000000"/>
          <w:sz w:val="24"/>
          <w:lang w:val="es-CO" w:eastAsia="es-CO"/>
        </w:rPr>
        <w:t xml:space="preserve">: </w:t>
      </w:r>
    </w:p>
    <w:p w14:paraId="555571ED" w14:textId="47DB449E" w:rsidR="003E44CF" w:rsidRDefault="007F7D97"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Establecer la Ventanilla Única Digital, con la p</w:t>
      </w:r>
      <w:r w:rsidRPr="00623528">
        <w:rPr>
          <w:rFonts w:eastAsia="Times New Roman"/>
          <w:color w:val="000000"/>
          <w:sz w:val="24"/>
          <w:lang w:val="es-CO" w:eastAsia="es-CO"/>
        </w:rPr>
        <w:t>roducción y entrada en operación de</w:t>
      </w:r>
      <w:r>
        <w:rPr>
          <w:rFonts w:eastAsia="Times New Roman"/>
          <w:color w:val="000000"/>
          <w:sz w:val="24"/>
          <w:lang w:val="es-CO" w:eastAsia="es-CO"/>
        </w:rPr>
        <w:t xml:space="preserve"> </w:t>
      </w:r>
      <w:r w:rsidRPr="00623528">
        <w:rPr>
          <w:rFonts w:eastAsia="Times New Roman"/>
          <w:color w:val="000000"/>
          <w:sz w:val="24"/>
          <w:lang w:val="es-CO" w:eastAsia="es-CO"/>
        </w:rPr>
        <w:t>l</w:t>
      </w:r>
      <w:r>
        <w:rPr>
          <w:rFonts w:eastAsia="Times New Roman"/>
          <w:color w:val="000000"/>
          <w:sz w:val="24"/>
          <w:lang w:val="es-CO" w:eastAsia="es-CO"/>
        </w:rPr>
        <w:t>os</w:t>
      </w:r>
      <w:r w:rsidRPr="00623528">
        <w:rPr>
          <w:rFonts w:eastAsia="Times New Roman"/>
          <w:color w:val="000000"/>
          <w:sz w:val="24"/>
          <w:lang w:val="es-CO" w:eastAsia="es-CO"/>
        </w:rPr>
        <w:t xml:space="preserve"> trámite</w:t>
      </w:r>
      <w:r>
        <w:rPr>
          <w:rFonts w:eastAsia="Times New Roman"/>
          <w:color w:val="000000"/>
          <w:sz w:val="24"/>
          <w:lang w:val="es-CO" w:eastAsia="es-CO"/>
        </w:rPr>
        <w:t>s</w:t>
      </w:r>
      <w:r w:rsidRPr="00623528">
        <w:rPr>
          <w:rFonts w:eastAsia="Times New Roman"/>
          <w:color w:val="000000"/>
          <w:sz w:val="24"/>
          <w:lang w:val="es-CO" w:eastAsia="es-CO"/>
        </w:rPr>
        <w:t xml:space="preserve"> en línea</w:t>
      </w:r>
      <w:r>
        <w:rPr>
          <w:rFonts w:eastAsia="Times New Roman"/>
          <w:color w:val="000000"/>
          <w:sz w:val="24"/>
          <w:lang w:val="es-CO" w:eastAsia="es-CO"/>
        </w:rPr>
        <w:t xml:space="preserve"> desarrollados</w:t>
      </w:r>
      <w:r w:rsidRPr="00623528">
        <w:rPr>
          <w:rFonts w:eastAsia="Times New Roman"/>
          <w:color w:val="000000"/>
          <w:sz w:val="24"/>
          <w:lang w:val="es-CO" w:eastAsia="es-CO"/>
        </w:rPr>
        <w:t>.</w:t>
      </w:r>
    </w:p>
    <w:p w14:paraId="3FCC3566" w14:textId="51329F0D" w:rsidR="009E09B9" w:rsidRPr="009E09B9" w:rsidRDefault="007365A0" w:rsidP="00B3369C">
      <w:pPr>
        <w:pStyle w:val="Prrafodelista"/>
        <w:numPr>
          <w:ilvl w:val="1"/>
          <w:numId w:val="45"/>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Servicios en línea a través de aplicaciones móviles</w:t>
      </w:r>
      <w:r w:rsidR="009E09B9">
        <w:rPr>
          <w:rFonts w:asciiTheme="minorHAnsi" w:hAnsiTheme="minorHAnsi" w:cstheme="minorHAnsi"/>
          <w:b/>
          <w:sz w:val="24"/>
          <w:szCs w:val="24"/>
        </w:rPr>
        <w:t>.</w:t>
      </w:r>
    </w:p>
    <w:p w14:paraId="55845E24" w14:textId="6D0E84A8" w:rsidR="009E09B9" w:rsidRDefault="009E09B9" w:rsidP="009E09B9">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1.</w:t>
      </w:r>
      <w:r w:rsidR="00692590">
        <w:rPr>
          <w:rFonts w:eastAsia="Times New Roman"/>
          <w:color w:val="000000"/>
          <w:sz w:val="24"/>
          <w:lang w:val="es-CO" w:eastAsia="es-CO"/>
        </w:rPr>
        <w:t>3.1</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56DD4F3" w14:textId="3DD93D50" w:rsidR="007F7D97" w:rsidRPr="00692590" w:rsidRDefault="007F7D97" w:rsidP="00692590">
      <w:pPr>
        <w:spacing w:before="120" w:after="120" w:line="240" w:lineRule="auto"/>
        <w:ind w:left="720"/>
        <w:jc w:val="both"/>
        <w:rPr>
          <w:rFonts w:eastAsia="Times New Roman"/>
          <w:color w:val="000000"/>
          <w:sz w:val="24"/>
          <w:lang w:val="es-CO" w:eastAsia="es-CO"/>
        </w:rPr>
      </w:pPr>
      <w:r w:rsidRPr="00692590">
        <w:rPr>
          <w:rFonts w:eastAsia="Times New Roman"/>
          <w:color w:val="000000"/>
          <w:sz w:val="24"/>
          <w:lang w:val="es-CO" w:eastAsia="es-CO"/>
        </w:rPr>
        <w:t>Estudiar la viabilidad para habilitar un canal de atención para contacto a través de tecnologías móviles; y presentar propuesta al Comité GEL.</w:t>
      </w:r>
    </w:p>
    <w:p w14:paraId="4A0080F7" w14:textId="0B37EF2C" w:rsidR="003E44CF" w:rsidRPr="00047B24" w:rsidRDefault="003E44CF" w:rsidP="003E44CF">
      <w:pPr>
        <w:spacing w:after="0" w:line="240" w:lineRule="auto"/>
        <w:jc w:val="both"/>
        <w:rPr>
          <w:rFonts w:eastAsia="Times New Roman" w:cs="Calibri"/>
          <w:color w:val="000000"/>
          <w:sz w:val="12"/>
          <w:lang w:val="es-CO" w:eastAsia="es-CO"/>
        </w:rPr>
      </w:pPr>
    </w:p>
    <w:p w14:paraId="58897118" w14:textId="7EC48D76" w:rsidR="00692590" w:rsidRDefault="00692590" w:rsidP="0069259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2</w:t>
      </w:r>
      <w:r w:rsidRPr="004467B9">
        <w:rPr>
          <w:rFonts w:asciiTheme="majorHAnsi" w:eastAsiaTheme="majorEastAsia" w:hAnsiTheme="majorHAnsi" w:cstheme="majorBidi"/>
          <w:color w:val="365F91" w:themeColor="accent1" w:themeShade="BF"/>
          <w:sz w:val="24"/>
          <w:szCs w:val="26"/>
        </w:rPr>
        <w:t xml:space="preserve">: </w:t>
      </w:r>
    </w:p>
    <w:p w14:paraId="2BC4948A" w14:textId="48EBACFA" w:rsidR="00692590" w:rsidRPr="004467B9" w:rsidRDefault="00692590" w:rsidP="0069259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692590">
        <w:rPr>
          <w:rFonts w:asciiTheme="majorHAnsi" w:eastAsiaTheme="majorEastAsia" w:hAnsiTheme="majorHAnsi" w:cstheme="majorBidi"/>
          <w:color w:val="000000" w:themeColor="text1"/>
          <w:sz w:val="24"/>
          <w:szCs w:val="26"/>
        </w:rPr>
        <w:t xml:space="preserve">TIC PARA EL GOBIERNO ABIERTO </w:t>
      </w:r>
    </w:p>
    <w:p w14:paraId="2F833E69" w14:textId="13BC4142" w:rsidR="00692590" w:rsidRPr="00130AE4" w:rsidRDefault="00692590" w:rsidP="00692590">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Componente articulado</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para la implementación de la Ley de Transparencia y de Acceso a la Información Pública</w:t>
      </w:r>
      <w:r w:rsidR="0024714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Componente 1 del Modelo de Participación Ciudadana</w:t>
      </w:r>
      <w:r w:rsidR="00247144">
        <w:rPr>
          <w:rFonts w:asciiTheme="majorHAnsi" w:eastAsiaTheme="majorEastAsia" w:hAnsiTheme="majorHAnsi" w:cstheme="majorBidi"/>
          <w:color w:val="FFFFFF" w:themeColor="background1"/>
          <w:sz w:val="24"/>
          <w:szCs w:val="26"/>
        </w:rPr>
        <w:t>, y con la Estrategia de Rendición permanente de Cuentas a la Ciudadanía</w:t>
      </w:r>
      <w:r w:rsidRPr="004E3C72">
        <w:rPr>
          <w:rFonts w:asciiTheme="majorHAnsi" w:eastAsiaTheme="majorEastAsia" w:hAnsiTheme="majorHAnsi" w:cstheme="majorBidi"/>
          <w:color w:val="FFFFFF" w:themeColor="background1"/>
          <w:sz w:val="24"/>
          <w:szCs w:val="26"/>
        </w:rPr>
        <w:t>.</w:t>
      </w:r>
    </w:p>
    <w:p w14:paraId="721730FC" w14:textId="77777777" w:rsidR="00247144" w:rsidRPr="00247144" w:rsidRDefault="00247144" w:rsidP="00247144">
      <w:pPr>
        <w:spacing w:before="120" w:after="120" w:line="240" w:lineRule="auto"/>
        <w:jc w:val="both"/>
        <w:rPr>
          <w:rFonts w:asciiTheme="minorHAnsi" w:hAnsiTheme="minorHAnsi" w:cstheme="minorHAnsi"/>
          <w:sz w:val="24"/>
          <w:szCs w:val="24"/>
        </w:rPr>
      </w:pPr>
      <w:r w:rsidRPr="00247144">
        <w:rPr>
          <w:rFonts w:asciiTheme="minorHAnsi" w:hAnsiTheme="minorHAnsi" w:cstheme="minorHAnsi"/>
          <w:sz w:val="24"/>
          <w:szCs w:val="24"/>
        </w:rPr>
        <w:t>Comprende las actividades encaminadas a fomentar la construcción de un Estado más transparente, participativo y colaborativo, involucrando a los diferentes actores en los asuntos públicos mediante el uso de las Tecnologías de la información y las Comunicaciones.</w:t>
      </w:r>
    </w:p>
    <w:p w14:paraId="4C5E8AC3" w14:textId="77777777" w:rsidR="00692590" w:rsidRDefault="00692590" w:rsidP="00692590">
      <w:pPr>
        <w:spacing w:before="24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C1D79FD" w14:textId="2E98CD23" w:rsidR="00942EC9" w:rsidRPr="00076C1E" w:rsidRDefault="00076C1E" w:rsidP="00076C1E">
      <w:pPr>
        <w:pStyle w:val="Prrafodelista"/>
        <w:numPr>
          <w:ilvl w:val="1"/>
          <w:numId w:val="64"/>
        </w:numPr>
        <w:spacing w:before="120" w:after="120" w:line="240" w:lineRule="auto"/>
        <w:jc w:val="both"/>
        <w:rPr>
          <w:rFonts w:eastAsia="Times New Roman" w:cs="Calibri"/>
          <w:b/>
          <w:color w:val="000000"/>
          <w:lang w:val="es-CO" w:eastAsia="es-CO"/>
        </w:rPr>
      </w:pPr>
      <w:r>
        <w:rPr>
          <w:rFonts w:asciiTheme="minorHAnsi" w:hAnsiTheme="minorHAnsi" w:cstheme="minorHAnsi"/>
          <w:b/>
          <w:sz w:val="24"/>
          <w:szCs w:val="24"/>
        </w:rPr>
        <w:t>Consolidación de la página web.</w:t>
      </w:r>
    </w:p>
    <w:p w14:paraId="71A4D875" w14:textId="70358516" w:rsidR="00692590" w:rsidRDefault="00237F0E" w:rsidP="0069259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00692590" w:rsidRPr="00F04F7D">
        <w:rPr>
          <w:rFonts w:eastAsia="Times New Roman"/>
          <w:color w:val="000000"/>
          <w:sz w:val="24"/>
          <w:lang w:val="es-CO" w:eastAsia="es-CO"/>
        </w:rPr>
        <w:t xml:space="preserve">.1.1. </w:t>
      </w:r>
      <w:r w:rsidR="00692590" w:rsidRPr="007059F8">
        <w:rPr>
          <w:rFonts w:eastAsia="Times New Roman"/>
          <w:color w:val="000000"/>
          <w:sz w:val="24"/>
          <w:lang w:val="es-CO" w:eastAsia="es-CO"/>
        </w:rPr>
        <w:t>A</w:t>
      </w:r>
      <w:r w:rsidR="00692590">
        <w:rPr>
          <w:rFonts w:eastAsia="Times New Roman"/>
          <w:color w:val="000000"/>
          <w:sz w:val="24"/>
          <w:lang w:val="es-CO" w:eastAsia="es-CO"/>
        </w:rPr>
        <w:t>ctividad</w:t>
      </w:r>
      <w:r w:rsidR="00692590" w:rsidRPr="007059F8">
        <w:rPr>
          <w:rFonts w:eastAsia="Times New Roman"/>
          <w:color w:val="000000"/>
          <w:sz w:val="24"/>
          <w:lang w:val="es-CO" w:eastAsia="es-CO"/>
        </w:rPr>
        <w:t xml:space="preserve">: </w:t>
      </w:r>
    </w:p>
    <w:p w14:paraId="54B479CA" w14:textId="7C21D8F9" w:rsidR="00076C1E" w:rsidRPr="00076C1E" w:rsidRDefault="00076C1E" w:rsidP="00076C1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Adelantar las acciones pertinentes para c</w:t>
      </w:r>
      <w:r w:rsidRPr="00076C1E">
        <w:rPr>
          <w:rFonts w:eastAsia="Times New Roman"/>
          <w:color w:val="000000"/>
          <w:sz w:val="24"/>
          <w:lang w:val="es-CO" w:eastAsia="es-CO"/>
        </w:rPr>
        <w:t>onsolida</w:t>
      </w:r>
      <w:r>
        <w:rPr>
          <w:rFonts w:eastAsia="Times New Roman"/>
          <w:color w:val="000000"/>
          <w:sz w:val="24"/>
          <w:lang w:val="es-CO" w:eastAsia="es-CO"/>
        </w:rPr>
        <w:t>r</w:t>
      </w:r>
      <w:r w:rsidRPr="00076C1E">
        <w:rPr>
          <w:rFonts w:eastAsia="Times New Roman"/>
          <w:color w:val="000000"/>
          <w:sz w:val="24"/>
          <w:lang w:val="es-CO" w:eastAsia="es-CO"/>
        </w:rPr>
        <w:t xml:space="preserve"> la página web</w:t>
      </w:r>
      <w:r>
        <w:rPr>
          <w:rFonts w:eastAsia="Times New Roman"/>
          <w:color w:val="000000"/>
          <w:sz w:val="24"/>
          <w:lang w:val="es-CO" w:eastAsia="es-CO"/>
        </w:rPr>
        <w:t xml:space="preserve"> del IDPC</w:t>
      </w:r>
      <w:r w:rsidRPr="00076C1E">
        <w:rPr>
          <w:rFonts w:eastAsia="Times New Roman"/>
          <w:color w:val="000000"/>
          <w:sz w:val="24"/>
          <w:lang w:val="es-CO" w:eastAsia="es-CO"/>
        </w:rPr>
        <w:t xml:space="preserve">, </w:t>
      </w:r>
      <w:r w:rsidR="00AE479E">
        <w:rPr>
          <w:rFonts w:eastAsia="Times New Roman"/>
          <w:color w:val="000000"/>
          <w:sz w:val="24"/>
          <w:lang w:val="es-CO" w:eastAsia="es-CO"/>
        </w:rPr>
        <w:t xml:space="preserve">aplicando </w:t>
      </w:r>
      <w:r>
        <w:rPr>
          <w:rFonts w:eastAsia="Times New Roman"/>
          <w:color w:val="000000"/>
          <w:sz w:val="24"/>
          <w:lang w:val="es-CO" w:eastAsia="es-CO"/>
        </w:rPr>
        <w:t xml:space="preserve">los siguientes </w:t>
      </w:r>
      <w:r w:rsidRPr="00076C1E">
        <w:rPr>
          <w:rFonts w:eastAsia="Times New Roman"/>
          <w:color w:val="000000"/>
          <w:sz w:val="24"/>
          <w:lang w:val="es-CO" w:eastAsia="es-CO"/>
        </w:rPr>
        <w:t xml:space="preserve">criterios: </w:t>
      </w:r>
    </w:p>
    <w:p w14:paraId="2AB12036" w14:textId="458374C9"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U</w:t>
      </w:r>
      <w:r w:rsidR="00AE479E" w:rsidRPr="00AE479E">
        <w:rPr>
          <w:rFonts w:eastAsia="Times New Roman" w:cs="Calibri"/>
          <w:color w:val="000000"/>
          <w:lang w:val="es-CO" w:eastAsia="es-CO"/>
        </w:rPr>
        <w:t xml:space="preserve">sabilidad y </w:t>
      </w:r>
      <w:r w:rsidRPr="00AE479E">
        <w:rPr>
          <w:rFonts w:eastAsia="Times New Roman" w:cs="Calibri"/>
          <w:color w:val="000000"/>
          <w:lang w:val="es-CO" w:eastAsia="es-CO"/>
        </w:rPr>
        <w:t>amigable al usuario</w:t>
      </w:r>
    </w:p>
    <w:p w14:paraId="682D8BAF" w14:textId="423CC532"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 xml:space="preserve">Atractiva y </w:t>
      </w:r>
      <w:r w:rsidR="00AE479E" w:rsidRPr="00AE479E">
        <w:rPr>
          <w:rFonts w:eastAsia="Times New Roman" w:cs="Calibri"/>
          <w:color w:val="000000"/>
          <w:lang w:val="es-CO" w:eastAsia="es-CO"/>
        </w:rPr>
        <w:t xml:space="preserve">con </w:t>
      </w:r>
      <w:r w:rsidRPr="00AE479E">
        <w:rPr>
          <w:rFonts w:eastAsia="Times New Roman" w:cs="Calibri"/>
          <w:color w:val="000000"/>
          <w:lang w:val="es-CO" w:eastAsia="es-CO"/>
        </w:rPr>
        <w:t>lenguaje ciudadano</w:t>
      </w:r>
    </w:p>
    <w:p w14:paraId="3654B122" w14:textId="77777777"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Accesibilidad para personas con discapacidad visual</w:t>
      </w:r>
    </w:p>
    <w:p w14:paraId="6A1C4927" w14:textId="1FE05B1F"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Actuali</w:t>
      </w:r>
      <w:r w:rsidR="001674BD">
        <w:rPr>
          <w:rFonts w:eastAsia="Times New Roman" w:cs="Calibri"/>
          <w:color w:val="000000"/>
          <w:lang w:val="es-CO" w:eastAsia="es-CO"/>
        </w:rPr>
        <w:t>zación permanente y mejora conti</w:t>
      </w:r>
      <w:r w:rsidRPr="00AE479E">
        <w:rPr>
          <w:rFonts w:eastAsia="Times New Roman" w:cs="Calibri"/>
          <w:color w:val="000000"/>
          <w:lang w:val="es-CO" w:eastAsia="es-CO"/>
        </w:rPr>
        <w:t>nua.</w:t>
      </w:r>
    </w:p>
    <w:p w14:paraId="654C4DF2" w14:textId="77777777" w:rsidR="003E0CD1" w:rsidRPr="00047B24" w:rsidRDefault="003E0CD1" w:rsidP="003E0CD1">
      <w:pPr>
        <w:spacing w:before="120" w:after="120" w:line="240" w:lineRule="auto"/>
        <w:ind w:left="720"/>
        <w:jc w:val="both"/>
        <w:rPr>
          <w:rFonts w:eastAsia="Times New Roman"/>
          <w:color w:val="000000"/>
          <w:sz w:val="2"/>
          <w:lang w:val="es-CO" w:eastAsia="es-CO"/>
        </w:rPr>
      </w:pPr>
    </w:p>
    <w:p w14:paraId="3B5729A3" w14:textId="321E24AF" w:rsidR="003E0CD1" w:rsidRPr="00AA51F3" w:rsidRDefault="003E0CD1" w:rsidP="003E0CD1">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iniciada. </w:t>
      </w:r>
      <w:r w:rsidRPr="00AA51F3">
        <w:rPr>
          <w:rFonts w:asciiTheme="minorHAnsi" w:hAnsiTheme="minorHAnsi" w:cstheme="minorHAnsi"/>
          <w:color w:val="FFFFFF" w:themeColor="background1"/>
          <w:sz w:val="24"/>
          <w:szCs w:val="24"/>
        </w:rPr>
        <w:t xml:space="preserve"> </w:t>
      </w:r>
    </w:p>
    <w:p w14:paraId="2FDDF6C5" w14:textId="4034F007" w:rsidR="00AA4F5E" w:rsidRPr="00AA4F5E" w:rsidRDefault="00AA4F5E" w:rsidP="00AA4F5E">
      <w:pPr>
        <w:spacing w:before="120" w:after="120" w:line="240" w:lineRule="auto"/>
        <w:ind w:left="720"/>
        <w:jc w:val="both"/>
        <w:rPr>
          <w:rFonts w:eastAsia="Times New Roman"/>
          <w:color w:val="000000"/>
          <w:sz w:val="24"/>
          <w:lang w:val="es-CO" w:eastAsia="es-CO"/>
        </w:rPr>
      </w:pPr>
      <w:r w:rsidRPr="00AA4F5E">
        <w:rPr>
          <w:rFonts w:eastAsia="Times New Roman"/>
          <w:color w:val="000000"/>
          <w:sz w:val="24"/>
          <w:lang w:val="es-CO" w:eastAsia="es-CO"/>
        </w:rPr>
        <w:t>2</w:t>
      </w:r>
      <w:r>
        <w:rPr>
          <w:rFonts w:eastAsia="Times New Roman"/>
          <w:color w:val="000000"/>
          <w:sz w:val="24"/>
          <w:lang w:val="es-CO" w:eastAsia="es-CO"/>
        </w:rPr>
        <w:t>.1.2</w:t>
      </w:r>
      <w:r w:rsidRPr="00AA4F5E">
        <w:rPr>
          <w:rFonts w:eastAsia="Times New Roman"/>
          <w:color w:val="000000"/>
          <w:sz w:val="24"/>
          <w:lang w:val="es-CO" w:eastAsia="es-CO"/>
        </w:rPr>
        <w:t xml:space="preserve">. Actividad: </w:t>
      </w:r>
    </w:p>
    <w:p w14:paraId="7150AF17" w14:textId="052D2DF5" w:rsidR="00AA4F5E" w:rsidRPr="00AA4F5E" w:rsidRDefault="00AA4F5E" w:rsidP="00AA4F5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Evaluar periódicamente el cumplimiento de los criterios arriba señalados en </w:t>
      </w:r>
      <w:r w:rsidRPr="00AA4F5E">
        <w:rPr>
          <w:rFonts w:eastAsia="Times New Roman"/>
          <w:color w:val="000000"/>
          <w:sz w:val="24"/>
          <w:lang w:val="es-CO" w:eastAsia="es-CO"/>
        </w:rPr>
        <w:t>la página web</w:t>
      </w:r>
      <w:r>
        <w:rPr>
          <w:rFonts w:eastAsia="Times New Roman"/>
          <w:color w:val="000000"/>
          <w:sz w:val="24"/>
          <w:lang w:val="es-CO" w:eastAsia="es-CO"/>
        </w:rPr>
        <w:t>; definir los instrumentos para realizar dicha evaluación; y divulgar interna y externamente los resultados de la evaluación.</w:t>
      </w:r>
    </w:p>
    <w:p w14:paraId="6B3C6EF7" w14:textId="32D91B99" w:rsidR="00B74613" w:rsidRDefault="00942EC9" w:rsidP="00B3369C">
      <w:pPr>
        <w:pStyle w:val="Prrafodelista"/>
        <w:numPr>
          <w:ilvl w:val="1"/>
          <w:numId w:val="64"/>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lang w:val="es-CO"/>
        </w:rPr>
        <w:t>Articulación</w:t>
      </w:r>
      <w:r>
        <w:rPr>
          <w:rFonts w:asciiTheme="minorHAnsi" w:hAnsiTheme="minorHAnsi" w:cstheme="minorHAnsi"/>
          <w:b/>
          <w:sz w:val="24"/>
          <w:szCs w:val="24"/>
        </w:rPr>
        <w:t xml:space="preserve"> página web e</w:t>
      </w:r>
      <w:r w:rsidRPr="00942EC9">
        <w:rPr>
          <w:rFonts w:asciiTheme="minorHAnsi" w:hAnsiTheme="minorHAnsi" w:cstheme="minorHAnsi"/>
          <w:b/>
          <w:sz w:val="24"/>
          <w:szCs w:val="24"/>
        </w:rPr>
        <w:t xml:space="preserve"> intranet, y consolidación de esta última.</w:t>
      </w:r>
    </w:p>
    <w:p w14:paraId="23DCCF29" w14:textId="32B03B2C" w:rsidR="00942EC9" w:rsidRPr="00942EC9" w:rsidRDefault="00942EC9" w:rsidP="00942EC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2.2</w:t>
      </w:r>
      <w:r w:rsidRPr="00942EC9">
        <w:rPr>
          <w:rFonts w:eastAsia="Times New Roman"/>
          <w:color w:val="000000"/>
          <w:sz w:val="24"/>
          <w:lang w:val="es-CO" w:eastAsia="es-CO"/>
        </w:rPr>
        <w:t>.1.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E048650" w14:textId="00E7457F" w:rsidR="00942EC9" w:rsidRPr="00084424" w:rsidRDefault="001674BD" w:rsidP="006D63AC">
      <w:pPr>
        <w:spacing w:before="120" w:after="120" w:line="240" w:lineRule="auto"/>
        <w:ind w:left="720"/>
        <w:jc w:val="both"/>
        <w:rPr>
          <w:rFonts w:eastAsia="Times New Roman"/>
          <w:color w:val="000000"/>
          <w:sz w:val="24"/>
          <w:lang w:val="es-CO" w:eastAsia="es-CO"/>
        </w:rPr>
      </w:pPr>
      <w:r w:rsidRPr="00084424">
        <w:rPr>
          <w:rFonts w:eastAsia="Times New Roman"/>
          <w:color w:val="000000"/>
          <w:sz w:val="24"/>
          <w:lang w:val="es-CO" w:eastAsia="es-CO"/>
        </w:rPr>
        <w:t xml:space="preserve">Elaborar un manual de estilo y línea editorial para la intranet, acorde con los criterios de publicación </w:t>
      </w:r>
      <w:r w:rsidR="00084424" w:rsidRPr="00084424">
        <w:rPr>
          <w:rFonts w:eastAsia="Times New Roman"/>
          <w:color w:val="000000"/>
          <w:sz w:val="24"/>
          <w:lang w:val="es-CO" w:eastAsia="es-CO"/>
        </w:rPr>
        <w:t xml:space="preserve">de la página web; e incorporarlo como un capítulo del Manual de Imagen Institucional adoptado en el IDPC. </w:t>
      </w:r>
    </w:p>
    <w:p w14:paraId="29594953" w14:textId="2136B2AD" w:rsidR="00084424" w:rsidRPr="00942EC9"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2.2.2</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25722A6" w14:textId="77777777" w:rsidR="00084424"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las acciones requeridas para adecuar la estructura y la presentación de la intranet, aplicando los lineamientos establecidos en el manual de estilo y línea de la intranet.</w:t>
      </w:r>
    </w:p>
    <w:p w14:paraId="4D66FA20" w14:textId="79D6437F" w:rsidR="00887EEB" w:rsidRPr="00AA51F3" w:rsidRDefault="00887EEB" w:rsidP="00887EEB">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en proceso</w:t>
      </w:r>
      <w:r w:rsidR="003E0CD1">
        <w:rPr>
          <w:rFonts w:asciiTheme="minorHAnsi" w:hAnsiTheme="minorHAnsi" w:cstheme="minorHAnsi"/>
          <w:color w:val="FFFFFF" w:themeColor="background1"/>
          <w:sz w:val="24"/>
          <w:szCs w:val="24"/>
        </w:rPr>
        <w:t>.</w:t>
      </w:r>
      <w:r>
        <w:rPr>
          <w:rFonts w:asciiTheme="minorHAnsi" w:hAnsiTheme="minorHAnsi" w:cstheme="minorHAnsi"/>
          <w:color w:val="FFFFFF" w:themeColor="background1"/>
          <w:sz w:val="24"/>
          <w:szCs w:val="24"/>
        </w:rPr>
        <w:t xml:space="preserve"> </w:t>
      </w:r>
      <w:r w:rsidRPr="00AA51F3">
        <w:rPr>
          <w:rFonts w:asciiTheme="minorHAnsi" w:hAnsiTheme="minorHAnsi" w:cstheme="minorHAnsi"/>
          <w:color w:val="FFFFFF" w:themeColor="background1"/>
          <w:sz w:val="24"/>
          <w:szCs w:val="24"/>
        </w:rPr>
        <w:t xml:space="preserve"> </w:t>
      </w:r>
    </w:p>
    <w:p w14:paraId="609F4136" w14:textId="5A281A63" w:rsidR="00084424" w:rsidRPr="00942EC9"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2.2.3</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58959D24" w14:textId="5D63DC62" w:rsidR="00084424"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Homologar la información </w:t>
      </w:r>
      <w:r w:rsidR="001F4098">
        <w:rPr>
          <w:rFonts w:eastAsia="Times New Roman"/>
          <w:color w:val="000000"/>
          <w:sz w:val="24"/>
          <w:lang w:val="es-CO" w:eastAsia="es-CO"/>
        </w:rPr>
        <w:t>que debe ser publicada tanto en la intranet como en la página web; y mantener actualizada la información en las dos plataformas</w:t>
      </w:r>
      <w:r>
        <w:rPr>
          <w:rFonts w:eastAsia="Times New Roman"/>
          <w:color w:val="000000"/>
          <w:sz w:val="24"/>
          <w:lang w:val="es-CO" w:eastAsia="es-CO"/>
        </w:rPr>
        <w:t>.</w:t>
      </w:r>
    </w:p>
    <w:p w14:paraId="3F0100F1" w14:textId="77777777" w:rsidR="003E0CD1" w:rsidRPr="00AA51F3" w:rsidRDefault="003E0CD1" w:rsidP="003E0CD1">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7094ABC" w14:textId="77777777" w:rsidR="003E0CD1" w:rsidRDefault="003E0CD1" w:rsidP="003E0CD1">
      <w:pPr>
        <w:pStyle w:val="Prrafodelista"/>
        <w:spacing w:before="120" w:after="120" w:line="240" w:lineRule="auto"/>
        <w:ind w:left="360"/>
        <w:jc w:val="both"/>
        <w:rPr>
          <w:rFonts w:asciiTheme="minorHAnsi" w:hAnsiTheme="minorHAnsi" w:cstheme="minorHAnsi"/>
          <w:b/>
          <w:sz w:val="24"/>
          <w:szCs w:val="24"/>
        </w:rPr>
      </w:pPr>
    </w:p>
    <w:p w14:paraId="4E728032" w14:textId="0A2921FB" w:rsidR="003E44CF" w:rsidRDefault="00942EC9" w:rsidP="00B3369C">
      <w:pPr>
        <w:pStyle w:val="Prrafodelista"/>
        <w:numPr>
          <w:ilvl w:val="1"/>
          <w:numId w:val="64"/>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Consolidación y aplicación del Esquema de P</w:t>
      </w:r>
      <w:r w:rsidRPr="00942EC9">
        <w:rPr>
          <w:rFonts w:asciiTheme="minorHAnsi" w:hAnsiTheme="minorHAnsi" w:cstheme="minorHAnsi"/>
          <w:b/>
          <w:sz w:val="24"/>
          <w:szCs w:val="24"/>
        </w:rPr>
        <w:t>ublica</w:t>
      </w:r>
      <w:r>
        <w:rPr>
          <w:rFonts w:asciiTheme="minorHAnsi" w:hAnsiTheme="minorHAnsi" w:cstheme="minorHAnsi"/>
          <w:b/>
          <w:sz w:val="24"/>
          <w:szCs w:val="24"/>
        </w:rPr>
        <w:t>ción de la I</w:t>
      </w:r>
      <w:r w:rsidRPr="00942EC9">
        <w:rPr>
          <w:rFonts w:asciiTheme="minorHAnsi" w:hAnsiTheme="minorHAnsi" w:cstheme="minorHAnsi"/>
          <w:b/>
          <w:sz w:val="24"/>
          <w:szCs w:val="24"/>
        </w:rPr>
        <w:t>nformación</w:t>
      </w:r>
      <w:r w:rsidR="00956550" w:rsidRPr="00942EC9">
        <w:rPr>
          <w:rFonts w:asciiTheme="minorHAnsi" w:hAnsiTheme="minorHAnsi" w:cstheme="minorHAnsi"/>
          <w:b/>
          <w:sz w:val="24"/>
          <w:szCs w:val="24"/>
        </w:rPr>
        <w:t>.</w:t>
      </w:r>
    </w:p>
    <w:p w14:paraId="405A2FCE" w14:textId="7D6BE8E5" w:rsidR="006818CC" w:rsidRPr="00942EC9" w:rsidRDefault="006818CC" w:rsidP="006818C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2.3.1</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6BE3AB32" w14:textId="4B49A621" w:rsidR="00C92861" w:rsidRPr="004F335C" w:rsidRDefault="00C92861" w:rsidP="00C92861">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4F335C">
        <w:rPr>
          <w:rFonts w:asciiTheme="majorHAnsi" w:eastAsiaTheme="majorEastAsia" w:hAnsiTheme="majorHAnsi" w:cstheme="majorBidi"/>
          <w:color w:val="FFFFFF" w:themeColor="background1"/>
          <w:sz w:val="24"/>
          <w:szCs w:val="26"/>
        </w:rPr>
        <w:t xml:space="preserve"> con el </w:t>
      </w:r>
      <w:r>
        <w:rPr>
          <w:rFonts w:asciiTheme="majorHAnsi" w:eastAsiaTheme="majorEastAsia" w:hAnsiTheme="majorHAnsi" w:cstheme="majorBidi"/>
          <w:color w:val="FFFFFF" w:themeColor="background1"/>
          <w:sz w:val="24"/>
          <w:szCs w:val="26"/>
        </w:rPr>
        <w:t>Plan para la implementación de la Ley de Transparencia y de Derecho al acceso a la información pública.</w:t>
      </w:r>
    </w:p>
    <w:p w14:paraId="21F14D19" w14:textId="77777777" w:rsidR="00F878CA" w:rsidRDefault="00F878CA" w:rsidP="00AA4F5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Actualizar el Esquema de Publicación de la Información, herramienta básica de gestión documental, de acuerdo con los criterios establecidos en los Manuales desarrollados por el Ministerio de las TICs, en el marco de la Ley de Transparencia y Derecho de Acceso a la Información Pública.</w:t>
      </w:r>
    </w:p>
    <w:p w14:paraId="3CC907F7" w14:textId="77777777" w:rsidR="00F878CA" w:rsidRPr="00AA51F3" w:rsidRDefault="00F878CA" w:rsidP="00F878CA">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B739FB5" w14:textId="4B9909D8" w:rsidR="00F878CA" w:rsidRPr="00942EC9" w:rsidRDefault="00F878CA" w:rsidP="00F878C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2.3</w:t>
      </w:r>
      <w:r w:rsidRPr="00942EC9">
        <w:rPr>
          <w:rFonts w:eastAsia="Times New Roman"/>
          <w:color w:val="000000"/>
          <w:sz w:val="24"/>
          <w:lang w:val="es-CO" w:eastAsia="es-CO"/>
        </w:rPr>
        <w:t>.</w:t>
      </w:r>
      <w:r>
        <w:rPr>
          <w:rFonts w:eastAsia="Times New Roman"/>
          <w:color w:val="000000"/>
          <w:sz w:val="24"/>
          <w:lang w:val="es-CO" w:eastAsia="es-CO"/>
        </w:rPr>
        <w:t>2.</w:t>
      </w:r>
      <w:r w:rsidRPr="00942EC9">
        <w:rPr>
          <w:rFonts w:eastAsia="Times New Roman"/>
          <w:color w:val="000000"/>
          <w:sz w:val="24"/>
          <w:lang w:val="es-CO" w:eastAsia="es-CO"/>
        </w:rPr>
        <w:t xml:space="preserve">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14DD2057" w14:textId="77777777" w:rsidR="00F878CA" w:rsidRPr="004F335C" w:rsidRDefault="00F878CA" w:rsidP="00F878CA">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4F335C">
        <w:rPr>
          <w:rFonts w:asciiTheme="majorHAnsi" w:eastAsiaTheme="majorEastAsia" w:hAnsiTheme="majorHAnsi" w:cstheme="majorBidi"/>
          <w:color w:val="FFFFFF" w:themeColor="background1"/>
          <w:sz w:val="24"/>
          <w:szCs w:val="26"/>
        </w:rPr>
        <w:t xml:space="preserve"> con el </w:t>
      </w:r>
      <w:r>
        <w:rPr>
          <w:rFonts w:asciiTheme="majorHAnsi" w:eastAsiaTheme="majorEastAsia" w:hAnsiTheme="majorHAnsi" w:cstheme="majorBidi"/>
          <w:color w:val="FFFFFF" w:themeColor="background1"/>
          <w:sz w:val="24"/>
          <w:szCs w:val="26"/>
        </w:rPr>
        <w:t>Plan para la implementación de la Ley de Transparencia y de Derecho al acceso a la información pública.</w:t>
      </w:r>
    </w:p>
    <w:p w14:paraId="28FCA201" w14:textId="3784BFD9" w:rsidR="00076C1E" w:rsidRPr="00AA4F5E" w:rsidRDefault="00B76EB9" w:rsidP="00AA4F5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Adelantar las acciones requeridas para garantizar la actualización de la i</w:t>
      </w:r>
      <w:r w:rsidR="00AA4F5E" w:rsidRPr="00AA4F5E">
        <w:rPr>
          <w:rFonts w:eastAsia="Times New Roman"/>
          <w:color w:val="000000"/>
          <w:sz w:val="24"/>
          <w:lang w:val="es-CO" w:eastAsia="es-CO"/>
        </w:rPr>
        <w:t xml:space="preserve">nformación </w:t>
      </w:r>
      <w:r>
        <w:rPr>
          <w:rFonts w:eastAsia="Times New Roman"/>
          <w:color w:val="000000"/>
          <w:sz w:val="24"/>
          <w:lang w:val="es-CO" w:eastAsia="es-CO"/>
        </w:rPr>
        <w:t>public</w:t>
      </w:r>
      <w:r w:rsidR="00AA4F5E" w:rsidRPr="00AA4F5E">
        <w:rPr>
          <w:rFonts w:eastAsia="Times New Roman"/>
          <w:color w:val="000000"/>
          <w:sz w:val="24"/>
          <w:lang w:val="es-CO" w:eastAsia="es-CO"/>
        </w:rPr>
        <w:t xml:space="preserve">ada en </w:t>
      </w:r>
      <w:r>
        <w:rPr>
          <w:rFonts w:eastAsia="Times New Roman"/>
          <w:color w:val="000000"/>
          <w:sz w:val="24"/>
          <w:lang w:val="es-CO" w:eastAsia="es-CO"/>
        </w:rPr>
        <w:t xml:space="preserve">la </w:t>
      </w:r>
      <w:r w:rsidR="00AA4F5E" w:rsidRPr="00AA4F5E">
        <w:rPr>
          <w:rFonts w:eastAsia="Times New Roman"/>
          <w:color w:val="000000"/>
          <w:sz w:val="24"/>
          <w:lang w:val="es-CO" w:eastAsia="es-CO"/>
        </w:rPr>
        <w:t>página web conforme a los lineamientos de la Ley de Transparencia y Derecho de Acceso a la Información Pública.</w:t>
      </w:r>
      <w:r>
        <w:rPr>
          <w:rFonts w:eastAsia="Times New Roman"/>
          <w:color w:val="000000"/>
          <w:sz w:val="24"/>
          <w:lang w:val="es-CO" w:eastAsia="es-CO"/>
        </w:rPr>
        <w:t xml:space="preserve"> </w:t>
      </w:r>
    </w:p>
    <w:p w14:paraId="2E9AFDC6" w14:textId="172E8384" w:rsidR="00F878CA" w:rsidRPr="00AA51F3" w:rsidRDefault="00F878CA" w:rsidP="00F878CA">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permanente. </w:t>
      </w:r>
      <w:r w:rsidRPr="00AA51F3">
        <w:rPr>
          <w:rFonts w:asciiTheme="minorHAnsi" w:hAnsiTheme="minorHAnsi" w:cstheme="minorHAnsi"/>
          <w:color w:val="FFFFFF" w:themeColor="background1"/>
          <w:sz w:val="24"/>
          <w:szCs w:val="24"/>
        </w:rPr>
        <w:t xml:space="preserve"> </w:t>
      </w:r>
    </w:p>
    <w:p w14:paraId="2FD29EA4" w14:textId="2CDB0D01" w:rsidR="006818CC" w:rsidRPr="00942EC9" w:rsidRDefault="006818CC" w:rsidP="006818C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2.3</w:t>
      </w:r>
      <w:r w:rsidRPr="00942EC9">
        <w:rPr>
          <w:rFonts w:eastAsia="Times New Roman"/>
          <w:color w:val="000000"/>
          <w:sz w:val="24"/>
          <w:lang w:val="es-CO" w:eastAsia="es-CO"/>
        </w:rPr>
        <w:t>.</w:t>
      </w:r>
      <w:r w:rsidR="00F878CA">
        <w:rPr>
          <w:rFonts w:eastAsia="Times New Roman"/>
          <w:color w:val="000000"/>
          <w:sz w:val="24"/>
          <w:lang w:val="es-CO" w:eastAsia="es-CO"/>
        </w:rPr>
        <w:t>3</w:t>
      </w:r>
      <w:r>
        <w:rPr>
          <w:rFonts w:eastAsia="Times New Roman"/>
          <w:color w:val="000000"/>
          <w:sz w:val="24"/>
          <w:lang w:val="es-CO" w:eastAsia="es-CO"/>
        </w:rPr>
        <w:t>.</w:t>
      </w:r>
      <w:r w:rsidRPr="00942EC9">
        <w:rPr>
          <w:rFonts w:eastAsia="Times New Roman"/>
          <w:color w:val="000000"/>
          <w:sz w:val="24"/>
          <w:lang w:val="es-CO" w:eastAsia="es-CO"/>
        </w:rPr>
        <w:t xml:space="preserve">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2FEB126" w14:textId="50EFF699" w:rsidR="00C76453" w:rsidRPr="004F335C" w:rsidRDefault="00C76453" w:rsidP="00C76453">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4F335C">
        <w:rPr>
          <w:rFonts w:asciiTheme="majorHAnsi" w:eastAsiaTheme="majorEastAsia" w:hAnsiTheme="majorHAnsi" w:cstheme="majorBidi"/>
          <w:color w:val="FFFFFF" w:themeColor="background1"/>
          <w:sz w:val="24"/>
          <w:szCs w:val="26"/>
        </w:rPr>
        <w:t xml:space="preserve"> con el Componente 1 del Modelo de Participación Ciudadana</w:t>
      </w:r>
      <w:r>
        <w:rPr>
          <w:rFonts w:asciiTheme="majorHAnsi" w:eastAsiaTheme="majorEastAsia" w:hAnsiTheme="majorHAnsi" w:cstheme="majorBidi"/>
          <w:color w:val="FFFFFF" w:themeColor="background1"/>
          <w:sz w:val="24"/>
          <w:szCs w:val="26"/>
        </w:rPr>
        <w:t>, y con la Estrategia de Rendición Permanente de Cuentas a la Ciudadanía</w:t>
      </w:r>
      <w:r w:rsidRPr="004F335C">
        <w:rPr>
          <w:rFonts w:asciiTheme="majorHAnsi" w:eastAsiaTheme="majorEastAsia" w:hAnsiTheme="majorHAnsi" w:cstheme="majorBidi"/>
          <w:color w:val="FFFFFF" w:themeColor="background1"/>
          <w:sz w:val="24"/>
          <w:szCs w:val="26"/>
        </w:rPr>
        <w:t>.</w:t>
      </w:r>
    </w:p>
    <w:p w14:paraId="7114B915" w14:textId="1D053F3F" w:rsidR="00076C1E" w:rsidRPr="00AA4F5E" w:rsidRDefault="00AA4F5E" w:rsidP="00AA4F5E">
      <w:pPr>
        <w:spacing w:before="120" w:after="120" w:line="240" w:lineRule="auto"/>
        <w:ind w:left="720"/>
        <w:jc w:val="both"/>
        <w:rPr>
          <w:rFonts w:eastAsia="Times New Roman"/>
          <w:color w:val="000000"/>
          <w:sz w:val="24"/>
          <w:lang w:val="es-CO" w:eastAsia="es-CO"/>
        </w:rPr>
      </w:pPr>
      <w:r w:rsidRPr="00AA4F5E">
        <w:rPr>
          <w:rFonts w:eastAsia="Times New Roman"/>
          <w:color w:val="000000"/>
          <w:sz w:val="24"/>
          <w:lang w:val="es-CO" w:eastAsia="es-CO"/>
        </w:rPr>
        <w:t>Publicar los aportes de los usuarios, ciudadanos y grupos de interés sobre la gestión de la entidad y las decisiones adoptadas frent</w:t>
      </w:r>
      <w:r w:rsidR="00FC2AD7">
        <w:rPr>
          <w:rFonts w:eastAsia="Times New Roman"/>
          <w:color w:val="000000"/>
          <w:sz w:val="24"/>
          <w:lang w:val="es-CO" w:eastAsia="es-CO"/>
        </w:rPr>
        <w:t>e a los mismos en la página web, correspondientes a las acciones participativas, de control social y rendición de cuentas realizadas.</w:t>
      </w:r>
    </w:p>
    <w:p w14:paraId="314B9BB7" w14:textId="3CD7DA05" w:rsidR="00AA4F5E" w:rsidRPr="00AA4F5E" w:rsidRDefault="00AA4F5E" w:rsidP="00AA4F5E">
      <w:pPr>
        <w:pStyle w:val="Prrafodelista"/>
        <w:numPr>
          <w:ilvl w:val="1"/>
          <w:numId w:val="64"/>
        </w:numPr>
        <w:spacing w:before="120" w:after="120" w:line="240" w:lineRule="auto"/>
        <w:jc w:val="both"/>
        <w:rPr>
          <w:rFonts w:asciiTheme="minorHAnsi" w:hAnsiTheme="minorHAnsi" w:cstheme="minorHAnsi"/>
          <w:b/>
          <w:sz w:val="24"/>
          <w:szCs w:val="24"/>
        </w:rPr>
      </w:pPr>
      <w:r w:rsidRPr="00AA4F5E">
        <w:rPr>
          <w:rFonts w:asciiTheme="minorHAnsi" w:hAnsiTheme="minorHAnsi" w:cstheme="minorHAnsi"/>
          <w:b/>
          <w:sz w:val="24"/>
          <w:szCs w:val="24"/>
        </w:rPr>
        <w:t>Fortalecimiento de la participación ciudadana a través de las TICs.</w:t>
      </w:r>
    </w:p>
    <w:p w14:paraId="1C33A072" w14:textId="7BF89C34" w:rsidR="004F335C" w:rsidRPr="004F335C" w:rsidRDefault="004F335C" w:rsidP="004F335C">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de acción articulada</w:t>
      </w:r>
      <w:r w:rsidRPr="004F335C">
        <w:rPr>
          <w:rFonts w:asciiTheme="majorHAnsi" w:eastAsiaTheme="majorEastAsia" w:hAnsiTheme="majorHAnsi" w:cstheme="majorBidi"/>
          <w:color w:val="FFFFFF" w:themeColor="background1"/>
          <w:sz w:val="24"/>
          <w:szCs w:val="26"/>
        </w:rPr>
        <w:t xml:space="preserve"> con el Componente 1 del Modelo de Participación Ciudadana.</w:t>
      </w:r>
    </w:p>
    <w:p w14:paraId="3D31E4B9" w14:textId="114E8BA4" w:rsidR="004F335C" w:rsidRPr="00942EC9"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2.4</w:t>
      </w:r>
      <w:r w:rsidRPr="00942EC9">
        <w:rPr>
          <w:rFonts w:eastAsia="Times New Roman"/>
          <w:color w:val="000000"/>
          <w:sz w:val="24"/>
          <w:lang w:val="es-CO" w:eastAsia="es-CO"/>
        </w:rPr>
        <w:t>.1.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BBDC8E1" w14:textId="128744AA" w:rsidR="004F335C"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Crear y mantener un r</w:t>
      </w:r>
      <w:r w:rsidR="00076C1E" w:rsidRPr="004F335C">
        <w:rPr>
          <w:rFonts w:eastAsia="Times New Roman"/>
          <w:color w:val="000000"/>
          <w:sz w:val="24"/>
          <w:lang w:val="es-CO" w:eastAsia="es-CO"/>
        </w:rPr>
        <w:t>egistro de</w:t>
      </w:r>
      <w:r w:rsidR="009F3216">
        <w:rPr>
          <w:rFonts w:eastAsia="Times New Roman"/>
          <w:color w:val="000000"/>
          <w:sz w:val="24"/>
          <w:lang w:val="es-CO" w:eastAsia="es-CO"/>
        </w:rPr>
        <w:t>l número de ciudadanos que participan</w:t>
      </w:r>
      <w:r w:rsidR="00076C1E" w:rsidRPr="004F335C">
        <w:rPr>
          <w:rFonts w:eastAsia="Times New Roman"/>
          <w:color w:val="000000"/>
          <w:sz w:val="24"/>
          <w:lang w:val="es-CO" w:eastAsia="es-CO"/>
        </w:rPr>
        <w:t xml:space="preserve"> en la formulación de planes, programa</w:t>
      </w:r>
      <w:r w:rsidR="009F3216">
        <w:rPr>
          <w:rFonts w:eastAsia="Times New Roman"/>
          <w:color w:val="000000"/>
          <w:sz w:val="24"/>
          <w:lang w:val="es-CO" w:eastAsia="es-CO"/>
        </w:rPr>
        <w:t>s y proyectos de la entidad</w:t>
      </w:r>
      <w:r w:rsidR="00076C1E" w:rsidRPr="004F335C">
        <w:rPr>
          <w:rFonts w:eastAsia="Times New Roman"/>
          <w:color w:val="000000"/>
          <w:sz w:val="24"/>
          <w:lang w:val="es-CO" w:eastAsia="es-CO"/>
        </w:rPr>
        <w:t xml:space="preserve"> a través de las tecnologías de la información y las comunicaciones o internet.</w:t>
      </w:r>
    </w:p>
    <w:p w14:paraId="71CA3D91" w14:textId="1B0230D4" w:rsidR="004F335C"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 2.4.2</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660488B8" w14:textId="2416EC26" w:rsidR="006D63AC" w:rsidRPr="004F335C" w:rsidRDefault="009F3216"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Evaluar la c</w:t>
      </w:r>
      <w:r w:rsidR="00076C1E" w:rsidRPr="004F335C">
        <w:rPr>
          <w:rFonts w:eastAsia="Times New Roman"/>
          <w:color w:val="000000"/>
          <w:sz w:val="24"/>
          <w:lang w:val="es-CO" w:eastAsia="es-CO"/>
        </w:rPr>
        <w:t xml:space="preserve">apacidad </w:t>
      </w:r>
      <w:r>
        <w:rPr>
          <w:rFonts w:eastAsia="Times New Roman"/>
          <w:color w:val="000000"/>
          <w:sz w:val="24"/>
          <w:lang w:val="es-CO" w:eastAsia="es-CO"/>
        </w:rPr>
        <w:t>institucional</w:t>
      </w:r>
      <w:r w:rsidR="00076C1E" w:rsidRPr="004F335C">
        <w:rPr>
          <w:rFonts w:eastAsia="Times New Roman"/>
          <w:color w:val="000000"/>
          <w:sz w:val="24"/>
          <w:lang w:val="es-CO" w:eastAsia="es-CO"/>
        </w:rPr>
        <w:t xml:space="preserve"> para implementar el </w:t>
      </w:r>
      <w:r>
        <w:rPr>
          <w:rFonts w:eastAsia="Times New Roman"/>
          <w:color w:val="000000"/>
          <w:sz w:val="24"/>
          <w:lang w:val="es-CO" w:eastAsia="es-CO"/>
        </w:rPr>
        <w:t>P</w:t>
      </w:r>
      <w:r w:rsidR="00076C1E" w:rsidRPr="004F335C">
        <w:rPr>
          <w:rFonts w:eastAsia="Times New Roman"/>
          <w:color w:val="000000"/>
          <w:sz w:val="24"/>
          <w:lang w:val="es-CO" w:eastAsia="es-CO"/>
        </w:rPr>
        <w:t xml:space="preserve">lan </w:t>
      </w:r>
      <w:r>
        <w:rPr>
          <w:rFonts w:eastAsia="Times New Roman"/>
          <w:color w:val="000000"/>
          <w:sz w:val="24"/>
          <w:lang w:val="es-CO" w:eastAsia="es-CO"/>
        </w:rPr>
        <w:t xml:space="preserve">Anual </w:t>
      </w:r>
      <w:r w:rsidR="00076C1E" w:rsidRPr="004F335C">
        <w:rPr>
          <w:rFonts w:eastAsia="Times New Roman"/>
          <w:color w:val="000000"/>
          <w:sz w:val="24"/>
          <w:lang w:val="es-CO" w:eastAsia="es-CO"/>
        </w:rPr>
        <w:t xml:space="preserve">de </w:t>
      </w:r>
      <w:r>
        <w:rPr>
          <w:rFonts w:eastAsia="Times New Roman"/>
          <w:color w:val="000000"/>
          <w:sz w:val="24"/>
          <w:lang w:val="es-CO" w:eastAsia="es-CO"/>
        </w:rPr>
        <w:t>P</w:t>
      </w:r>
      <w:r w:rsidR="00076C1E" w:rsidRPr="004F335C">
        <w:rPr>
          <w:rFonts w:eastAsia="Times New Roman"/>
          <w:color w:val="000000"/>
          <w:sz w:val="24"/>
          <w:lang w:val="es-CO" w:eastAsia="es-CO"/>
        </w:rPr>
        <w:t xml:space="preserve">articipación en línea. </w:t>
      </w:r>
    </w:p>
    <w:p w14:paraId="06E9FDB9" w14:textId="1EDBFE05" w:rsidR="004F335C" w:rsidRPr="00942EC9"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2.4.3</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275AF4A2" w14:textId="599C27F6" w:rsidR="00076C1E" w:rsidRPr="004F335C" w:rsidRDefault="00076C1E" w:rsidP="004F335C">
      <w:pPr>
        <w:spacing w:before="120" w:after="120" w:line="240" w:lineRule="auto"/>
        <w:ind w:left="720"/>
        <w:jc w:val="both"/>
        <w:rPr>
          <w:rFonts w:eastAsia="Times New Roman"/>
          <w:color w:val="000000"/>
          <w:sz w:val="24"/>
          <w:lang w:val="es-CO" w:eastAsia="es-CO"/>
        </w:rPr>
      </w:pPr>
      <w:r w:rsidRPr="004F335C">
        <w:rPr>
          <w:rFonts w:eastAsia="Times New Roman"/>
          <w:color w:val="000000"/>
          <w:sz w:val="24"/>
          <w:lang w:val="es-CO" w:eastAsia="es-CO"/>
        </w:rPr>
        <w:lastRenderedPageBreak/>
        <w:t>Publicar los resultados de los ejercicios de consulta a los usuarios, ciudadanos y grupos de interés.</w:t>
      </w:r>
    </w:p>
    <w:p w14:paraId="7CD0A138" w14:textId="16C66EC1" w:rsidR="004F335C" w:rsidRPr="00942EC9"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2.4.4</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3CDBBD86" w14:textId="77777777" w:rsidR="004F335C" w:rsidRPr="004F335C" w:rsidRDefault="004F335C" w:rsidP="004F335C">
      <w:pPr>
        <w:spacing w:before="120" w:after="120" w:line="240" w:lineRule="auto"/>
        <w:ind w:left="720"/>
        <w:jc w:val="both"/>
        <w:rPr>
          <w:rFonts w:eastAsia="Times New Roman"/>
          <w:color w:val="000000"/>
          <w:sz w:val="24"/>
          <w:lang w:val="es-CO" w:eastAsia="es-CO"/>
        </w:rPr>
      </w:pPr>
      <w:r w:rsidRPr="004F335C">
        <w:rPr>
          <w:rFonts w:eastAsia="Times New Roman"/>
          <w:color w:val="000000"/>
          <w:sz w:val="24"/>
          <w:lang w:val="es-CO" w:eastAsia="es-CO"/>
        </w:rPr>
        <w:t>Impulsar la realización de ejercicios de innovación abierta para la construcción de soluciones a problemas o retos públicos a través de acciones de colaboración con los usuarios, ciudadanos, y grupos de interés.</w:t>
      </w:r>
    </w:p>
    <w:p w14:paraId="322C9EFF" w14:textId="77777777" w:rsidR="00076C1E" w:rsidRPr="00047B24" w:rsidRDefault="00076C1E" w:rsidP="006D63AC">
      <w:pPr>
        <w:spacing w:before="120" w:after="120" w:line="240" w:lineRule="auto"/>
        <w:ind w:left="720"/>
        <w:jc w:val="both"/>
        <w:rPr>
          <w:rFonts w:eastAsia="Times New Roman"/>
          <w:color w:val="000000"/>
          <w:sz w:val="12"/>
          <w:lang w:val="es-CO" w:eastAsia="es-CO"/>
        </w:rPr>
      </w:pPr>
    </w:p>
    <w:p w14:paraId="311BDBFD" w14:textId="7A59823E" w:rsidR="009151F8" w:rsidRDefault="009151F8" w:rsidP="009151F8">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3</w:t>
      </w:r>
      <w:r w:rsidRPr="004467B9">
        <w:rPr>
          <w:rFonts w:asciiTheme="majorHAnsi" w:eastAsiaTheme="majorEastAsia" w:hAnsiTheme="majorHAnsi" w:cstheme="majorBidi"/>
          <w:color w:val="365F91" w:themeColor="accent1" w:themeShade="BF"/>
          <w:sz w:val="24"/>
          <w:szCs w:val="26"/>
        </w:rPr>
        <w:t xml:space="preserve">: </w:t>
      </w:r>
    </w:p>
    <w:p w14:paraId="14D3421E" w14:textId="54A318D2" w:rsidR="009151F8" w:rsidRPr="004467B9" w:rsidRDefault="009151F8" w:rsidP="009151F8">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9151F8">
        <w:rPr>
          <w:rFonts w:asciiTheme="majorHAnsi" w:eastAsiaTheme="majorEastAsia" w:hAnsiTheme="majorHAnsi" w:cstheme="majorBidi"/>
          <w:color w:val="000000" w:themeColor="text1"/>
          <w:sz w:val="24"/>
          <w:szCs w:val="26"/>
        </w:rPr>
        <w:t>TIC PARA LA GESTIÓN</w:t>
      </w:r>
    </w:p>
    <w:p w14:paraId="100871E6" w14:textId="559851A7" w:rsidR="009151F8" w:rsidRPr="00247144" w:rsidRDefault="00EE36BD" w:rsidP="009151F8">
      <w:pPr>
        <w:spacing w:before="120" w:after="120" w:line="240" w:lineRule="auto"/>
        <w:jc w:val="both"/>
        <w:rPr>
          <w:rFonts w:asciiTheme="minorHAnsi" w:hAnsiTheme="minorHAnsi" w:cstheme="minorHAnsi"/>
          <w:sz w:val="24"/>
          <w:szCs w:val="24"/>
        </w:rPr>
      </w:pPr>
      <w:r w:rsidRPr="00EE36BD">
        <w:rPr>
          <w:rFonts w:asciiTheme="minorHAnsi" w:hAnsiTheme="minorHAnsi" w:cstheme="minorHAnsi"/>
          <w:sz w:val="24"/>
          <w:szCs w:val="24"/>
        </w:rPr>
        <w:t>Comprende la planeación y gestión tecnológica, la mejora de procesos internos y el intercambio de información. Igualmente, la gestión y aprovechamiento de la información para el análisis, toma de decisiones y el mejoramiento permanente, con un enfoque integral para una respuesta articulada de gobierno y para hacer más eficaz la gestión administrativa entre instituciones de Gobierno.</w:t>
      </w:r>
    </w:p>
    <w:p w14:paraId="2F064C56" w14:textId="77777777" w:rsidR="009151F8" w:rsidRDefault="009151F8" w:rsidP="009151F8">
      <w:pPr>
        <w:spacing w:before="24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FAB5988" w14:textId="06602EE5" w:rsidR="009151F8" w:rsidRPr="00D00CDB" w:rsidRDefault="00EE36BD" w:rsidP="00B3369C">
      <w:pPr>
        <w:pStyle w:val="Prrafodelista"/>
        <w:numPr>
          <w:ilvl w:val="1"/>
          <w:numId w:val="66"/>
        </w:numPr>
        <w:spacing w:before="120" w:after="240" w:line="240" w:lineRule="auto"/>
        <w:ind w:left="357" w:hanging="357"/>
        <w:jc w:val="both"/>
        <w:rPr>
          <w:rFonts w:asciiTheme="minorHAnsi" w:hAnsiTheme="minorHAnsi" w:cstheme="minorHAnsi"/>
          <w:b/>
          <w:sz w:val="24"/>
          <w:szCs w:val="24"/>
        </w:rPr>
      </w:pPr>
      <w:r>
        <w:rPr>
          <w:rFonts w:asciiTheme="minorHAnsi" w:hAnsiTheme="minorHAnsi" w:cstheme="minorHAnsi"/>
          <w:b/>
          <w:sz w:val="24"/>
          <w:szCs w:val="24"/>
        </w:rPr>
        <w:t>Datos Abiertos</w:t>
      </w:r>
      <w:r w:rsidR="008357C0">
        <w:rPr>
          <w:rFonts w:asciiTheme="minorHAnsi" w:hAnsiTheme="minorHAnsi" w:cstheme="minorHAnsi"/>
          <w:b/>
          <w:sz w:val="24"/>
          <w:szCs w:val="24"/>
        </w:rPr>
        <w:t>.</w:t>
      </w:r>
    </w:p>
    <w:p w14:paraId="0ABFDD21" w14:textId="0142E4ED" w:rsidR="00EE36BD" w:rsidRPr="00EE36BD" w:rsidRDefault="00EE36BD" w:rsidP="00EE36BD">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EE36BD">
        <w:rPr>
          <w:rFonts w:asciiTheme="majorHAnsi" w:eastAsiaTheme="majorEastAsia" w:hAnsiTheme="majorHAnsi" w:cstheme="majorBidi"/>
          <w:color w:val="FFFFFF" w:themeColor="background1"/>
          <w:sz w:val="24"/>
          <w:szCs w:val="26"/>
        </w:rPr>
        <w:t xml:space="preserve"> con el Plan para la implementación de la Ley de Transparencia y de Acceso a la Información Pública</w:t>
      </w:r>
      <w:r>
        <w:rPr>
          <w:rFonts w:asciiTheme="majorHAnsi" w:eastAsiaTheme="majorEastAsia" w:hAnsiTheme="majorHAnsi" w:cstheme="majorBidi"/>
          <w:color w:val="FFFFFF" w:themeColor="background1"/>
          <w:sz w:val="24"/>
          <w:szCs w:val="26"/>
        </w:rPr>
        <w:t>.</w:t>
      </w:r>
    </w:p>
    <w:p w14:paraId="18146AE3" w14:textId="66991864" w:rsidR="009151F8" w:rsidRDefault="00EE36BD" w:rsidP="00EE36BD">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9151F8" w:rsidRPr="00F04F7D">
        <w:rPr>
          <w:rFonts w:eastAsia="Times New Roman"/>
          <w:color w:val="000000"/>
          <w:sz w:val="24"/>
          <w:lang w:val="es-CO" w:eastAsia="es-CO"/>
        </w:rPr>
        <w:t xml:space="preserve">.1.1. </w:t>
      </w:r>
      <w:r w:rsidR="009151F8" w:rsidRPr="007059F8">
        <w:rPr>
          <w:rFonts w:eastAsia="Times New Roman"/>
          <w:color w:val="000000"/>
          <w:sz w:val="24"/>
          <w:lang w:val="es-CO" w:eastAsia="es-CO"/>
        </w:rPr>
        <w:t>A</w:t>
      </w:r>
      <w:r w:rsidR="009151F8">
        <w:rPr>
          <w:rFonts w:eastAsia="Times New Roman"/>
          <w:color w:val="000000"/>
          <w:sz w:val="24"/>
          <w:lang w:val="es-CO" w:eastAsia="es-CO"/>
        </w:rPr>
        <w:t>ctividad</w:t>
      </w:r>
      <w:r w:rsidR="009151F8" w:rsidRPr="007059F8">
        <w:rPr>
          <w:rFonts w:eastAsia="Times New Roman"/>
          <w:color w:val="000000"/>
          <w:sz w:val="24"/>
          <w:lang w:val="es-CO" w:eastAsia="es-CO"/>
        </w:rPr>
        <w:t xml:space="preserve">: </w:t>
      </w:r>
    </w:p>
    <w:p w14:paraId="3B7AA6A4" w14:textId="491118F1" w:rsidR="00956550" w:rsidRPr="00A2294A" w:rsidRDefault="00076C1E" w:rsidP="00A2294A">
      <w:pPr>
        <w:spacing w:before="120" w:after="120" w:line="240" w:lineRule="auto"/>
        <w:ind w:left="720"/>
        <w:jc w:val="both"/>
        <w:rPr>
          <w:rFonts w:eastAsia="Times New Roman"/>
          <w:color w:val="000000"/>
          <w:sz w:val="24"/>
          <w:lang w:val="es-CO" w:eastAsia="es-CO"/>
        </w:rPr>
      </w:pPr>
      <w:r w:rsidRPr="00A2294A">
        <w:rPr>
          <w:rFonts w:eastAsia="Times New Roman"/>
          <w:color w:val="000000"/>
          <w:sz w:val="24"/>
          <w:lang w:val="es-CO" w:eastAsia="es-CO"/>
        </w:rPr>
        <w:t>Identificar y publicar datos en formato abierto</w:t>
      </w:r>
      <w:r w:rsidR="00A2294A" w:rsidRPr="00A2294A">
        <w:rPr>
          <w:rFonts w:eastAsia="Times New Roman"/>
          <w:color w:val="000000"/>
          <w:sz w:val="24"/>
          <w:lang w:val="es-CO" w:eastAsia="es-CO"/>
        </w:rPr>
        <w:t>,</w:t>
      </w:r>
      <w:r w:rsidRPr="00A2294A">
        <w:rPr>
          <w:rFonts w:eastAsia="Times New Roman"/>
          <w:color w:val="000000"/>
          <w:sz w:val="24"/>
          <w:lang w:val="es-CO" w:eastAsia="es-CO"/>
        </w:rPr>
        <w:t xml:space="preserve"> priorizando aquellos de mayor impacto en los usuarios, ciudadanos y grupos de interés.</w:t>
      </w:r>
    </w:p>
    <w:p w14:paraId="4BCC9007" w14:textId="132E75B1" w:rsidR="00A2294A" w:rsidRDefault="00A2294A" w:rsidP="00A2294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3.1.2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FF6A55A" w14:textId="047ECD63" w:rsidR="00A2294A" w:rsidRPr="00A2294A" w:rsidRDefault="00A2294A" w:rsidP="00A2294A">
      <w:pPr>
        <w:spacing w:before="120" w:after="120" w:line="240" w:lineRule="auto"/>
        <w:ind w:left="720"/>
        <w:jc w:val="both"/>
        <w:rPr>
          <w:rFonts w:eastAsia="Times New Roman"/>
          <w:color w:val="000000"/>
          <w:sz w:val="24"/>
          <w:lang w:val="es-CO" w:eastAsia="es-CO"/>
        </w:rPr>
      </w:pPr>
      <w:r w:rsidRPr="00A2294A">
        <w:rPr>
          <w:rFonts w:eastAsia="Times New Roman"/>
          <w:color w:val="000000"/>
          <w:sz w:val="24"/>
          <w:lang w:val="es-CO" w:eastAsia="es-CO"/>
        </w:rPr>
        <w:t>Mantener actualizada la información publicada en formato abierto.</w:t>
      </w:r>
    </w:p>
    <w:p w14:paraId="7865D30D" w14:textId="473022D8" w:rsidR="00A2294A" w:rsidRDefault="00A2294A" w:rsidP="00A2294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Pr="00F04F7D">
        <w:rPr>
          <w:rFonts w:eastAsia="Times New Roman"/>
          <w:color w:val="000000"/>
          <w:sz w:val="24"/>
          <w:lang w:val="es-CO" w:eastAsia="es-CO"/>
        </w:rPr>
        <w:t>.1.</w:t>
      </w:r>
      <w:r>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4C1A90B" w14:textId="2B82D451" w:rsidR="00A2294A" w:rsidRPr="00A2294A" w:rsidRDefault="00A2294A" w:rsidP="00A2294A">
      <w:pPr>
        <w:spacing w:before="120" w:after="120" w:line="240" w:lineRule="auto"/>
        <w:ind w:left="720"/>
        <w:jc w:val="both"/>
        <w:rPr>
          <w:rFonts w:eastAsia="Times New Roman"/>
          <w:color w:val="000000"/>
          <w:sz w:val="24"/>
          <w:lang w:val="es-CO" w:eastAsia="es-CO"/>
        </w:rPr>
      </w:pPr>
      <w:r w:rsidRPr="00A2294A">
        <w:rPr>
          <w:rFonts w:eastAsia="Times New Roman"/>
          <w:color w:val="000000"/>
          <w:sz w:val="24"/>
          <w:lang w:val="es-CO" w:eastAsia="es-CO"/>
        </w:rPr>
        <w:t>Realizar el monitoreo y evaluación de este proceso; recomendaciones para la mejora continua.</w:t>
      </w:r>
    </w:p>
    <w:p w14:paraId="1898ED82" w14:textId="17FE7B1A" w:rsidR="00956550" w:rsidRPr="00B630B1" w:rsidRDefault="008357C0" w:rsidP="00B3369C">
      <w:pPr>
        <w:pStyle w:val="Prrafodelista"/>
        <w:numPr>
          <w:ilvl w:val="1"/>
          <w:numId w:val="66"/>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Interoperabilidad.</w:t>
      </w:r>
    </w:p>
    <w:p w14:paraId="7A0009F9" w14:textId="0615A149" w:rsidR="00956550" w:rsidRPr="00B630B1" w:rsidRDefault="00B630B1" w:rsidP="00B630B1">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 con la Estrategia Anticorrupción y de Atención al Ciudadano y con el Modelo de Atención a la Ciudadanía (</w:t>
      </w:r>
      <w:r w:rsidRPr="00B630B1">
        <w:rPr>
          <w:rFonts w:asciiTheme="majorHAnsi" w:eastAsiaTheme="majorEastAsia" w:hAnsiTheme="majorHAnsi" w:cstheme="majorBidi"/>
          <w:color w:val="FFFFFF" w:themeColor="background1"/>
          <w:sz w:val="24"/>
          <w:szCs w:val="26"/>
        </w:rPr>
        <w:t xml:space="preserve">seguimiento, encuestas de satisfacción, evaluación y retroalimentación al líder </w:t>
      </w:r>
      <w:r w:rsidR="00956550" w:rsidRPr="00B630B1">
        <w:rPr>
          <w:rFonts w:asciiTheme="majorHAnsi" w:eastAsiaTheme="majorEastAsia" w:hAnsiTheme="majorHAnsi" w:cstheme="majorBidi"/>
          <w:color w:val="FFFFFF" w:themeColor="background1"/>
          <w:sz w:val="24"/>
          <w:szCs w:val="26"/>
        </w:rPr>
        <w:t>GEL)</w:t>
      </w:r>
    </w:p>
    <w:p w14:paraId="6A1B9742" w14:textId="0FEC3E9C" w:rsidR="00D00CDB" w:rsidRDefault="00D00CDB"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3.2</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99C089A" w14:textId="268B3B0D" w:rsidR="00B630B1" w:rsidRDefault="003215D5" w:rsidP="00D00CDB">
      <w:pPr>
        <w:spacing w:before="120" w:after="120" w:line="240" w:lineRule="auto"/>
        <w:ind w:left="720"/>
        <w:jc w:val="both"/>
        <w:rPr>
          <w:rFonts w:eastAsia="Times New Roman"/>
          <w:color w:val="000000"/>
          <w:sz w:val="24"/>
          <w:lang w:val="es-CO" w:eastAsia="es-CO"/>
        </w:rPr>
      </w:pPr>
      <w:r w:rsidRPr="00076C1E">
        <w:rPr>
          <w:rFonts w:eastAsia="Times New Roman"/>
          <w:color w:val="000000"/>
          <w:sz w:val="24"/>
          <w:lang w:val="es-CO" w:eastAsia="es-CO"/>
        </w:rPr>
        <w:t xml:space="preserve">Realizar un diagnóstico del entorno sectorial e institucional con miras a identificar los elementos y condiciones para implementar acciones de interoperabilidad en la gestión de los trámites y servicios que </w:t>
      </w:r>
      <w:r w:rsidR="00076C1E" w:rsidRPr="00076C1E">
        <w:rPr>
          <w:rFonts w:eastAsia="Times New Roman"/>
          <w:color w:val="000000"/>
          <w:sz w:val="24"/>
          <w:lang w:val="es-CO" w:eastAsia="es-CO"/>
        </w:rPr>
        <w:t>el Instituto ofrece a la ciudadanía.</w:t>
      </w:r>
    </w:p>
    <w:p w14:paraId="56A7027E" w14:textId="6DBE03BE" w:rsidR="00076C1E" w:rsidRDefault="00076C1E" w:rsidP="00076C1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3.2</w:t>
      </w:r>
      <w:r w:rsidRPr="00F04F7D">
        <w:rPr>
          <w:rFonts w:eastAsia="Times New Roman"/>
          <w:color w:val="000000"/>
          <w:sz w:val="24"/>
          <w:lang w:val="es-CO" w:eastAsia="es-CO"/>
        </w:rPr>
        <w:t>.</w:t>
      </w:r>
      <w:r>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AD4BE25" w14:textId="65217563" w:rsidR="0081627B" w:rsidRDefault="0081627B"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Elaborar el procedimiento y formatos respectivos para implementar los trámites y servicios en línea, de responsabilidad compartida o complementaria entre el IDPC y las entidades identificadas anteriormente.</w:t>
      </w:r>
    </w:p>
    <w:p w14:paraId="75DA2081" w14:textId="49A44983" w:rsidR="0081627B" w:rsidRDefault="0081627B" w:rsidP="0081627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3.2</w:t>
      </w:r>
      <w:r w:rsidRPr="00F04F7D">
        <w:rPr>
          <w:rFonts w:eastAsia="Times New Roman"/>
          <w:color w:val="000000"/>
          <w:sz w:val="24"/>
          <w:lang w:val="es-CO" w:eastAsia="es-CO"/>
        </w:rPr>
        <w:t>.</w:t>
      </w:r>
      <w:r w:rsidR="001512B1">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0510982" w14:textId="77777777" w:rsidR="001512B1" w:rsidRDefault="001512B1"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una campaña de divulgación masiva, interna y externa, sobre las acciones de interoperabilidad definidas y los trámites y servicios que operarán de manera conjunta y/o complementaria.</w:t>
      </w:r>
    </w:p>
    <w:p w14:paraId="1F098E21" w14:textId="1FCAEADE"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3.2</w:t>
      </w:r>
      <w:r w:rsidRPr="00F04F7D">
        <w:rPr>
          <w:rFonts w:eastAsia="Times New Roman"/>
          <w:color w:val="000000"/>
          <w:sz w:val="24"/>
          <w:lang w:val="es-CO" w:eastAsia="es-CO"/>
        </w:rPr>
        <w:t>.</w:t>
      </w:r>
      <w:r>
        <w:rPr>
          <w:rFonts w:eastAsia="Times New Roman"/>
          <w:color w:val="000000"/>
          <w:sz w:val="24"/>
          <w:lang w:val="es-CO" w:eastAsia="es-CO"/>
        </w:rPr>
        <w:t>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C9E4E45" w14:textId="00E274AA"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Poner en marcha las acciones de interoperabilidad para garantizar a los ciudadanos la operación conjunta y/o complementaria de los trámites y servicios definidos; hacer control y monitoreo a este proceso.</w:t>
      </w:r>
    </w:p>
    <w:p w14:paraId="72051A82" w14:textId="5FBA1FF5"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3.2</w:t>
      </w:r>
      <w:r w:rsidRPr="00F04F7D">
        <w:rPr>
          <w:rFonts w:eastAsia="Times New Roman"/>
          <w:color w:val="000000"/>
          <w:sz w:val="24"/>
          <w:lang w:val="es-CO" w:eastAsia="es-CO"/>
        </w:rPr>
        <w:t>.</w:t>
      </w:r>
      <w:r>
        <w:rPr>
          <w:rFonts w:eastAsia="Times New Roman"/>
          <w:color w:val="000000"/>
          <w:sz w:val="24"/>
          <w:lang w:val="es-CO" w:eastAsia="es-CO"/>
        </w:rPr>
        <w:t>5</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8D6E1ED" w14:textId="49E87CB8"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Evaluar la satisfacción ciudadana y los resultados de las acciones de interoperabilidad implementadas.</w:t>
      </w:r>
    </w:p>
    <w:p w14:paraId="1D13BCBA" w14:textId="661CA28E" w:rsidR="00956550" w:rsidRPr="00D00CDB" w:rsidRDefault="00D00CDB" w:rsidP="00B3369C">
      <w:pPr>
        <w:pStyle w:val="Prrafodelista"/>
        <w:numPr>
          <w:ilvl w:val="1"/>
          <w:numId w:val="66"/>
        </w:numPr>
        <w:spacing w:before="120" w:after="120" w:line="240" w:lineRule="auto"/>
        <w:ind w:left="357" w:hanging="357"/>
        <w:jc w:val="both"/>
        <w:rPr>
          <w:rFonts w:asciiTheme="minorHAnsi" w:hAnsiTheme="minorHAnsi" w:cstheme="minorHAnsi"/>
          <w:b/>
          <w:sz w:val="24"/>
          <w:szCs w:val="24"/>
        </w:rPr>
      </w:pPr>
      <w:r w:rsidRPr="00D00CDB">
        <w:rPr>
          <w:rFonts w:asciiTheme="minorHAnsi" w:hAnsiTheme="minorHAnsi" w:cstheme="minorHAnsi"/>
          <w:b/>
          <w:sz w:val="24"/>
          <w:szCs w:val="24"/>
        </w:rPr>
        <w:t>Sistematización de procesos internos</w:t>
      </w:r>
      <w:r w:rsidR="008357C0">
        <w:rPr>
          <w:rFonts w:asciiTheme="minorHAnsi" w:hAnsiTheme="minorHAnsi" w:cstheme="minorHAnsi"/>
          <w:b/>
          <w:sz w:val="24"/>
          <w:szCs w:val="24"/>
        </w:rPr>
        <w:t>.</w:t>
      </w:r>
    </w:p>
    <w:p w14:paraId="3F12701A" w14:textId="7BDD8C47" w:rsidR="00D00CDB" w:rsidRPr="00130AE4" w:rsidRDefault="00D00CDB" w:rsidP="00D00CDB">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Sistema Integrado de Gestión | SIG</w:t>
      </w:r>
      <w:r w:rsidRPr="004E3C72">
        <w:rPr>
          <w:rFonts w:asciiTheme="majorHAnsi" w:eastAsiaTheme="majorEastAsia" w:hAnsiTheme="majorHAnsi" w:cstheme="majorBidi"/>
          <w:color w:val="FFFFFF" w:themeColor="background1"/>
          <w:sz w:val="24"/>
          <w:szCs w:val="26"/>
        </w:rPr>
        <w:t>.</w:t>
      </w:r>
    </w:p>
    <w:p w14:paraId="0F3EC939" w14:textId="543021F0" w:rsidR="00D00CDB" w:rsidRDefault="00D00CDB"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3.3</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393B422" w14:textId="21EC1B0E" w:rsidR="00237F0E" w:rsidRPr="003F0CF5" w:rsidRDefault="003F0CF5" w:rsidP="003F0CF5">
      <w:pPr>
        <w:spacing w:before="120" w:after="120" w:line="240" w:lineRule="auto"/>
        <w:ind w:left="720"/>
        <w:jc w:val="both"/>
        <w:rPr>
          <w:rFonts w:eastAsia="Times New Roman"/>
          <w:color w:val="000000"/>
          <w:sz w:val="24"/>
          <w:lang w:val="es-CO" w:eastAsia="es-CO"/>
        </w:rPr>
      </w:pPr>
      <w:r w:rsidRPr="003F0CF5">
        <w:rPr>
          <w:rFonts w:eastAsia="Times New Roman"/>
          <w:color w:val="000000"/>
          <w:sz w:val="24"/>
          <w:lang w:val="es-CO" w:eastAsia="es-CO"/>
        </w:rPr>
        <w:t>Realizar un diagnóstico y levantar el inventario de procesos y trámites internos susceptibles de ser sistematizados.</w:t>
      </w:r>
    </w:p>
    <w:p w14:paraId="36C84A87" w14:textId="4CBD00A6" w:rsidR="003F0CF5"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3.3.2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985800E" w14:textId="03DC2BEA" w:rsidR="003F0CF5" w:rsidRPr="00623528"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 una</w:t>
      </w:r>
      <w:r w:rsidRPr="00623528">
        <w:rPr>
          <w:rFonts w:eastAsia="Times New Roman"/>
          <w:color w:val="000000"/>
          <w:sz w:val="24"/>
          <w:lang w:val="es-CO" w:eastAsia="es-CO"/>
        </w:rPr>
        <w:t xml:space="preserve"> propuesta </w:t>
      </w:r>
      <w:r>
        <w:rPr>
          <w:rFonts w:eastAsia="Times New Roman"/>
          <w:color w:val="000000"/>
          <w:sz w:val="24"/>
          <w:lang w:val="es-CO" w:eastAsia="es-CO"/>
        </w:rPr>
        <w:t>para el desarrollo de procesos internos en línea, de acuerdo con el análisis realizado, y presentarla</w:t>
      </w:r>
      <w:r w:rsidRPr="00623528">
        <w:rPr>
          <w:rFonts w:eastAsia="Times New Roman"/>
          <w:color w:val="000000"/>
          <w:sz w:val="24"/>
          <w:lang w:val="es-CO" w:eastAsia="es-CO"/>
        </w:rPr>
        <w:t xml:space="preserve"> ante el Comité GEL para aprobación. </w:t>
      </w:r>
    </w:p>
    <w:p w14:paraId="718E7A1E" w14:textId="10DCCC67" w:rsidR="003F0CF5"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3.3</w:t>
      </w:r>
      <w:r w:rsidRPr="00623528">
        <w:rPr>
          <w:rFonts w:eastAsia="Times New Roman"/>
          <w:color w:val="000000"/>
          <w:sz w:val="24"/>
          <w:lang w:val="es-CO" w:eastAsia="es-CO"/>
        </w:rPr>
        <w:t xml:space="preserve">.3.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1EFB35C" w14:textId="15CD632B" w:rsidR="003F0CF5" w:rsidRPr="00623528"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Desarrollar la propuesta de sistematización de procesos y trámites internos aprobada</w:t>
      </w:r>
      <w:r w:rsidRPr="00C2620D">
        <w:rPr>
          <w:rFonts w:eastAsia="Times New Roman"/>
          <w:color w:val="000000"/>
          <w:sz w:val="24"/>
          <w:lang w:val="es-CO" w:eastAsia="es-CO"/>
        </w:rPr>
        <w:t>;</w:t>
      </w:r>
      <w:r>
        <w:rPr>
          <w:rFonts w:eastAsia="Times New Roman"/>
          <w:color w:val="000000"/>
          <w:sz w:val="24"/>
          <w:lang w:val="es-CO" w:eastAsia="es-CO"/>
        </w:rPr>
        <w:t xml:space="preserve"> </w:t>
      </w:r>
      <w:r w:rsidRPr="00623528">
        <w:rPr>
          <w:rFonts w:eastAsia="Times New Roman"/>
          <w:color w:val="000000"/>
          <w:sz w:val="24"/>
          <w:lang w:val="es-CO" w:eastAsia="es-CO"/>
        </w:rPr>
        <w:t xml:space="preserve">y </w:t>
      </w:r>
      <w:r>
        <w:rPr>
          <w:rFonts w:eastAsia="Times New Roman"/>
          <w:color w:val="000000"/>
          <w:sz w:val="24"/>
          <w:lang w:val="es-CO" w:eastAsia="es-CO"/>
        </w:rPr>
        <w:t xml:space="preserve">realizar las </w:t>
      </w:r>
      <w:r w:rsidRPr="00623528">
        <w:rPr>
          <w:rFonts w:eastAsia="Times New Roman"/>
          <w:color w:val="000000"/>
          <w:sz w:val="24"/>
          <w:lang w:val="es-CO" w:eastAsia="es-CO"/>
        </w:rPr>
        <w:t>prueba</w:t>
      </w:r>
      <w:r>
        <w:rPr>
          <w:rFonts w:eastAsia="Times New Roman"/>
          <w:color w:val="000000"/>
          <w:sz w:val="24"/>
          <w:lang w:val="es-CO" w:eastAsia="es-CO"/>
        </w:rPr>
        <w:t>s pertinentes.</w:t>
      </w:r>
    </w:p>
    <w:p w14:paraId="63C0779C" w14:textId="59D58B3F" w:rsidR="003F0CF5" w:rsidRDefault="00775F01"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3.3</w:t>
      </w:r>
      <w:r w:rsidR="003F0CF5" w:rsidRPr="00623528">
        <w:rPr>
          <w:rFonts w:eastAsia="Times New Roman"/>
          <w:color w:val="000000"/>
          <w:sz w:val="24"/>
          <w:lang w:val="es-CO" w:eastAsia="es-CO"/>
        </w:rPr>
        <w:t xml:space="preserve">.4. </w:t>
      </w:r>
      <w:r w:rsidR="003F0CF5" w:rsidRPr="007059F8">
        <w:rPr>
          <w:rFonts w:eastAsia="Times New Roman"/>
          <w:color w:val="000000"/>
          <w:sz w:val="24"/>
          <w:lang w:val="es-CO" w:eastAsia="es-CO"/>
        </w:rPr>
        <w:t>A</w:t>
      </w:r>
      <w:r w:rsidR="003F0CF5">
        <w:rPr>
          <w:rFonts w:eastAsia="Times New Roman"/>
          <w:color w:val="000000"/>
          <w:sz w:val="24"/>
          <w:lang w:val="es-CO" w:eastAsia="es-CO"/>
        </w:rPr>
        <w:t>ctividad</w:t>
      </w:r>
      <w:r w:rsidR="003F0CF5" w:rsidRPr="007059F8">
        <w:rPr>
          <w:rFonts w:eastAsia="Times New Roman"/>
          <w:color w:val="000000"/>
          <w:sz w:val="24"/>
          <w:lang w:val="es-CO" w:eastAsia="es-CO"/>
        </w:rPr>
        <w:t xml:space="preserve">: </w:t>
      </w:r>
    </w:p>
    <w:p w14:paraId="38481B5A" w14:textId="633A666F" w:rsidR="003F0CF5"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Poner en operación en la intranet los procesos y trámites internos sistematizados; realizar </w:t>
      </w:r>
      <w:r w:rsidR="00775F01">
        <w:rPr>
          <w:rFonts w:eastAsia="Times New Roman"/>
          <w:color w:val="000000"/>
          <w:sz w:val="24"/>
          <w:lang w:val="es-CO" w:eastAsia="es-CO"/>
        </w:rPr>
        <w:t xml:space="preserve">mantenimiento y </w:t>
      </w:r>
      <w:r>
        <w:rPr>
          <w:rFonts w:eastAsia="Times New Roman"/>
          <w:color w:val="000000"/>
          <w:sz w:val="24"/>
          <w:lang w:val="es-CO" w:eastAsia="es-CO"/>
        </w:rPr>
        <w:t>actualización permanente</w:t>
      </w:r>
      <w:r w:rsidR="00775F01">
        <w:rPr>
          <w:rFonts w:eastAsia="Times New Roman"/>
          <w:color w:val="000000"/>
          <w:sz w:val="24"/>
          <w:lang w:val="es-CO" w:eastAsia="es-CO"/>
        </w:rPr>
        <w:t>s de estos procesos.</w:t>
      </w:r>
    </w:p>
    <w:p w14:paraId="76DA6D99" w14:textId="4F0279F5"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3.3.5</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05E7850" w14:textId="2683A010"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acciones de divulgación y capacitación en puesto de trabajo para la entrada en operación de los procesos y trámites internos sistematizados.</w:t>
      </w:r>
    </w:p>
    <w:p w14:paraId="0F1C1047" w14:textId="72A4D14F"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3.3.6</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2A91EE0" w14:textId="3C126F84"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 xml:space="preserve">Hacer seguimiento y evaluar los resultados del proceso de sistematización de trámites internos. </w:t>
      </w:r>
    </w:p>
    <w:p w14:paraId="10902543" w14:textId="53E21A57" w:rsidR="00923BD3" w:rsidRPr="00D00CDB" w:rsidRDefault="00923BD3" w:rsidP="00923BD3">
      <w:pPr>
        <w:pStyle w:val="Prrafodelista"/>
        <w:numPr>
          <w:ilvl w:val="1"/>
          <w:numId w:val="66"/>
        </w:numPr>
        <w:spacing w:before="120" w:after="120" w:line="240" w:lineRule="auto"/>
        <w:ind w:left="357" w:hanging="357"/>
        <w:jc w:val="both"/>
        <w:rPr>
          <w:rFonts w:asciiTheme="minorHAnsi" w:hAnsiTheme="minorHAnsi" w:cstheme="minorHAnsi"/>
          <w:b/>
          <w:sz w:val="24"/>
          <w:szCs w:val="24"/>
        </w:rPr>
      </w:pPr>
      <w:r>
        <w:rPr>
          <w:rFonts w:asciiTheme="minorHAnsi" w:hAnsiTheme="minorHAnsi" w:cstheme="minorHAnsi"/>
          <w:b/>
          <w:sz w:val="24"/>
          <w:szCs w:val="24"/>
        </w:rPr>
        <w:t>Base de datos usuarios internos y ciudadanía.</w:t>
      </w:r>
    </w:p>
    <w:p w14:paraId="58516CBD" w14:textId="6FF03B3D" w:rsidR="00923BD3" w:rsidRDefault="00E56A71" w:rsidP="00923BD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3.4</w:t>
      </w:r>
      <w:r w:rsidR="00923BD3" w:rsidRPr="00F04F7D">
        <w:rPr>
          <w:rFonts w:eastAsia="Times New Roman"/>
          <w:color w:val="000000"/>
          <w:sz w:val="24"/>
          <w:lang w:val="es-CO" w:eastAsia="es-CO"/>
        </w:rPr>
        <w:t xml:space="preserve">.1. </w:t>
      </w:r>
      <w:r w:rsidR="00923BD3" w:rsidRPr="007059F8">
        <w:rPr>
          <w:rFonts w:eastAsia="Times New Roman"/>
          <w:color w:val="000000"/>
          <w:sz w:val="24"/>
          <w:lang w:val="es-CO" w:eastAsia="es-CO"/>
        </w:rPr>
        <w:t>A</w:t>
      </w:r>
      <w:r w:rsidR="00923BD3">
        <w:rPr>
          <w:rFonts w:eastAsia="Times New Roman"/>
          <w:color w:val="000000"/>
          <w:sz w:val="24"/>
          <w:lang w:val="es-CO" w:eastAsia="es-CO"/>
        </w:rPr>
        <w:t>ctividad</w:t>
      </w:r>
      <w:r w:rsidR="00923BD3" w:rsidRPr="007059F8">
        <w:rPr>
          <w:rFonts w:eastAsia="Times New Roman"/>
          <w:color w:val="000000"/>
          <w:sz w:val="24"/>
          <w:lang w:val="es-CO" w:eastAsia="es-CO"/>
        </w:rPr>
        <w:t xml:space="preserve">: </w:t>
      </w:r>
    </w:p>
    <w:p w14:paraId="25B1AE7A" w14:textId="77777777" w:rsidR="00E56A71" w:rsidRDefault="00E56A71" w:rsidP="00923BD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Consolidar y mantener actualizada una base de datos unificada con la totalidad de los funcionarios y contratistas del IDPC.</w:t>
      </w:r>
    </w:p>
    <w:p w14:paraId="46C56427" w14:textId="67417EF1" w:rsidR="00923BD3" w:rsidRPr="003F0CF5" w:rsidRDefault="00E56A71" w:rsidP="00923BD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Homologar esta base de datos con la base de datos de ciudadanos y grupos de interés desarrollada en la línea de acción 1.1</w:t>
      </w:r>
      <w:r w:rsidR="00923BD3" w:rsidRPr="003F0CF5">
        <w:rPr>
          <w:rFonts w:eastAsia="Times New Roman"/>
          <w:color w:val="000000"/>
          <w:sz w:val="24"/>
          <w:lang w:val="es-CO" w:eastAsia="es-CO"/>
        </w:rPr>
        <w:t>.</w:t>
      </w:r>
      <w:r>
        <w:rPr>
          <w:rFonts w:eastAsia="Times New Roman"/>
          <w:color w:val="000000"/>
          <w:sz w:val="24"/>
          <w:lang w:val="es-CO" w:eastAsia="es-CO"/>
        </w:rPr>
        <w:t xml:space="preserve"> del componente 1.</w:t>
      </w:r>
    </w:p>
    <w:p w14:paraId="04E17D03" w14:textId="77777777" w:rsidR="003F0CF5" w:rsidRPr="00047B24" w:rsidRDefault="003F0CF5" w:rsidP="00956550">
      <w:pPr>
        <w:spacing w:after="0" w:line="240" w:lineRule="auto"/>
        <w:jc w:val="both"/>
        <w:rPr>
          <w:rFonts w:eastAsia="Times New Roman" w:cs="Calibri"/>
          <w:b/>
          <w:bCs/>
          <w:color w:val="000000"/>
          <w:sz w:val="12"/>
          <w:lang w:val="es-CO" w:eastAsia="es-CO"/>
        </w:rPr>
      </w:pPr>
    </w:p>
    <w:p w14:paraId="192284C6" w14:textId="025FC584" w:rsidR="00863E9D" w:rsidRDefault="00863E9D" w:rsidP="00863E9D">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 xml:space="preserve">COMPONENTE </w:t>
      </w:r>
      <w:r w:rsidR="008357C0">
        <w:rPr>
          <w:rFonts w:asciiTheme="majorHAnsi" w:eastAsiaTheme="majorEastAsia" w:hAnsiTheme="majorHAnsi" w:cstheme="majorBidi"/>
          <w:color w:val="365F91" w:themeColor="accent1" w:themeShade="BF"/>
          <w:sz w:val="24"/>
          <w:szCs w:val="26"/>
        </w:rPr>
        <w:t>4</w:t>
      </w:r>
      <w:r w:rsidRPr="004467B9">
        <w:rPr>
          <w:rFonts w:asciiTheme="majorHAnsi" w:eastAsiaTheme="majorEastAsia" w:hAnsiTheme="majorHAnsi" w:cstheme="majorBidi"/>
          <w:color w:val="365F91" w:themeColor="accent1" w:themeShade="BF"/>
          <w:sz w:val="24"/>
          <w:szCs w:val="26"/>
        </w:rPr>
        <w:t xml:space="preserve">: </w:t>
      </w:r>
    </w:p>
    <w:p w14:paraId="5C4C5547" w14:textId="1B878822" w:rsidR="00863E9D" w:rsidRPr="004467B9" w:rsidRDefault="00863E9D" w:rsidP="00863E9D">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863E9D">
        <w:rPr>
          <w:rFonts w:asciiTheme="majorHAnsi" w:eastAsiaTheme="majorEastAsia" w:hAnsiTheme="majorHAnsi" w:cstheme="majorBidi"/>
          <w:color w:val="000000" w:themeColor="text1"/>
          <w:sz w:val="24"/>
          <w:szCs w:val="26"/>
        </w:rPr>
        <w:t>SEGURIDAD Y PRIVACIDAD DE LA INFORMACIÓN</w:t>
      </w:r>
    </w:p>
    <w:p w14:paraId="58A7150E" w14:textId="77777777" w:rsidR="009A19D4" w:rsidRPr="009A19D4" w:rsidRDefault="00863E9D" w:rsidP="009A19D4">
      <w:pPr>
        <w:spacing w:before="120" w:after="120" w:line="240" w:lineRule="auto"/>
        <w:jc w:val="both"/>
        <w:rPr>
          <w:rFonts w:asciiTheme="minorHAnsi" w:hAnsiTheme="minorHAnsi" w:cstheme="minorHAnsi"/>
          <w:sz w:val="24"/>
          <w:szCs w:val="24"/>
        </w:rPr>
      </w:pPr>
      <w:r w:rsidRPr="009A19D4">
        <w:rPr>
          <w:rFonts w:asciiTheme="minorHAnsi" w:hAnsiTheme="minorHAnsi" w:cstheme="minorHAnsi"/>
          <w:sz w:val="24"/>
          <w:szCs w:val="24"/>
        </w:rPr>
        <w:t>Comprende las acciones transversales a los demás componentes enunciados, tendientes a proteger la información y los</w:t>
      </w:r>
      <w:r w:rsidRPr="00EE36BD">
        <w:rPr>
          <w:rFonts w:asciiTheme="minorHAnsi" w:hAnsiTheme="minorHAnsi" w:cstheme="minorHAnsi"/>
          <w:sz w:val="24"/>
          <w:szCs w:val="24"/>
        </w:rPr>
        <w:t xml:space="preserve"> </w:t>
      </w:r>
      <w:r w:rsidR="009A19D4" w:rsidRPr="009A19D4">
        <w:rPr>
          <w:rFonts w:asciiTheme="minorHAnsi" w:hAnsiTheme="minorHAnsi" w:cstheme="minorHAnsi"/>
          <w:sz w:val="24"/>
          <w:szCs w:val="24"/>
        </w:rPr>
        <w:t>sistemas de información, del acceso, uso, divulgación, interrupción o destrucción no autorizada.</w:t>
      </w:r>
    </w:p>
    <w:p w14:paraId="2ECE28CC" w14:textId="77777777" w:rsidR="00863E9D" w:rsidRDefault="00863E9D" w:rsidP="00863E9D">
      <w:pPr>
        <w:spacing w:before="24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44A55F0" w14:textId="77777777" w:rsidR="00542761" w:rsidRPr="008357C0" w:rsidRDefault="00542761" w:rsidP="00542761">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 xml:space="preserve">Política de seguridad </w:t>
      </w:r>
      <w:r>
        <w:rPr>
          <w:rFonts w:asciiTheme="minorHAnsi" w:hAnsiTheme="minorHAnsi" w:cstheme="minorHAnsi"/>
          <w:b/>
          <w:sz w:val="24"/>
          <w:szCs w:val="24"/>
        </w:rPr>
        <w:t xml:space="preserve">y </w:t>
      </w:r>
      <w:r w:rsidRPr="008357C0">
        <w:rPr>
          <w:rFonts w:asciiTheme="minorHAnsi" w:hAnsiTheme="minorHAnsi" w:cstheme="minorHAnsi"/>
          <w:b/>
          <w:sz w:val="24"/>
          <w:szCs w:val="24"/>
        </w:rPr>
        <w:t>privacidad</w:t>
      </w:r>
      <w:r w:rsidRPr="00542761">
        <w:rPr>
          <w:rFonts w:asciiTheme="minorHAnsi" w:hAnsiTheme="minorHAnsi" w:cstheme="minorHAnsi"/>
          <w:b/>
          <w:sz w:val="24"/>
          <w:szCs w:val="24"/>
        </w:rPr>
        <w:t xml:space="preserve"> </w:t>
      </w:r>
      <w:r w:rsidRPr="008357C0">
        <w:rPr>
          <w:rFonts w:asciiTheme="minorHAnsi" w:hAnsiTheme="minorHAnsi" w:cstheme="minorHAnsi"/>
          <w:b/>
          <w:sz w:val="24"/>
          <w:szCs w:val="24"/>
        </w:rPr>
        <w:t>de la información</w:t>
      </w:r>
      <w:r>
        <w:rPr>
          <w:rFonts w:asciiTheme="minorHAnsi" w:hAnsiTheme="minorHAnsi" w:cstheme="minorHAnsi"/>
          <w:b/>
          <w:sz w:val="24"/>
          <w:szCs w:val="24"/>
        </w:rPr>
        <w:t>.</w:t>
      </w:r>
    </w:p>
    <w:p w14:paraId="12CFD446" w14:textId="0F0E5EB7" w:rsidR="00542761" w:rsidRPr="008357C0" w:rsidRDefault="00542761" w:rsidP="00542761">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1</w:t>
      </w:r>
      <w:r w:rsidRPr="008357C0">
        <w:rPr>
          <w:rFonts w:eastAsia="Times New Roman"/>
          <w:color w:val="000000"/>
          <w:sz w:val="24"/>
          <w:lang w:val="es-CO" w:eastAsia="es-CO"/>
        </w:rPr>
        <w:t xml:space="preserve">.1. Actividad: </w:t>
      </w:r>
    </w:p>
    <w:p w14:paraId="4A0F2D1D" w14:textId="77777777" w:rsid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Fortalecer la Política de Seguridad y Privacidad de la Información adoptada.</w:t>
      </w:r>
    </w:p>
    <w:p w14:paraId="43428767" w14:textId="550FECC5" w:rsidR="00542761" w:rsidRPr="008357C0" w:rsidRDefault="00542761" w:rsidP="00542761">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1.2</w:t>
      </w:r>
      <w:r w:rsidRPr="008357C0">
        <w:rPr>
          <w:rFonts w:eastAsia="Times New Roman"/>
          <w:color w:val="000000"/>
          <w:sz w:val="24"/>
          <w:lang w:val="es-CO" w:eastAsia="es-CO"/>
        </w:rPr>
        <w:t xml:space="preserve">. Actividad: </w:t>
      </w:r>
    </w:p>
    <w:p w14:paraId="6A515A66" w14:textId="47274F28" w:rsid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Divulgar y socializar interna y externamente la Política de Seguridad y Privacidad de la Información del IDPC.</w:t>
      </w:r>
    </w:p>
    <w:p w14:paraId="1F0F4F1D" w14:textId="4DD1C139" w:rsidR="00583F7A" w:rsidRPr="008357C0" w:rsidRDefault="00583F7A" w:rsidP="00583F7A">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sidR="002D06B5">
        <w:rPr>
          <w:rFonts w:eastAsia="Times New Roman"/>
          <w:color w:val="000000"/>
          <w:sz w:val="24"/>
          <w:lang w:val="es-CO" w:eastAsia="es-CO"/>
        </w:rPr>
        <w:t>1.3</w:t>
      </w:r>
      <w:r w:rsidRPr="008357C0">
        <w:rPr>
          <w:rFonts w:eastAsia="Times New Roman"/>
          <w:color w:val="000000"/>
          <w:sz w:val="24"/>
          <w:lang w:val="es-CO" w:eastAsia="es-CO"/>
        </w:rPr>
        <w:t xml:space="preserve">. Actividad: </w:t>
      </w:r>
    </w:p>
    <w:p w14:paraId="214F159C" w14:textId="04BF8A06" w:rsidR="00583F7A" w:rsidRPr="00EE36BD" w:rsidRDefault="00583F7A" w:rsidP="00583F7A">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EE36BD">
        <w:rPr>
          <w:rFonts w:asciiTheme="majorHAnsi" w:eastAsiaTheme="majorEastAsia" w:hAnsiTheme="majorHAnsi" w:cstheme="majorBidi"/>
          <w:color w:val="FFFFFF" w:themeColor="background1"/>
          <w:sz w:val="24"/>
          <w:szCs w:val="26"/>
        </w:rPr>
        <w:t xml:space="preserve"> con el Plan para la implementación de la Ley de Transparencia y de Acceso a la Información Pública</w:t>
      </w:r>
      <w:r>
        <w:rPr>
          <w:rFonts w:asciiTheme="majorHAnsi" w:eastAsiaTheme="majorEastAsia" w:hAnsiTheme="majorHAnsi" w:cstheme="majorBidi"/>
          <w:color w:val="FFFFFF" w:themeColor="background1"/>
          <w:sz w:val="24"/>
          <w:szCs w:val="26"/>
        </w:rPr>
        <w:t>.</w:t>
      </w:r>
    </w:p>
    <w:p w14:paraId="4A148946" w14:textId="03F75E99" w:rsidR="009A39E7" w:rsidRDefault="00583F7A"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Actualizar el Índice de Información Clasificada y Reservada.</w:t>
      </w:r>
    </w:p>
    <w:p w14:paraId="71F20770" w14:textId="587C5184" w:rsidR="008357C0" w:rsidRPr="008357C0" w:rsidRDefault="009A19D4" w:rsidP="00B3369C">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Política de seguridad de la información - back ups, etc.</w:t>
      </w:r>
      <w:r w:rsidR="00863E9D" w:rsidRPr="008357C0">
        <w:rPr>
          <w:rFonts w:asciiTheme="minorHAnsi" w:hAnsiTheme="minorHAnsi" w:cstheme="minorHAnsi"/>
          <w:b/>
          <w:sz w:val="24"/>
          <w:szCs w:val="24"/>
        </w:rPr>
        <w:t xml:space="preserve"> </w:t>
      </w:r>
    </w:p>
    <w:p w14:paraId="647EE8BA" w14:textId="29B9EA51" w:rsidR="00863E9D" w:rsidRPr="008357C0" w:rsidRDefault="008357C0" w:rsidP="008357C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863E9D" w:rsidRPr="008357C0">
        <w:rPr>
          <w:rFonts w:eastAsia="Times New Roman"/>
          <w:color w:val="000000"/>
          <w:sz w:val="24"/>
          <w:lang w:val="es-CO" w:eastAsia="es-CO"/>
        </w:rPr>
        <w:t>.</w:t>
      </w:r>
      <w:r w:rsidR="00542761">
        <w:rPr>
          <w:rFonts w:eastAsia="Times New Roman"/>
          <w:color w:val="000000"/>
          <w:sz w:val="24"/>
          <w:lang w:val="es-CO" w:eastAsia="es-CO"/>
        </w:rPr>
        <w:t>2</w:t>
      </w:r>
      <w:r w:rsidR="00863E9D" w:rsidRPr="008357C0">
        <w:rPr>
          <w:rFonts w:eastAsia="Times New Roman"/>
          <w:color w:val="000000"/>
          <w:sz w:val="24"/>
          <w:lang w:val="es-CO" w:eastAsia="es-CO"/>
        </w:rPr>
        <w:t xml:space="preserve">.1. Actividad: </w:t>
      </w:r>
    </w:p>
    <w:p w14:paraId="03979689" w14:textId="79E4C438" w:rsidR="00D00CDB" w:rsidRP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Ejecutar las acciones programadas para la implementación de la Política de Seguridad de la Información.</w:t>
      </w:r>
    </w:p>
    <w:p w14:paraId="290A769E" w14:textId="2A9A4577" w:rsidR="00542761" w:rsidRPr="008357C0"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Pr="008357C0">
        <w:rPr>
          <w:rFonts w:eastAsia="Times New Roman"/>
          <w:color w:val="000000"/>
          <w:sz w:val="24"/>
          <w:lang w:val="es-CO" w:eastAsia="es-CO"/>
        </w:rPr>
        <w:t>.</w:t>
      </w:r>
      <w:r>
        <w:rPr>
          <w:rFonts w:eastAsia="Times New Roman"/>
          <w:color w:val="000000"/>
          <w:sz w:val="24"/>
          <w:lang w:val="es-CO" w:eastAsia="es-CO"/>
        </w:rPr>
        <w:t>2.2</w:t>
      </w:r>
      <w:r w:rsidRPr="008357C0">
        <w:rPr>
          <w:rFonts w:eastAsia="Times New Roman"/>
          <w:color w:val="000000"/>
          <w:sz w:val="24"/>
          <w:lang w:val="es-CO" w:eastAsia="es-CO"/>
        </w:rPr>
        <w:t xml:space="preserve">. Actividad: </w:t>
      </w:r>
    </w:p>
    <w:p w14:paraId="117559ED" w14:textId="4FF1AC04" w:rsidR="00542761" w:rsidRP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Evaluar periódicamente el desempeño y los resultados de las acciones implementadas para garantizar la seguridad </w:t>
      </w:r>
      <w:r w:rsidR="00F55A19">
        <w:rPr>
          <w:rFonts w:eastAsia="Times New Roman"/>
          <w:color w:val="000000"/>
          <w:sz w:val="24"/>
          <w:lang w:val="es-CO" w:eastAsia="es-CO"/>
        </w:rPr>
        <w:t xml:space="preserve">y calidad </w:t>
      </w:r>
      <w:r>
        <w:rPr>
          <w:rFonts w:eastAsia="Times New Roman"/>
          <w:color w:val="000000"/>
          <w:sz w:val="24"/>
          <w:lang w:val="es-CO" w:eastAsia="es-CO"/>
        </w:rPr>
        <w:t>de la información, en el marco de la política adoptada por el IDPC.</w:t>
      </w:r>
    </w:p>
    <w:p w14:paraId="26291C75" w14:textId="79F54109" w:rsidR="00956550" w:rsidRPr="008357C0" w:rsidRDefault="008357C0" w:rsidP="00B3369C">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Plan Estratégico de Sistemas</w:t>
      </w:r>
      <w:r>
        <w:rPr>
          <w:rFonts w:asciiTheme="minorHAnsi" w:hAnsiTheme="minorHAnsi" w:cstheme="minorHAnsi"/>
          <w:b/>
          <w:sz w:val="24"/>
          <w:szCs w:val="24"/>
        </w:rPr>
        <w:t>.</w:t>
      </w:r>
    </w:p>
    <w:p w14:paraId="58E1ECFD" w14:textId="6F884AED" w:rsidR="008357C0" w:rsidRPr="008357C0" w:rsidRDefault="008357C0" w:rsidP="008357C0">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lastRenderedPageBreak/>
        <w:t>4.</w:t>
      </w:r>
      <w:r>
        <w:rPr>
          <w:rFonts w:eastAsia="Times New Roman"/>
          <w:color w:val="000000"/>
          <w:sz w:val="24"/>
          <w:lang w:val="es-CO" w:eastAsia="es-CO"/>
        </w:rPr>
        <w:t>3</w:t>
      </w:r>
      <w:r w:rsidRPr="008357C0">
        <w:rPr>
          <w:rFonts w:eastAsia="Times New Roman"/>
          <w:color w:val="000000"/>
          <w:sz w:val="24"/>
          <w:lang w:val="es-CO" w:eastAsia="es-CO"/>
        </w:rPr>
        <w:t xml:space="preserve">.1. Actividad: </w:t>
      </w:r>
    </w:p>
    <w:p w14:paraId="684B7635" w14:textId="531DC3FE" w:rsidR="008357C0" w:rsidRPr="008357C0" w:rsidRDefault="00AF6172" w:rsidP="008357C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Revisar y actualizar el Plan Estratégico de Sistemas del Instituto, tomando como marco la Estrategia GEL.</w:t>
      </w:r>
    </w:p>
    <w:p w14:paraId="01E6BFF8" w14:textId="3DF63613" w:rsidR="00AF6172" w:rsidRPr="008357C0" w:rsidRDefault="00AF6172" w:rsidP="00AF6172">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3</w:t>
      </w:r>
      <w:r w:rsidR="00C023E4">
        <w:rPr>
          <w:rFonts w:eastAsia="Times New Roman"/>
          <w:color w:val="000000"/>
          <w:sz w:val="24"/>
          <w:lang w:val="es-CO" w:eastAsia="es-CO"/>
        </w:rPr>
        <w:t>.2</w:t>
      </w:r>
      <w:r w:rsidRPr="008357C0">
        <w:rPr>
          <w:rFonts w:eastAsia="Times New Roman"/>
          <w:color w:val="000000"/>
          <w:sz w:val="24"/>
          <w:lang w:val="es-CO" w:eastAsia="es-CO"/>
        </w:rPr>
        <w:t xml:space="preserve">. Actividad: </w:t>
      </w:r>
    </w:p>
    <w:p w14:paraId="0C5F5148" w14:textId="129F5206" w:rsidR="00AF6172" w:rsidRPr="008357C0" w:rsidRDefault="00AF6172" w:rsidP="00AF617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Divulgar y socializar interna y externamente la nueva versión del Plan Estratégico de Sistemas.</w:t>
      </w:r>
    </w:p>
    <w:p w14:paraId="1735F5A8" w14:textId="5148B134" w:rsidR="00AF6172" w:rsidRPr="008357C0" w:rsidRDefault="00AF6172" w:rsidP="00AF6172">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3</w:t>
      </w:r>
      <w:r w:rsidR="00C023E4">
        <w:rPr>
          <w:rFonts w:eastAsia="Times New Roman"/>
          <w:color w:val="000000"/>
          <w:sz w:val="24"/>
          <w:lang w:val="es-CO" w:eastAsia="es-CO"/>
        </w:rPr>
        <w:t>.3</w:t>
      </w:r>
      <w:r w:rsidRPr="008357C0">
        <w:rPr>
          <w:rFonts w:eastAsia="Times New Roman"/>
          <w:color w:val="000000"/>
          <w:sz w:val="24"/>
          <w:lang w:val="es-CO" w:eastAsia="es-CO"/>
        </w:rPr>
        <w:t xml:space="preserve">. Actividad: </w:t>
      </w:r>
    </w:p>
    <w:p w14:paraId="0C1DEBB3" w14:textId="753A059F" w:rsidR="00AF6172" w:rsidRPr="008357C0" w:rsidRDefault="00AF6172" w:rsidP="00AF617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Ejecutar, hacer seguimiento y evaluar el Plan Estratégico de Sistemas.</w:t>
      </w:r>
    </w:p>
    <w:p w14:paraId="61A2F302" w14:textId="19CB1504" w:rsidR="00956550" w:rsidRPr="008357C0" w:rsidRDefault="008357C0" w:rsidP="00B3369C">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 xml:space="preserve">Desarrollo de infraestructura - servidores y equipos de cómputo requeridos para soportar los sistemas de información en diferentes áreas del </w:t>
      </w:r>
      <w:r w:rsidR="00956550" w:rsidRPr="008357C0">
        <w:rPr>
          <w:rFonts w:asciiTheme="minorHAnsi" w:hAnsiTheme="minorHAnsi" w:cstheme="minorHAnsi"/>
          <w:b/>
          <w:sz w:val="24"/>
          <w:szCs w:val="24"/>
        </w:rPr>
        <w:t>IDPC.</w:t>
      </w:r>
    </w:p>
    <w:p w14:paraId="506A7882" w14:textId="5A53CC61" w:rsidR="00F939FF" w:rsidRPr="00F939FF" w:rsidRDefault="00F939FF" w:rsidP="00F939FF">
      <w:pPr>
        <w:spacing w:before="120" w:after="120" w:line="240" w:lineRule="auto"/>
        <w:ind w:left="720"/>
        <w:jc w:val="both"/>
        <w:rPr>
          <w:rFonts w:eastAsia="Times New Roman"/>
          <w:color w:val="000000"/>
          <w:sz w:val="24"/>
          <w:lang w:val="es-CO" w:eastAsia="es-CO"/>
        </w:rPr>
      </w:pPr>
      <w:r w:rsidRPr="00F939FF">
        <w:rPr>
          <w:rFonts w:eastAsia="Times New Roman"/>
          <w:color w:val="000000"/>
          <w:sz w:val="24"/>
          <w:lang w:val="es-CO" w:eastAsia="es-CO"/>
        </w:rPr>
        <w:t>4.</w:t>
      </w:r>
      <w:r>
        <w:rPr>
          <w:rFonts w:eastAsia="Times New Roman"/>
          <w:color w:val="000000"/>
          <w:sz w:val="24"/>
          <w:lang w:val="es-CO" w:eastAsia="es-CO"/>
        </w:rPr>
        <w:t>4</w:t>
      </w:r>
      <w:r w:rsidRPr="00F939FF">
        <w:rPr>
          <w:rFonts w:eastAsia="Times New Roman"/>
          <w:color w:val="000000"/>
          <w:sz w:val="24"/>
          <w:lang w:val="es-CO" w:eastAsia="es-CO"/>
        </w:rPr>
        <w:t xml:space="preserve">.1. Actividad: </w:t>
      </w:r>
    </w:p>
    <w:p w14:paraId="3762581C" w14:textId="2C6C3C9B" w:rsidR="003E44CF" w:rsidRPr="00B4503C" w:rsidRDefault="00B4503C" w:rsidP="00B4503C">
      <w:pPr>
        <w:spacing w:before="120" w:after="120" w:line="240" w:lineRule="auto"/>
        <w:ind w:left="720"/>
        <w:jc w:val="both"/>
        <w:rPr>
          <w:rFonts w:eastAsia="Times New Roman"/>
          <w:color w:val="000000"/>
          <w:sz w:val="24"/>
          <w:lang w:val="es-CO" w:eastAsia="es-CO"/>
        </w:rPr>
      </w:pPr>
      <w:r w:rsidRPr="00B4503C">
        <w:rPr>
          <w:rFonts w:eastAsia="Times New Roman"/>
          <w:color w:val="000000"/>
          <w:sz w:val="24"/>
          <w:lang w:val="es-CO" w:eastAsia="es-CO"/>
        </w:rPr>
        <w:t>Realizar un diagnóstico de necesidades y elaborar un plan de reposición y mantenimiento para las pr</w:t>
      </w:r>
      <w:r>
        <w:rPr>
          <w:rFonts w:eastAsia="Times New Roman"/>
          <w:color w:val="000000"/>
          <w:sz w:val="24"/>
          <w:lang w:val="es-CO" w:eastAsia="es-CO"/>
        </w:rPr>
        <w:t>óximas dos</w:t>
      </w:r>
      <w:r w:rsidRPr="00B4503C">
        <w:rPr>
          <w:rFonts w:eastAsia="Times New Roman"/>
          <w:color w:val="000000"/>
          <w:sz w:val="24"/>
          <w:lang w:val="es-CO" w:eastAsia="es-CO"/>
        </w:rPr>
        <w:t xml:space="preserve"> vigencias.</w:t>
      </w:r>
    </w:p>
    <w:p w14:paraId="33420AB2" w14:textId="30823C8B" w:rsidR="00B4503C" w:rsidRPr="00F939FF" w:rsidRDefault="00B4503C" w:rsidP="00B4503C">
      <w:pPr>
        <w:spacing w:before="120" w:after="120" w:line="240" w:lineRule="auto"/>
        <w:ind w:left="720"/>
        <w:jc w:val="both"/>
        <w:rPr>
          <w:rFonts w:eastAsia="Times New Roman"/>
          <w:color w:val="000000"/>
          <w:sz w:val="24"/>
          <w:lang w:val="es-CO" w:eastAsia="es-CO"/>
        </w:rPr>
      </w:pPr>
      <w:r w:rsidRPr="00F939FF">
        <w:rPr>
          <w:rFonts w:eastAsia="Times New Roman"/>
          <w:color w:val="000000"/>
          <w:sz w:val="24"/>
          <w:lang w:val="es-CO" w:eastAsia="es-CO"/>
        </w:rPr>
        <w:t>4.</w:t>
      </w:r>
      <w:r>
        <w:rPr>
          <w:rFonts w:eastAsia="Times New Roman"/>
          <w:color w:val="000000"/>
          <w:sz w:val="24"/>
          <w:lang w:val="es-CO" w:eastAsia="es-CO"/>
        </w:rPr>
        <w:t>4.2</w:t>
      </w:r>
      <w:r w:rsidRPr="00F939FF">
        <w:rPr>
          <w:rFonts w:eastAsia="Times New Roman"/>
          <w:color w:val="000000"/>
          <w:sz w:val="24"/>
          <w:lang w:val="es-CO" w:eastAsia="es-CO"/>
        </w:rPr>
        <w:t xml:space="preserve">. Actividad: </w:t>
      </w:r>
    </w:p>
    <w:p w14:paraId="07A12AD4" w14:textId="5BA4AEB8" w:rsidR="00B4503C" w:rsidRPr="00B4503C" w:rsidRDefault="00B4503C" w:rsidP="00B450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Ejecutar el </w:t>
      </w:r>
      <w:r w:rsidRPr="00B4503C">
        <w:rPr>
          <w:rFonts w:eastAsia="Times New Roman"/>
          <w:color w:val="000000"/>
          <w:sz w:val="24"/>
          <w:lang w:val="es-CO" w:eastAsia="es-CO"/>
        </w:rPr>
        <w:t>plan de reposición y mantenimiento</w:t>
      </w:r>
      <w:r>
        <w:rPr>
          <w:rFonts w:eastAsia="Times New Roman"/>
          <w:color w:val="000000"/>
          <w:sz w:val="24"/>
          <w:lang w:val="es-CO" w:eastAsia="es-CO"/>
        </w:rPr>
        <w:t xml:space="preserve"> 2018-2019; y evaluar los resultados.</w:t>
      </w:r>
    </w:p>
    <w:p w14:paraId="65F38ED8" w14:textId="77777777" w:rsidR="00930FC3" w:rsidRPr="00C952B8" w:rsidRDefault="00930FC3" w:rsidP="00C3218F">
      <w:pPr>
        <w:spacing w:before="120" w:after="120" w:line="240" w:lineRule="auto"/>
        <w:jc w:val="both"/>
        <w:rPr>
          <w:rFonts w:asciiTheme="minorHAnsi" w:hAnsiTheme="minorHAnsi" w:cstheme="minorHAnsi"/>
          <w:sz w:val="12"/>
          <w:szCs w:val="24"/>
        </w:rPr>
      </w:pPr>
    </w:p>
    <w:p w14:paraId="1E3C3F0D" w14:textId="19B47D8C" w:rsidR="00C3218F" w:rsidRDefault="00C3218F" w:rsidP="00C3218F">
      <w:pPr>
        <w:pStyle w:val="Ttulo2"/>
      </w:pPr>
      <w:bookmarkStart w:id="45" w:name="_Toc512858728"/>
      <w:r>
        <w:t>V. INDICADORES DE RESULTADO</w:t>
      </w:r>
      <w:bookmarkEnd w:id="45"/>
      <w:r>
        <w:t xml:space="preserve"> </w:t>
      </w:r>
    </w:p>
    <w:p w14:paraId="37E4725F" w14:textId="383DEFA3" w:rsidR="009751AF" w:rsidRPr="009751AF" w:rsidRDefault="009751AF" w:rsidP="009751A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9751AF">
        <w:rPr>
          <w:rFonts w:asciiTheme="minorHAnsi" w:hAnsiTheme="minorHAnsi" w:cstheme="minorHAnsi"/>
          <w:b/>
          <w:sz w:val="24"/>
          <w:szCs w:val="24"/>
        </w:rPr>
        <w:t>Indicador Objetivo general:</w:t>
      </w:r>
    </w:p>
    <w:p w14:paraId="520477F5" w14:textId="07A60997" w:rsidR="009751AF" w:rsidRPr="00831C52" w:rsidRDefault="009751AF" w:rsidP="009751AF">
      <w:pPr>
        <w:spacing w:before="120" w:after="120" w:line="240" w:lineRule="auto"/>
        <w:ind w:left="360"/>
        <w:jc w:val="both"/>
        <w:rPr>
          <w:rFonts w:asciiTheme="minorHAnsi" w:hAnsiTheme="minorHAnsi" w:cstheme="minorHAnsi"/>
          <w:sz w:val="24"/>
          <w:szCs w:val="24"/>
        </w:rPr>
      </w:pPr>
      <w:r w:rsidRPr="00831C52">
        <w:rPr>
          <w:rFonts w:asciiTheme="minorHAnsi" w:hAnsiTheme="minorHAnsi" w:cstheme="minorHAnsi"/>
          <w:sz w:val="24"/>
          <w:szCs w:val="24"/>
        </w:rPr>
        <w:t xml:space="preserve">Incrementar anualmente </w:t>
      </w:r>
      <w:r w:rsidR="00EC7957">
        <w:rPr>
          <w:rFonts w:asciiTheme="minorHAnsi" w:hAnsiTheme="minorHAnsi" w:cstheme="minorHAnsi"/>
          <w:sz w:val="24"/>
          <w:szCs w:val="24"/>
          <w:u w:val="single"/>
        </w:rPr>
        <w:t>20</w:t>
      </w:r>
      <w:r w:rsidRPr="00831C52">
        <w:rPr>
          <w:rFonts w:asciiTheme="minorHAnsi" w:hAnsiTheme="minorHAnsi" w:cstheme="minorHAnsi"/>
          <w:sz w:val="24"/>
          <w:szCs w:val="24"/>
        </w:rPr>
        <w:t xml:space="preserve"> puntos porcentuales en el cumplimiento de los criterios </w:t>
      </w:r>
      <w:r w:rsidR="00EC7957">
        <w:rPr>
          <w:rFonts w:asciiTheme="minorHAnsi" w:hAnsiTheme="minorHAnsi" w:cstheme="minorHAnsi"/>
          <w:sz w:val="24"/>
          <w:szCs w:val="24"/>
        </w:rPr>
        <w:t>definidos para la Estrategia GEL (promedio de los cuatro componentes)</w:t>
      </w:r>
      <w:r w:rsidRPr="00831C52">
        <w:rPr>
          <w:rFonts w:asciiTheme="minorHAnsi" w:hAnsiTheme="minorHAnsi" w:cstheme="minorHAnsi"/>
          <w:sz w:val="24"/>
          <w:szCs w:val="24"/>
        </w:rPr>
        <w:t>.</w:t>
      </w:r>
    </w:p>
    <w:p w14:paraId="107ADCDB" w14:textId="2CD98A86" w:rsidR="009751AF" w:rsidRDefault="009751AF" w:rsidP="009751AF">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2018: Cumplimiento del </w:t>
      </w:r>
      <w:r w:rsidR="00EC7957">
        <w:rPr>
          <w:rFonts w:asciiTheme="minorHAnsi" w:hAnsiTheme="minorHAnsi" w:cstheme="minorHAnsi"/>
          <w:sz w:val="24"/>
          <w:szCs w:val="24"/>
          <w:u w:val="single"/>
        </w:rPr>
        <w:t>55</w:t>
      </w:r>
      <w:r w:rsidRPr="00542BB2">
        <w:rPr>
          <w:rFonts w:asciiTheme="minorHAnsi" w:hAnsiTheme="minorHAnsi" w:cstheme="minorHAnsi"/>
          <w:sz w:val="24"/>
          <w:szCs w:val="24"/>
          <w:u w:val="single"/>
        </w:rPr>
        <w:t>%</w:t>
      </w:r>
      <w:r>
        <w:rPr>
          <w:rFonts w:asciiTheme="minorHAnsi" w:hAnsiTheme="minorHAnsi" w:cstheme="minorHAnsi"/>
          <w:sz w:val="24"/>
          <w:szCs w:val="24"/>
        </w:rPr>
        <w:t>.</w:t>
      </w:r>
    </w:p>
    <w:p w14:paraId="61F6BA41" w14:textId="6815A756" w:rsidR="00EC7957" w:rsidRDefault="009751AF" w:rsidP="00EC7957">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2019: Cumplimiento entre el </w:t>
      </w:r>
      <w:r w:rsidR="00EC7957">
        <w:rPr>
          <w:rFonts w:asciiTheme="minorHAnsi" w:hAnsiTheme="minorHAnsi" w:cstheme="minorHAnsi"/>
          <w:sz w:val="24"/>
          <w:szCs w:val="24"/>
          <w:u w:val="single"/>
        </w:rPr>
        <w:t>7</w:t>
      </w:r>
      <w:r w:rsidRPr="00542BB2">
        <w:rPr>
          <w:rFonts w:asciiTheme="minorHAnsi" w:hAnsiTheme="minorHAnsi" w:cstheme="minorHAnsi"/>
          <w:sz w:val="24"/>
          <w:szCs w:val="24"/>
          <w:u w:val="single"/>
        </w:rPr>
        <w:t>5%</w:t>
      </w:r>
      <w:r>
        <w:rPr>
          <w:rFonts w:asciiTheme="minorHAnsi" w:hAnsiTheme="minorHAnsi" w:cstheme="minorHAnsi"/>
          <w:sz w:val="24"/>
          <w:szCs w:val="24"/>
        </w:rPr>
        <w:t xml:space="preserve"> y </w:t>
      </w:r>
      <w:r w:rsidR="00EC7957">
        <w:rPr>
          <w:rFonts w:asciiTheme="minorHAnsi" w:hAnsiTheme="minorHAnsi" w:cstheme="minorHAnsi"/>
          <w:sz w:val="24"/>
          <w:szCs w:val="24"/>
        </w:rPr>
        <w:t>80</w:t>
      </w:r>
      <w:r w:rsidRPr="00542BB2">
        <w:rPr>
          <w:rFonts w:asciiTheme="minorHAnsi" w:hAnsiTheme="minorHAnsi" w:cstheme="minorHAnsi"/>
          <w:sz w:val="24"/>
          <w:szCs w:val="24"/>
          <w:u w:val="single"/>
        </w:rPr>
        <w:t>%</w:t>
      </w:r>
      <w:r>
        <w:rPr>
          <w:rFonts w:asciiTheme="minorHAnsi" w:hAnsiTheme="minorHAnsi" w:cstheme="minorHAnsi"/>
          <w:sz w:val="24"/>
          <w:szCs w:val="24"/>
        </w:rPr>
        <w:t>.</w:t>
      </w:r>
    </w:p>
    <w:p w14:paraId="2457E267" w14:textId="77777777" w:rsidR="00EC7957" w:rsidRPr="0075418B" w:rsidRDefault="00EC7957" w:rsidP="00EC7957">
      <w:pPr>
        <w:pStyle w:val="Prrafodelista"/>
        <w:spacing w:before="120" w:after="120" w:line="240" w:lineRule="auto"/>
        <w:jc w:val="both"/>
        <w:rPr>
          <w:rFonts w:asciiTheme="minorHAnsi" w:hAnsiTheme="minorHAnsi" w:cstheme="minorHAnsi"/>
          <w:sz w:val="10"/>
          <w:szCs w:val="24"/>
        </w:rPr>
      </w:pPr>
    </w:p>
    <w:p w14:paraId="278714D9" w14:textId="4054C9E9" w:rsidR="009751AF" w:rsidRPr="009751AF" w:rsidRDefault="009751AF" w:rsidP="009751A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9751AF">
        <w:rPr>
          <w:rFonts w:asciiTheme="minorHAnsi" w:hAnsiTheme="minorHAnsi" w:cstheme="minorHAnsi"/>
          <w:b/>
          <w:sz w:val="24"/>
          <w:szCs w:val="24"/>
        </w:rPr>
        <w:t>Indicadores Objetivos específicos:</w:t>
      </w:r>
    </w:p>
    <w:tbl>
      <w:tblPr>
        <w:tblStyle w:val="Tablaconcuadrcula"/>
        <w:tblW w:w="0" w:type="auto"/>
        <w:tblLayout w:type="fixed"/>
        <w:tblLook w:val="04A0" w:firstRow="1" w:lastRow="0" w:firstColumn="1" w:lastColumn="0" w:noHBand="0" w:noVBand="1"/>
      </w:tblPr>
      <w:tblGrid>
        <w:gridCol w:w="3227"/>
        <w:gridCol w:w="1843"/>
        <w:gridCol w:w="3574"/>
      </w:tblGrid>
      <w:tr w:rsidR="009751AF" w14:paraId="2BD0E3AC" w14:textId="77777777" w:rsidTr="005278AD">
        <w:trPr>
          <w:tblHeader/>
        </w:trPr>
        <w:tc>
          <w:tcPr>
            <w:tcW w:w="3227" w:type="dxa"/>
            <w:shd w:val="clear" w:color="auto" w:fill="B8CCE4" w:themeFill="accent1" w:themeFillTint="66"/>
          </w:tcPr>
          <w:p w14:paraId="04379ACF" w14:textId="77777777" w:rsidR="009751AF" w:rsidRPr="004D49F2" w:rsidRDefault="009751AF" w:rsidP="005278AD">
            <w:pPr>
              <w:jc w:val="center"/>
              <w:rPr>
                <w:b/>
              </w:rPr>
            </w:pPr>
            <w:r w:rsidRPr="004D49F2">
              <w:rPr>
                <w:b/>
              </w:rPr>
              <w:t>OBJETIVOS ESPECÍFICOS</w:t>
            </w:r>
          </w:p>
        </w:tc>
        <w:tc>
          <w:tcPr>
            <w:tcW w:w="1843" w:type="dxa"/>
            <w:shd w:val="clear" w:color="auto" w:fill="B8CCE4" w:themeFill="accent1" w:themeFillTint="66"/>
          </w:tcPr>
          <w:p w14:paraId="643A9FBC" w14:textId="77777777" w:rsidR="009751AF" w:rsidRPr="004D49F2" w:rsidRDefault="009751AF" w:rsidP="005278AD">
            <w:pPr>
              <w:jc w:val="center"/>
              <w:rPr>
                <w:b/>
              </w:rPr>
            </w:pPr>
            <w:r w:rsidRPr="004D49F2">
              <w:rPr>
                <w:b/>
              </w:rPr>
              <w:t>COMPONENTE</w:t>
            </w:r>
            <w:r>
              <w:rPr>
                <w:b/>
              </w:rPr>
              <w:t>S ESTRATEGIA</w:t>
            </w:r>
          </w:p>
        </w:tc>
        <w:tc>
          <w:tcPr>
            <w:tcW w:w="3574" w:type="dxa"/>
            <w:shd w:val="clear" w:color="auto" w:fill="B8CCE4" w:themeFill="accent1" w:themeFillTint="66"/>
          </w:tcPr>
          <w:p w14:paraId="380ED367" w14:textId="77777777" w:rsidR="009751AF" w:rsidRPr="004D49F2" w:rsidRDefault="009751AF" w:rsidP="005278AD">
            <w:pPr>
              <w:jc w:val="center"/>
              <w:rPr>
                <w:b/>
              </w:rPr>
            </w:pPr>
            <w:r w:rsidRPr="004D49F2">
              <w:rPr>
                <w:b/>
              </w:rPr>
              <w:t>PRODUCTO ESPERADO / INDICADOR</w:t>
            </w:r>
          </w:p>
        </w:tc>
      </w:tr>
      <w:tr w:rsidR="009751AF" w14:paraId="5B1C04E4" w14:textId="77777777" w:rsidTr="005278AD">
        <w:tc>
          <w:tcPr>
            <w:tcW w:w="3227" w:type="dxa"/>
          </w:tcPr>
          <w:p w14:paraId="07BAFB61" w14:textId="4552D9C8" w:rsidR="009751AF" w:rsidRPr="006C3036" w:rsidRDefault="006C3036" w:rsidP="00F23781">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1. </w:t>
            </w:r>
            <w:r w:rsidR="00F23781" w:rsidRPr="006C3036">
              <w:rPr>
                <w:rFonts w:asciiTheme="minorHAnsi" w:hAnsiTheme="minorHAnsi" w:cstheme="minorHAnsi"/>
                <w:sz w:val="24"/>
                <w:szCs w:val="24"/>
              </w:rPr>
              <w:t xml:space="preserve">Optimizar la atención y los servicios que brinda el IDPC a la ciudadanía a través de la virtualización de los trámites y </w:t>
            </w:r>
            <w:r w:rsidR="00F23781">
              <w:rPr>
                <w:rFonts w:asciiTheme="minorHAnsi" w:hAnsiTheme="minorHAnsi" w:cstheme="minorHAnsi"/>
                <w:sz w:val="24"/>
                <w:szCs w:val="24"/>
              </w:rPr>
              <w:t>procedimientos a</w:t>
            </w:r>
            <w:r w:rsidR="00F23781" w:rsidRPr="006C3036">
              <w:rPr>
                <w:rFonts w:asciiTheme="minorHAnsi" w:hAnsiTheme="minorHAnsi" w:cstheme="minorHAnsi"/>
                <w:sz w:val="24"/>
                <w:szCs w:val="24"/>
              </w:rPr>
              <w:t>dministrativos, y mejorar los niveles de satisfacción de los ciudadanos</w:t>
            </w:r>
          </w:p>
        </w:tc>
        <w:tc>
          <w:tcPr>
            <w:tcW w:w="1843" w:type="dxa"/>
          </w:tcPr>
          <w:p w14:paraId="790E3F28" w14:textId="4DFE5BF6" w:rsidR="00F23781" w:rsidRPr="00F51FA2" w:rsidRDefault="00F23781" w:rsidP="0075418B">
            <w:pPr>
              <w:spacing w:before="120" w:after="120"/>
              <w:jc w:val="center"/>
              <w:rPr>
                <w:rFonts w:asciiTheme="majorHAnsi" w:eastAsiaTheme="majorEastAsia" w:hAnsiTheme="majorHAnsi" w:cstheme="majorBidi"/>
                <w:color w:val="000000" w:themeColor="text1"/>
                <w:szCs w:val="26"/>
              </w:rPr>
            </w:pPr>
            <w:r w:rsidRPr="00F51FA2">
              <w:rPr>
                <w:rFonts w:asciiTheme="majorHAnsi" w:eastAsiaTheme="majorEastAsia" w:hAnsiTheme="majorHAnsi" w:cstheme="majorBidi"/>
                <w:color w:val="000000" w:themeColor="text1"/>
                <w:szCs w:val="26"/>
              </w:rPr>
              <w:t>TIC PARA SERVICIOS</w:t>
            </w:r>
          </w:p>
          <w:p w14:paraId="2B4A6D10" w14:textId="131A2F68" w:rsidR="009751AF" w:rsidRPr="00F51FA2" w:rsidRDefault="009751AF" w:rsidP="005278AD">
            <w:pPr>
              <w:spacing w:before="120" w:after="120"/>
              <w:jc w:val="center"/>
            </w:pPr>
          </w:p>
        </w:tc>
        <w:tc>
          <w:tcPr>
            <w:tcW w:w="3574" w:type="dxa"/>
          </w:tcPr>
          <w:p w14:paraId="04A7EFBF" w14:textId="50F889A4" w:rsidR="006C3036" w:rsidRDefault="00EC7957" w:rsidP="00EC7957">
            <w:pPr>
              <w:pStyle w:val="Prrafodelista"/>
              <w:numPr>
                <w:ilvl w:val="0"/>
                <w:numId w:val="71"/>
              </w:numPr>
              <w:rPr>
                <w:sz w:val="24"/>
              </w:rPr>
            </w:pPr>
            <w:r w:rsidRPr="00EC7957">
              <w:rPr>
                <w:sz w:val="24"/>
              </w:rPr>
              <w:t>Lograr el cumplimiento del 100% del componente de TIC</w:t>
            </w:r>
            <w:r w:rsidR="006C3036">
              <w:rPr>
                <w:sz w:val="24"/>
              </w:rPr>
              <w:t xml:space="preserve"> para Servicios.</w:t>
            </w:r>
          </w:p>
          <w:p w14:paraId="6CD8665B" w14:textId="77777777" w:rsidR="00F23781" w:rsidRDefault="00F23781" w:rsidP="00F23781">
            <w:pPr>
              <w:pStyle w:val="Prrafodelista"/>
              <w:numPr>
                <w:ilvl w:val="0"/>
                <w:numId w:val="71"/>
              </w:numPr>
              <w:rPr>
                <w:sz w:val="24"/>
              </w:rPr>
            </w:pPr>
            <w:r w:rsidRPr="000C33EC">
              <w:rPr>
                <w:sz w:val="24"/>
              </w:rPr>
              <w:t xml:space="preserve">Estrategia de </w:t>
            </w:r>
            <w:r>
              <w:rPr>
                <w:sz w:val="24"/>
              </w:rPr>
              <w:t>virtualización</w:t>
            </w:r>
            <w:r w:rsidRPr="000C33EC">
              <w:rPr>
                <w:sz w:val="24"/>
              </w:rPr>
              <w:t xml:space="preserve"> de tr</w:t>
            </w:r>
            <w:r>
              <w:rPr>
                <w:sz w:val="24"/>
              </w:rPr>
              <w:t>ámites y procedimientos administrativos diseñada y ejecutada:</w:t>
            </w:r>
          </w:p>
          <w:p w14:paraId="38DD7C6E" w14:textId="77777777" w:rsidR="00F23781" w:rsidRDefault="00F23781" w:rsidP="00F23781">
            <w:pPr>
              <w:pStyle w:val="Prrafodelista"/>
              <w:numPr>
                <w:ilvl w:val="0"/>
                <w:numId w:val="72"/>
              </w:numPr>
              <w:rPr>
                <w:sz w:val="24"/>
              </w:rPr>
            </w:pPr>
            <w:r>
              <w:rPr>
                <w:sz w:val="24"/>
              </w:rPr>
              <w:t>Plan de virtualización;</w:t>
            </w:r>
          </w:p>
          <w:p w14:paraId="69FAF1D2" w14:textId="72D38D37" w:rsidR="009751AF" w:rsidRPr="00F23781" w:rsidRDefault="00F23781" w:rsidP="00F23781">
            <w:pPr>
              <w:pStyle w:val="Prrafodelista"/>
              <w:numPr>
                <w:ilvl w:val="0"/>
                <w:numId w:val="72"/>
              </w:numPr>
              <w:rPr>
                <w:sz w:val="24"/>
              </w:rPr>
            </w:pPr>
            <w:r w:rsidRPr="00F23781">
              <w:rPr>
                <w:sz w:val="24"/>
              </w:rPr>
              <w:t xml:space="preserve">Número de Trámites y Procedimientos Administrativos </w:t>
            </w:r>
            <w:r w:rsidRPr="00F23781">
              <w:rPr>
                <w:sz w:val="24"/>
              </w:rPr>
              <w:lastRenderedPageBreak/>
              <w:t>virtualizados parcial o totalmente.</w:t>
            </w:r>
          </w:p>
        </w:tc>
      </w:tr>
      <w:tr w:rsidR="009751AF" w14:paraId="3FD5F051" w14:textId="77777777" w:rsidTr="005278AD">
        <w:tc>
          <w:tcPr>
            <w:tcW w:w="3227" w:type="dxa"/>
          </w:tcPr>
          <w:p w14:paraId="5CF4857A" w14:textId="6D278649" w:rsidR="006C3036" w:rsidRPr="00893624" w:rsidRDefault="009751AF" w:rsidP="00F23781">
            <w:pPr>
              <w:spacing w:before="60" w:after="60"/>
              <w:rPr>
                <w:rFonts w:asciiTheme="minorHAnsi" w:hAnsiTheme="minorHAnsi" w:cstheme="minorHAnsi"/>
                <w:sz w:val="24"/>
                <w:szCs w:val="24"/>
              </w:rPr>
            </w:pPr>
            <w:r>
              <w:rPr>
                <w:rFonts w:asciiTheme="minorHAnsi" w:hAnsiTheme="minorHAnsi" w:cstheme="minorHAnsi"/>
                <w:sz w:val="24"/>
                <w:szCs w:val="24"/>
              </w:rPr>
              <w:lastRenderedPageBreak/>
              <w:t>2.</w:t>
            </w:r>
            <w:r w:rsidR="00F23781">
              <w:rPr>
                <w:rFonts w:asciiTheme="minorHAnsi" w:hAnsiTheme="minorHAnsi" w:cstheme="minorHAnsi"/>
                <w:sz w:val="24"/>
                <w:szCs w:val="24"/>
              </w:rPr>
              <w:t xml:space="preserve"> </w:t>
            </w:r>
            <w:r w:rsidR="00F23781" w:rsidRPr="006C3036">
              <w:rPr>
                <w:rFonts w:asciiTheme="minorHAnsi" w:hAnsiTheme="minorHAnsi" w:cstheme="minorHAnsi"/>
                <w:sz w:val="24"/>
                <w:szCs w:val="24"/>
              </w:rPr>
              <w:t>Hacer más transparente la gestión del IDPC, impulsando la participación ciudadana y el control social a través del uso de las TIC.</w:t>
            </w:r>
          </w:p>
        </w:tc>
        <w:tc>
          <w:tcPr>
            <w:tcW w:w="1843" w:type="dxa"/>
          </w:tcPr>
          <w:p w14:paraId="2BB193AE" w14:textId="57D3FC50" w:rsidR="009751AF" w:rsidRPr="00F51FA2" w:rsidRDefault="00475D81" w:rsidP="005278AD">
            <w:pPr>
              <w:spacing w:before="120" w:after="120"/>
              <w:jc w:val="center"/>
            </w:pPr>
            <w:r w:rsidRPr="00F51FA2">
              <w:rPr>
                <w:rFonts w:asciiTheme="majorHAnsi" w:eastAsiaTheme="majorEastAsia" w:hAnsiTheme="majorHAnsi" w:cstheme="majorBidi"/>
                <w:color w:val="000000" w:themeColor="text1"/>
                <w:szCs w:val="26"/>
              </w:rPr>
              <w:t>TIC PARA EL GOBIERNO ABIERTO</w:t>
            </w:r>
          </w:p>
        </w:tc>
        <w:tc>
          <w:tcPr>
            <w:tcW w:w="3574" w:type="dxa"/>
          </w:tcPr>
          <w:p w14:paraId="40C77B67" w14:textId="4016853E" w:rsidR="00BE7E4A" w:rsidRPr="00F23781" w:rsidRDefault="00F23781" w:rsidP="00F23781">
            <w:pPr>
              <w:pStyle w:val="Prrafodelista"/>
              <w:numPr>
                <w:ilvl w:val="0"/>
                <w:numId w:val="71"/>
              </w:numPr>
              <w:rPr>
                <w:sz w:val="24"/>
              </w:rPr>
            </w:pPr>
            <w:r w:rsidRPr="00EC7957">
              <w:rPr>
                <w:sz w:val="24"/>
              </w:rPr>
              <w:t xml:space="preserve">Lograr el cumplimiento del 100% del componente de Gobierno en </w:t>
            </w:r>
            <w:r>
              <w:rPr>
                <w:sz w:val="24"/>
              </w:rPr>
              <w:t>Abierto.</w:t>
            </w:r>
          </w:p>
        </w:tc>
      </w:tr>
      <w:tr w:rsidR="009751AF" w14:paraId="6F8D5D77" w14:textId="77777777" w:rsidTr="005278AD">
        <w:tc>
          <w:tcPr>
            <w:tcW w:w="3227" w:type="dxa"/>
          </w:tcPr>
          <w:p w14:paraId="62810857" w14:textId="181D0D3A" w:rsidR="006C3036" w:rsidRPr="006C3036" w:rsidRDefault="009751AF" w:rsidP="006C3036">
            <w:pPr>
              <w:spacing w:before="60" w:after="60"/>
              <w:rPr>
                <w:rFonts w:asciiTheme="minorHAnsi" w:hAnsiTheme="minorHAnsi" w:cstheme="minorHAnsi"/>
                <w:sz w:val="24"/>
                <w:szCs w:val="24"/>
              </w:rPr>
            </w:pPr>
            <w:r>
              <w:rPr>
                <w:rFonts w:asciiTheme="minorHAnsi" w:hAnsiTheme="minorHAnsi" w:cstheme="minorHAnsi"/>
                <w:sz w:val="24"/>
                <w:szCs w:val="24"/>
              </w:rPr>
              <w:t>3.</w:t>
            </w:r>
            <w:r w:rsidR="006C3036">
              <w:rPr>
                <w:rFonts w:asciiTheme="minorHAnsi" w:hAnsiTheme="minorHAnsi" w:cstheme="minorHAnsi"/>
                <w:sz w:val="24"/>
                <w:szCs w:val="24"/>
              </w:rPr>
              <w:t xml:space="preserve"> </w:t>
            </w:r>
            <w:r w:rsidR="006C3036" w:rsidRPr="006C3036">
              <w:rPr>
                <w:rFonts w:asciiTheme="minorHAnsi" w:hAnsiTheme="minorHAnsi" w:cstheme="minorHAnsi"/>
                <w:sz w:val="24"/>
                <w:szCs w:val="24"/>
              </w:rPr>
              <w:t>Utilizar de manera intensiva la tecnología con miras a hacer más eficaz la gestión del IDPC.</w:t>
            </w:r>
          </w:p>
          <w:p w14:paraId="0D711B5C" w14:textId="3D84D613" w:rsidR="006C3036" w:rsidRPr="00893624" w:rsidRDefault="006C3036" w:rsidP="006C3036">
            <w:pPr>
              <w:spacing w:before="60" w:after="60"/>
              <w:rPr>
                <w:rFonts w:asciiTheme="minorHAnsi" w:hAnsiTheme="minorHAnsi" w:cstheme="minorHAnsi"/>
                <w:sz w:val="24"/>
                <w:szCs w:val="24"/>
              </w:rPr>
            </w:pPr>
          </w:p>
        </w:tc>
        <w:tc>
          <w:tcPr>
            <w:tcW w:w="1843" w:type="dxa"/>
          </w:tcPr>
          <w:p w14:paraId="47335A49" w14:textId="657DEC40" w:rsidR="009751AF" w:rsidRPr="00F51FA2" w:rsidRDefault="00BE7E4A" w:rsidP="005278AD">
            <w:pPr>
              <w:spacing w:before="120" w:after="120"/>
              <w:jc w:val="center"/>
            </w:pPr>
            <w:r w:rsidRPr="00F51FA2">
              <w:rPr>
                <w:rFonts w:asciiTheme="majorHAnsi" w:eastAsiaTheme="majorEastAsia" w:hAnsiTheme="majorHAnsi" w:cstheme="majorBidi"/>
                <w:color w:val="000000" w:themeColor="text1"/>
                <w:szCs w:val="26"/>
              </w:rPr>
              <w:t>TIC PARA LA GESTIÓN</w:t>
            </w:r>
          </w:p>
        </w:tc>
        <w:tc>
          <w:tcPr>
            <w:tcW w:w="3574" w:type="dxa"/>
          </w:tcPr>
          <w:p w14:paraId="4746B636" w14:textId="293A8F59" w:rsidR="00F23781" w:rsidRDefault="00F23781" w:rsidP="005278AD">
            <w:pPr>
              <w:pStyle w:val="Prrafodelista"/>
              <w:numPr>
                <w:ilvl w:val="0"/>
                <w:numId w:val="73"/>
              </w:numPr>
              <w:rPr>
                <w:sz w:val="24"/>
              </w:rPr>
            </w:pPr>
            <w:r>
              <w:rPr>
                <w:sz w:val="24"/>
              </w:rPr>
              <w:t xml:space="preserve">Incrementar anualmente 20 puntos porcentuales en el cumplimiento de los criterios del componente de </w:t>
            </w:r>
            <w:r>
              <w:rPr>
                <w:rFonts w:asciiTheme="minorHAnsi" w:hAnsiTheme="minorHAnsi" w:cstheme="minorHAnsi"/>
                <w:sz w:val="24"/>
                <w:szCs w:val="24"/>
              </w:rPr>
              <w:t>TIC para la gestión.</w:t>
            </w:r>
          </w:p>
          <w:p w14:paraId="181B6F66" w14:textId="55195109" w:rsidR="009751AF" w:rsidRPr="00154103" w:rsidRDefault="00BE7E4A" w:rsidP="005278AD">
            <w:pPr>
              <w:pStyle w:val="Prrafodelista"/>
              <w:numPr>
                <w:ilvl w:val="0"/>
                <w:numId w:val="73"/>
              </w:numPr>
              <w:rPr>
                <w:sz w:val="24"/>
              </w:rPr>
            </w:pPr>
            <w:r>
              <w:rPr>
                <w:sz w:val="24"/>
              </w:rPr>
              <w:t>Plan de sistematización de procesos internos diseñado, ejecutado y con evaluación de resultados.</w:t>
            </w:r>
          </w:p>
        </w:tc>
      </w:tr>
      <w:tr w:rsidR="009751AF" w14:paraId="22CB7F81" w14:textId="77777777" w:rsidTr="005278AD">
        <w:tc>
          <w:tcPr>
            <w:tcW w:w="3227" w:type="dxa"/>
          </w:tcPr>
          <w:p w14:paraId="1D478E07" w14:textId="6F35F66D" w:rsidR="009751AF" w:rsidRPr="00893624" w:rsidRDefault="009751AF" w:rsidP="002D06B5">
            <w:pPr>
              <w:spacing w:before="60" w:after="60"/>
              <w:rPr>
                <w:rFonts w:asciiTheme="minorHAnsi" w:hAnsiTheme="minorHAnsi" w:cstheme="minorHAnsi"/>
                <w:sz w:val="24"/>
                <w:szCs w:val="24"/>
              </w:rPr>
            </w:pPr>
            <w:r>
              <w:rPr>
                <w:rFonts w:asciiTheme="minorHAnsi" w:hAnsiTheme="minorHAnsi" w:cstheme="minorHAnsi"/>
                <w:sz w:val="24"/>
                <w:szCs w:val="24"/>
              </w:rPr>
              <w:t xml:space="preserve">4. </w:t>
            </w:r>
            <w:r w:rsidR="006C3036" w:rsidRPr="006C3036">
              <w:rPr>
                <w:rFonts w:asciiTheme="minorHAnsi" w:hAnsiTheme="minorHAnsi" w:cstheme="minorHAnsi"/>
                <w:sz w:val="24"/>
                <w:szCs w:val="24"/>
              </w:rPr>
              <w:t xml:space="preserve">Fortalecer las políticas y mecanismos de seguridad y privacidad de la información que produce y tiene bajo su custodia el IDPC. </w:t>
            </w:r>
          </w:p>
        </w:tc>
        <w:tc>
          <w:tcPr>
            <w:tcW w:w="1843" w:type="dxa"/>
          </w:tcPr>
          <w:p w14:paraId="5D205651" w14:textId="4FBE6664" w:rsidR="009751AF" w:rsidRPr="007C3E81" w:rsidRDefault="006C3036" w:rsidP="005278AD">
            <w:pPr>
              <w:spacing w:before="120" w:after="120"/>
              <w:jc w:val="center"/>
            </w:pPr>
            <w:r w:rsidRPr="00F51FA2">
              <w:rPr>
                <w:rFonts w:asciiTheme="majorHAnsi" w:eastAsiaTheme="majorEastAsia" w:hAnsiTheme="majorHAnsi" w:cstheme="majorBidi"/>
                <w:color w:val="000000" w:themeColor="text1"/>
                <w:szCs w:val="26"/>
              </w:rPr>
              <w:t>SEGURIDAD Y PRIVACIDAD DE LA INFORMACIÓN</w:t>
            </w:r>
          </w:p>
        </w:tc>
        <w:tc>
          <w:tcPr>
            <w:tcW w:w="3574" w:type="dxa"/>
          </w:tcPr>
          <w:p w14:paraId="31764F43" w14:textId="3A373BD7" w:rsidR="009751AF" w:rsidRPr="00F23781" w:rsidRDefault="00F23781" w:rsidP="00F23781">
            <w:pPr>
              <w:pStyle w:val="Prrafodelista"/>
              <w:numPr>
                <w:ilvl w:val="0"/>
                <w:numId w:val="75"/>
              </w:numPr>
              <w:rPr>
                <w:sz w:val="24"/>
              </w:rPr>
            </w:pPr>
            <w:r>
              <w:rPr>
                <w:sz w:val="24"/>
              </w:rPr>
              <w:t xml:space="preserve">Incrementar anualmente 25 puntos porcentuales en el cumplimiento de los criterios del componente de </w:t>
            </w:r>
            <w:r w:rsidRPr="006C3036">
              <w:rPr>
                <w:rFonts w:asciiTheme="minorHAnsi" w:hAnsiTheme="minorHAnsi" w:cstheme="minorHAnsi"/>
                <w:sz w:val="24"/>
                <w:szCs w:val="24"/>
              </w:rPr>
              <w:t>seguridad y privacidad de la información</w:t>
            </w:r>
            <w:r>
              <w:rPr>
                <w:rFonts w:asciiTheme="minorHAnsi" w:hAnsiTheme="minorHAnsi" w:cstheme="minorHAnsi"/>
                <w:sz w:val="24"/>
                <w:szCs w:val="24"/>
              </w:rPr>
              <w:t>.</w:t>
            </w:r>
          </w:p>
        </w:tc>
      </w:tr>
    </w:tbl>
    <w:p w14:paraId="2EC2E75B" w14:textId="77777777" w:rsidR="00E032BD" w:rsidRPr="00C952B8" w:rsidRDefault="00E032BD" w:rsidP="00E032BD">
      <w:pPr>
        <w:spacing w:before="120" w:after="120" w:line="240" w:lineRule="auto"/>
        <w:jc w:val="both"/>
        <w:rPr>
          <w:rFonts w:asciiTheme="minorHAnsi" w:hAnsiTheme="minorHAnsi" w:cstheme="minorHAnsi"/>
          <w:sz w:val="12"/>
          <w:szCs w:val="24"/>
        </w:rPr>
      </w:pPr>
    </w:p>
    <w:p w14:paraId="37DD9D28" w14:textId="63C99980" w:rsidR="00C3218F" w:rsidRDefault="00C3218F" w:rsidP="00C3218F">
      <w:pPr>
        <w:pStyle w:val="Ttulo2"/>
      </w:pPr>
      <w:bookmarkStart w:id="46" w:name="_Toc512858729"/>
      <w:r>
        <w:t>VI. CRONOGRAMA DE EJECUCIÓN Y RESPONSABLES</w:t>
      </w:r>
      <w:bookmarkEnd w:id="46"/>
    </w:p>
    <w:p w14:paraId="4BE2CA5E" w14:textId="77777777" w:rsidR="00C3218F" w:rsidRDefault="00C3218F" w:rsidP="00C3218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567A52E3" w14:textId="77777777" w:rsidR="00C3218F" w:rsidRPr="00C952B8" w:rsidRDefault="00C3218F" w:rsidP="00C3218F">
      <w:pPr>
        <w:spacing w:before="120" w:after="120" w:line="240" w:lineRule="auto"/>
        <w:jc w:val="both"/>
        <w:rPr>
          <w:rFonts w:asciiTheme="minorHAnsi" w:hAnsiTheme="minorHAnsi" w:cstheme="minorHAnsi"/>
          <w:sz w:val="12"/>
          <w:szCs w:val="24"/>
        </w:rPr>
      </w:pPr>
    </w:p>
    <w:p w14:paraId="2DCAA708" w14:textId="37753B6E" w:rsidR="00C3218F" w:rsidRPr="00C25D7B" w:rsidRDefault="00C3218F" w:rsidP="00C3218F">
      <w:pPr>
        <w:pStyle w:val="Ttulo2"/>
      </w:pPr>
      <w:bookmarkStart w:id="47" w:name="_Toc512858730"/>
      <w:r w:rsidRPr="00C25D7B">
        <w:t>VII. EVALUACIÓN, RETROALIMENTACIÓN Y SOSTENIBILIDAD</w:t>
      </w:r>
      <w:bookmarkEnd w:id="47"/>
    </w:p>
    <w:p w14:paraId="5276AC35" w14:textId="1805CDFC" w:rsidR="00C3218F" w:rsidRDefault="000928A2" w:rsidP="00C3218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C3218F">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45CFD181" w14:textId="66A847EA" w:rsidR="00C3218F" w:rsidRDefault="00C3218F" w:rsidP="00C952B8">
      <w:pPr>
        <w:spacing w:before="120" w:after="120" w:line="240" w:lineRule="auto"/>
        <w:jc w:val="both"/>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r>
        <w:br w:type="page"/>
      </w:r>
    </w:p>
    <w:p w14:paraId="6D1299CF" w14:textId="20E52653" w:rsidR="00F413A5" w:rsidRPr="00D97BE4" w:rsidRDefault="00317100" w:rsidP="00317100">
      <w:pPr>
        <w:pStyle w:val="Ttulo2"/>
        <w:rPr>
          <w:b/>
        </w:rPr>
      </w:pPr>
      <w:bookmarkStart w:id="48" w:name="_Toc512858731"/>
      <w:r w:rsidRPr="00D97BE4">
        <w:rPr>
          <w:b/>
        </w:rPr>
        <w:lastRenderedPageBreak/>
        <w:t xml:space="preserve">E. </w:t>
      </w:r>
      <w:r w:rsidR="00DD7736" w:rsidRPr="00D97BE4">
        <w:rPr>
          <w:b/>
        </w:rPr>
        <w:t>MODELO DE PARTICIPACIÓN CIUDADANA Y CONTROL SOCIAL</w:t>
      </w:r>
      <w:bookmarkEnd w:id="48"/>
    </w:p>
    <w:p w14:paraId="7DF334A4" w14:textId="77777777" w:rsidR="00936769" w:rsidRPr="002D289E" w:rsidRDefault="00936769" w:rsidP="0091559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0D7338" w14:paraId="2997E8F5" w14:textId="77777777" w:rsidTr="00F0063A">
        <w:trPr>
          <w:trHeight w:val="619"/>
        </w:trPr>
        <w:tc>
          <w:tcPr>
            <w:tcW w:w="3397" w:type="dxa"/>
            <w:shd w:val="clear" w:color="auto" w:fill="F2F2F2" w:themeFill="background1" w:themeFillShade="F2"/>
          </w:tcPr>
          <w:p w14:paraId="7DA39215"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ÁMBITO ESTRATÉGICO:</w:t>
            </w:r>
          </w:p>
        </w:tc>
        <w:tc>
          <w:tcPr>
            <w:tcW w:w="5097" w:type="dxa"/>
            <w:shd w:val="clear" w:color="auto" w:fill="F2F2F2" w:themeFill="background1" w:themeFillShade="F2"/>
          </w:tcPr>
          <w:p w14:paraId="07282173" w14:textId="6905AE02" w:rsidR="00797A0D" w:rsidRPr="000D7338" w:rsidRDefault="00936769"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PARTICIPACIÓN CIUDADANA Y DEMOCRÁTICA (RENDICIÓN DE CUENTAS)</w:t>
            </w:r>
          </w:p>
        </w:tc>
      </w:tr>
      <w:tr w:rsidR="00797A0D" w:rsidRPr="000D7338" w14:paraId="0B2CD7F4" w14:textId="77777777" w:rsidTr="000D7338">
        <w:tc>
          <w:tcPr>
            <w:tcW w:w="3397" w:type="dxa"/>
            <w:shd w:val="clear" w:color="auto" w:fill="D9D9D9" w:themeFill="background1" w:themeFillShade="D9"/>
          </w:tcPr>
          <w:p w14:paraId="43D0D0FA"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3CEDD5B8" w14:textId="594CD375" w:rsidR="00797A0D" w:rsidRPr="008643E4" w:rsidRDefault="00936769" w:rsidP="008643E4">
            <w:pPr>
              <w:spacing w:before="60" w:after="0" w:line="240" w:lineRule="auto"/>
              <w:rPr>
                <w:rFonts w:asciiTheme="minorHAnsi" w:hAnsiTheme="minorHAnsi" w:cstheme="minorHAnsi"/>
                <w:b/>
                <w:color w:val="000000" w:themeColor="text1"/>
              </w:rPr>
            </w:pPr>
            <w:r w:rsidRPr="008643E4">
              <w:rPr>
                <w:rFonts w:asciiTheme="minorHAnsi" w:hAnsiTheme="minorHAnsi" w:cstheme="minorHAnsi"/>
                <w:b/>
              </w:rPr>
              <w:t xml:space="preserve">MODELO DE PARTICIPACIÓN CIUDADANA Y CONTROL SOCIAL </w:t>
            </w:r>
          </w:p>
        </w:tc>
      </w:tr>
      <w:tr w:rsidR="00797A0D" w:rsidRPr="000D7338" w14:paraId="481CE51F" w14:textId="77777777" w:rsidTr="000D7338">
        <w:tc>
          <w:tcPr>
            <w:tcW w:w="3397" w:type="dxa"/>
            <w:shd w:val="clear" w:color="auto" w:fill="F2F2F2" w:themeFill="background1" w:themeFillShade="F2"/>
          </w:tcPr>
          <w:p w14:paraId="52655287"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1E696454" w14:textId="77777777" w:rsidR="001527EE" w:rsidRDefault="001527EE" w:rsidP="008643E4">
            <w:pPr>
              <w:spacing w:before="60" w:after="0" w:line="240" w:lineRule="auto"/>
              <w:rPr>
                <w:rFonts w:asciiTheme="minorHAnsi" w:hAnsiTheme="minorHAnsi" w:cstheme="minorHAnsi"/>
                <w:color w:val="000000" w:themeColor="text1"/>
              </w:rPr>
            </w:pPr>
          </w:p>
          <w:p w14:paraId="0DD1E3CD" w14:textId="5E9893C2" w:rsidR="00797A0D" w:rsidRPr="000D7338" w:rsidRDefault="00797A0D" w:rsidP="008643E4">
            <w:pPr>
              <w:spacing w:before="60" w:after="0" w:line="240" w:lineRule="auto"/>
              <w:rPr>
                <w:rFonts w:asciiTheme="minorHAnsi" w:hAnsiTheme="minorHAnsi" w:cstheme="minorHAnsi"/>
              </w:rPr>
            </w:pPr>
            <w:r w:rsidRPr="000D7338">
              <w:rPr>
                <w:rFonts w:asciiTheme="minorHAnsi" w:hAnsiTheme="minorHAnsi" w:cstheme="minorHAnsi"/>
                <w:color w:val="000000" w:themeColor="text1"/>
              </w:rPr>
              <w:t>DIRECCIONAMIENTO ESTRATÉGICO</w:t>
            </w:r>
          </w:p>
        </w:tc>
      </w:tr>
      <w:tr w:rsidR="00797A0D" w:rsidRPr="000D7338" w14:paraId="7F51C1C8" w14:textId="77777777" w:rsidTr="000D7338">
        <w:tc>
          <w:tcPr>
            <w:tcW w:w="3397" w:type="dxa"/>
            <w:shd w:val="clear" w:color="auto" w:fill="D9D9D9" w:themeFill="background1" w:themeFillShade="D9"/>
          </w:tcPr>
          <w:p w14:paraId="178EB234" w14:textId="04579768"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ÁREA</w:t>
            </w:r>
            <w:r w:rsidR="008643E4">
              <w:rPr>
                <w:rFonts w:asciiTheme="minorHAnsi" w:hAnsiTheme="minorHAnsi" w:cstheme="minorHAnsi"/>
                <w:color w:val="000000" w:themeColor="text1"/>
              </w:rPr>
              <w:t xml:space="preserve">S </w:t>
            </w:r>
            <w:r w:rsidRPr="000D7338">
              <w:rPr>
                <w:rFonts w:asciiTheme="minorHAnsi" w:hAnsiTheme="minorHAnsi" w:cstheme="minorHAnsi"/>
                <w:color w:val="000000" w:themeColor="text1"/>
              </w:rPr>
              <w:t>QUE LIDERA</w:t>
            </w:r>
            <w:r w:rsidR="008643E4">
              <w:rPr>
                <w:rFonts w:asciiTheme="minorHAnsi" w:hAnsiTheme="minorHAnsi" w:cstheme="minorHAnsi"/>
                <w:color w:val="000000" w:themeColor="text1"/>
              </w:rPr>
              <w:t>N</w:t>
            </w:r>
            <w:r w:rsidRPr="000D7338">
              <w:rPr>
                <w:rFonts w:asciiTheme="minorHAnsi" w:hAnsiTheme="minorHAnsi" w:cstheme="minorHAnsi"/>
                <w:color w:val="000000" w:themeColor="text1"/>
              </w:rPr>
              <w:t xml:space="preserve"> Y COORDINA</w:t>
            </w:r>
            <w:r w:rsidR="008643E4">
              <w:rPr>
                <w:rFonts w:asciiTheme="minorHAnsi" w:hAnsiTheme="minorHAnsi" w:cstheme="minorHAnsi"/>
                <w:color w:val="000000" w:themeColor="text1"/>
              </w:rPr>
              <w:t>N</w:t>
            </w:r>
            <w:r w:rsidRPr="000D7338">
              <w:rPr>
                <w:rFonts w:asciiTheme="minorHAnsi" w:hAnsiTheme="minorHAnsi" w:cstheme="minorHAnsi"/>
                <w:color w:val="000000" w:themeColor="text1"/>
              </w:rPr>
              <w:t xml:space="preserve"> LA APLICACIÓN DE LA HERRAMIENTA DE GESTIÓN:</w:t>
            </w:r>
          </w:p>
        </w:tc>
        <w:tc>
          <w:tcPr>
            <w:tcW w:w="5097" w:type="dxa"/>
            <w:shd w:val="clear" w:color="auto" w:fill="D9D9D9" w:themeFill="background1" w:themeFillShade="D9"/>
          </w:tcPr>
          <w:p w14:paraId="71E34163" w14:textId="77777777" w:rsidR="0042558C" w:rsidRPr="008643E4" w:rsidRDefault="00797A0D" w:rsidP="008643E4">
            <w:pPr>
              <w:spacing w:before="60" w:after="0" w:line="240" w:lineRule="auto"/>
              <w:rPr>
                <w:rFonts w:asciiTheme="minorHAnsi" w:hAnsiTheme="minorHAnsi" w:cstheme="minorHAnsi"/>
                <w:b/>
                <w:color w:val="000000" w:themeColor="text1"/>
              </w:rPr>
            </w:pPr>
            <w:r w:rsidRPr="008643E4">
              <w:rPr>
                <w:rFonts w:asciiTheme="minorHAnsi" w:hAnsiTheme="minorHAnsi" w:cstheme="minorHAnsi"/>
                <w:b/>
                <w:color w:val="000000" w:themeColor="text1"/>
              </w:rPr>
              <w:t xml:space="preserve">SUBDIRECCIÓN GENERAL </w:t>
            </w:r>
            <w:r w:rsidRPr="0027455A">
              <w:rPr>
                <w:rFonts w:asciiTheme="minorHAnsi" w:hAnsiTheme="minorHAnsi" w:cstheme="minorHAnsi"/>
                <w:color w:val="000000" w:themeColor="text1"/>
              </w:rPr>
              <w:t>– PLANEACIÓN</w:t>
            </w:r>
          </w:p>
          <w:p w14:paraId="21F9983B" w14:textId="28FC4B58" w:rsidR="0042558C" w:rsidRPr="000D7338" w:rsidRDefault="0042558C"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 xml:space="preserve">SUBDIRECCIÓN DE DIVULGACIÓN </w:t>
            </w:r>
            <w:r w:rsidRPr="0027455A">
              <w:rPr>
                <w:rFonts w:asciiTheme="minorHAnsi" w:hAnsiTheme="minorHAnsi" w:cstheme="minorHAnsi"/>
                <w:color w:val="000000" w:themeColor="text1"/>
              </w:rPr>
              <w:t>- PARTICIPACIÓN</w:t>
            </w:r>
          </w:p>
        </w:tc>
      </w:tr>
      <w:tr w:rsidR="00797A0D" w:rsidRPr="000D7338" w14:paraId="4CF57D0D" w14:textId="77777777" w:rsidTr="000D7338">
        <w:tc>
          <w:tcPr>
            <w:tcW w:w="3397" w:type="dxa"/>
            <w:shd w:val="clear" w:color="auto" w:fill="F2F2F2" w:themeFill="background1" w:themeFillShade="F2"/>
          </w:tcPr>
          <w:p w14:paraId="7E841841"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16F64104" w14:textId="5E326C19" w:rsidR="00B40BD9" w:rsidRPr="000D7338" w:rsidRDefault="00B40BD9"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w:t>
            </w:r>
            <w:r w:rsidR="004E7626" w:rsidRPr="004E7626">
              <w:rPr>
                <w:rFonts w:asciiTheme="minorHAnsi" w:hAnsiTheme="minorHAnsi" w:cstheme="minorHAnsi"/>
                <w:b/>
                <w:color w:val="000000" w:themeColor="text1"/>
              </w:rPr>
              <w:t>RECCIÓN DE GESTIÓN CORPORATIVA</w:t>
            </w:r>
            <w:r w:rsidR="004E7626">
              <w:rPr>
                <w:rFonts w:asciiTheme="minorHAnsi" w:hAnsiTheme="minorHAnsi" w:cstheme="minorHAnsi"/>
                <w:color w:val="000000" w:themeColor="text1"/>
              </w:rPr>
              <w:t xml:space="preserve">: </w:t>
            </w:r>
            <w:r w:rsidRPr="000D7338">
              <w:rPr>
                <w:rFonts w:asciiTheme="minorHAnsi" w:hAnsiTheme="minorHAnsi" w:cstheme="minorHAnsi"/>
                <w:color w:val="000000" w:themeColor="text1"/>
              </w:rPr>
              <w:t>TRANSP</w:t>
            </w:r>
            <w:r w:rsidR="006864EA">
              <w:rPr>
                <w:rFonts w:asciiTheme="minorHAnsi" w:hAnsiTheme="minorHAnsi" w:cstheme="minorHAnsi"/>
                <w:color w:val="000000" w:themeColor="text1"/>
              </w:rPr>
              <w:t xml:space="preserve">ARENCIA Y ATENCIÓN AL CIUDADANO; </w:t>
            </w:r>
            <w:r w:rsidR="00DB2EF9">
              <w:rPr>
                <w:rFonts w:asciiTheme="minorHAnsi" w:hAnsiTheme="minorHAnsi" w:cstheme="minorHAnsi"/>
                <w:color w:val="000000" w:themeColor="text1"/>
              </w:rPr>
              <w:t xml:space="preserve">SISTEMAS; </w:t>
            </w:r>
            <w:r w:rsidR="006864EA">
              <w:rPr>
                <w:rFonts w:asciiTheme="minorHAnsi" w:hAnsiTheme="minorHAnsi" w:cstheme="minorHAnsi"/>
                <w:color w:val="000000" w:themeColor="text1"/>
              </w:rPr>
              <w:t>TALENTO HUMANO; RESPONSABLES DE PROYECTO DE INVERSIÓN.</w:t>
            </w:r>
          </w:p>
          <w:p w14:paraId="2CA36688" w14:textId="5DC1067B" w:rsidR="00797A0D" w:rsidRPr="000D7338" w:rsidRDefault="00797A0D"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SUBDIRECCIÓN GENERAL</w:t>
            </w:r>
            <w:r w:rsidRPr="000D7338">
              <w:rPr>
                <w:rFonts w:asciiTheme="minorHAnsi" w:hAnsiTheme="minorHAnsi" w:cstheme="minorHAnsi"/>
                <w:color w:val="000000" w:themeColor="text1"/>
              </w:rPr>
              <w:t xml:space="preserve">: SISTEMA INTEGRADO </w:t>
            </w:r>
            <w:r w:rsidR="00B40BD9" w:rsidRPr="000D7338">
              <w:rPr>
                <w:rFonts w:asciiTheme="minorHAnsi" w:hAnsiTheme="minorHAnsi" w:cstheme="minorHAnsi"/>
                <w:color w:val="000000" w:themeColor="text1"/>
              </w:rPr>
              <w:t>DE GESTIÓN; GESTIÓN SOCIAL PEMP CENTRO HISTÓRICO</w:t>
            </w:r>
            <w:r w:rsidR="00106DB8">
              <w:rPr>
                <w:rFonts w:asciiTheme="minorHAnsi" w:hAnsiTheme="minorHAnsi" w:cstheme="minorHAnsi"/>
                <w:color w:val="000000" w:themeColor="text1"/>
              </w:rPr>
              <w:t>; RENDICIÓN DE CUENTAS</w:t>
            </w:r>
            <w:r w:rsidR="00B40BD9" w:rsidRPr="000D7338">
              <w:rPr>
                <w:rFonts w:asciiTheme="minorHAnsi" w:hAnsiTheme="minorHAnsi" w:cstheme="minorHAnsi"/>
                <w:color w:val="000000" w:themeColor="text1"/>
              </w:rPr>
              <w:t>.</w:t>
            </w:r>
          </w:p>
          <w:p w14:paraId="1E235136" w14:textId="4A22AEFB" w:rsidR="00797A0D" w:rsidRPr="000D7338" w:rsidRDefault="00797A0D"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SUBDIRECCIÓN DE DIVULGACIÓN</w:t>
            </w:r>
            <w:r w:rsidRPr="000D7338">
              <w:rPr>
                <w:rFonts w:asciiTheme="minorHAnsi" w:hAnsiTheme="minorHAnsi" w:cstheme="minorHAnsi"/>
                <w:color w:val="000000" w:themeColor="text1"/>
              </w:rPr>
              <w:t>: MUSEO Y PROGRAMAS PEDAGÓGICOS Y CULTURALES; COMUNICACIONES.</w:t>
            </w:r>
          </w:p>
          <w:p w14:paraId="356709F3" w14:textId="1BC43733" w:rsidR="00797A0D" w:rsidRPr="000D7338" w:rsidRDefault="00797A0D"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SUBDIRECCIÓN DE INTERVENCIÓN</w:t>
            </w:r>
            <w:r w:rsidRPr="000D7338">
              <w:rPr>
                <w:rFonts w:asciiTheme="minorHAnsi" w:hAnsiTheme="minorHAnsi" w:cstheme="minorHAnsi"/>
                <w:color w:val="000000" w:themeColor="text1"/>
              </w:rPr>
              <w:t>:</w:t>
            </w:r>
            <w:r w:rsidR="00F0063A">
              <w:rPr>
                <w:rFonts w:asciiTheme="minorHAnsi" w:hAnsiTheme="minorHAnsi" w:cstheme="minorHAnsi"/>
                <w:color w:val="000000" w:themeColor="text1"/>
              </w:rPr>
              <w:t xml:space="preserve"> </w:t>
            </w:r>
            <w:r w:rsidR="00B40BD9" w:rsidRPr="000D7338">
              <w:rPr>
                <w:rFonts w:asciiTheme="minorHAnsi" w:hAnsiTheme="minorHAnsi" w:cstheme="minorHAnsi"/>
                <w:color w:val="000000" w:themeColor="text1"/>
              </w:rPr>
              <w:t>GESTIÓN SOCIAL PROGRAMAS ENLUCIMIENTO DE FACHADAS Y ADOPTA UN MONUMENTO, Y PROYECTOS DE INVERSIÓN.</w:t>
            </w:r>
          </w:p>
        </w:tc>
      </w:tr>
    </w:tbl>
    <w:p w14:paraId="4519D4EC" w14:textId="77777777" w:rsidR="00812293" w:rsidRPr="002D289E" w:rsidRDefault="00812293" w:rsidP="0091559E">
      <w:pPr>
        <w:rPr>
          <w:rFonts w:asciiTheme="minorHAnsi" w:hAnsiTheme="minorHAnsi" w:cstheme="minorHAnsi"/>
          <w:sz w:val="12"/>
          <w:szCs w:val="24"/>
        </w:rPr>
      </w:pPr>
    </w:p>
    <w:p w14:paraId="0B0A4C70" w14:textId="3C3A9319" w:rsidR="00812293" w:rsidRDefault="00812293" w:rsidP="00812293">
      <w:pPr>
        <w:pStyle w:val="Ttulo2"/>
      </w:pPr>
      <w:bookmarkStart w:id="49" w:name="_Toc512858732"/>
      <w:r>
        <w:t>I. OBJETIVO GENERAL</w:t>
      </w:r>
      <w:bookmarkEnd w:id="49"/>
    </w:p>
    <w:p w14:paraId="7953A985" w14:textId="7AFFF691" w:rsidR="003D4DA5" w:rsidRDefault="003D4DA5" w:rsidP="007E0DBD">
      <w:pPr>
        <w:spacing w:before="120" w:after="120" w:line="240" w:lineRule="auto"/>
        <w:jc w:val="both"/>
      </w:pPr>
      <w:r w:rsidRPr="008F669D">
        <w:rPr>
          <w:i/>
        </w:rPr>
        <w:t>Es importante entender el patrimonio como el derecho a la memoria de las generaciones futuras, que se convierte en deber para las generaciones presentes.</w:t>
      </w:r>
      <w:r>
        <w:t xml:space="preserve"> Juan Luis Mejía *</w:t>
      </w:r>
      <w:r w:rsidR="008F669D">
        <w:t>Política para la gestión, protección y salvaguardia del patrimonio cultural, C</w:t>
      </w:r>
      <w:r>
        <w:t>ompendio de pol</w:t>
      </w:r>
      <w:r w:rsidR="008F669D">
        <w:t>íticas culturales, M</w:t>
      </w:r>
      <w:r>
        <w:t>in</w:t>
      </w:r>
      <w:r w:rsidR="008F669D">
        <w:t>isterio de C</w:t>
      </w:r>
      <w:r>
        <w:t>ultura 2015.</w:t>
      </w:r>
    </w:p>
    <w:p w14:paraId="005E43F3" w14:textId="11BDF97A" w:rsidR="00737382" w:rsidRDefault="008F669D" w:rsidP="0073738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este contexto, el </w:t>
      </w:r>
      <w:r w:rsidRPr="008F669D">
        <w:rPr>
          <w:rFonts w:asciiTheme="minorHAnsi" w:hAnsiTheme="minorHAnsi" w:cstheme="minorHAnsi"/>
          <w:sz w:val="24"/>
          <w:szCs w:val="24"/>
        </w:rPr>
        <w:t xml:space="preserve">Modelo </w:t>
      </w:r>
      <w:r>
        <w:rPr>
          <w:rFonts w:asciiTheme="minorHAnsi" w:hAnsiTheme="minorHAnsi" w:cstheme="minorHAnsi"/>
          <w:sz w:val="24"/>
          <w:szCs w:val="24"/>
        </w:rPr>
        <w:t>d</w:t>
      </w:r>
      <w:r w:rsidRPr="008F669D">
        <w:rPr>
          <w:rFonts w:asciiTheme="minorHAnsi" w:hAnsiTheme="minorHAnsi" w:cstheme="minorHAnsi"/>
          <w:sz w:val="24"/>
          <w:szCs w:val="24"/>
        </w:rPr>
        <w:t xml:space="preserve">e Participación Ciudadana </w:t>
      </w:r>
      <w:r>
        <w:rPr>
          <w:rFonts w:asciiTheme="minorHAnsi" w:hAnsiTheme="minorHAnsi" w:cstheme="minorHAnsi"/>
          <w:sz w:val="24"/>
          <w:szCs w:val="24"/>
        </w:rPr>
        <w:t>y</w:t>
      </w:r>
      <w:r w:rsidRPr="008F669D">
        <w:rPr>
          <w:rFonts w:asciiTheme="minorHAnsi" w:hAnsiTheme="minorHAnsi" w:cstheme="minorHAnsi"/>
          <w:sz w:val="24"/>
          <w:szCs w:val="24"/>
        </w:rPr>
        <w:t xml:space="preserve"> Control Social</w:t>
      </w:r>
      <w:r w:rsidRPr="00737382">
        <w:rPr>
          <w:b/>
        </w:rPr>
        <w:t xml:space="preserve"> </w:t>
      </w:r>
      <w:r w:rsidRPr="008F669D">
        <w:rPr>
          <w:rFonts w:asciiTheme="minorHAnsi" w:hAnsiTheme="minorHAnsi" w:cstheme="minorHAnsi"/>
          <w:sz w:val="24"/>
          <w:szCs w:val="24"/>
        </w:rPr>
        <w:t>del IDPC tiene como objetivo g</w:t>
      </w:r>
      <w:r w:rsidR="00737382" w:rsidRPr="00747DC8">
        <w:rPr>
          <w:rFonts w:asciiTheme="minorHAnsi" w:hAnsiTheme="minorHAnsi" w:cstheme="minorHAnsi"/>
          <w:sz w:val="24"/>
          <w:szCs w:val="24"/>
        </w:rPr>
        <w:t xml:space="preserve">arantizar espacios y mecanismos de participación activa e incidente </w:t>
      </w:r>
      <w:r>
        <w:rPr>
          <w:rFonts w:asciiTheme="minorHAnsi" w:hAnsiTheme="minorHAnsi" w:cstheme="minorHAnsi"/>
          <w:sz w:val="24"/>
          <w:szCs w:val="24"/>
        </w:rPr>
        <w:t>en la gestión d</w:t>
      </w:r>
      <w:r w:rsidR="00350D99">
        <w:rPr>
          <w:rFonts w:asciiTheme="minorHAnsi" w:hAnsiTheme="minorHAnsi" w:cstheme="minorHAnsi"/>
          <w:sz w:val="24"/>
          <w:szCs w:val="24"/>
        </w:rPr>
        <w:t>e</w:t>
      </w:r>
      <w:r w:rsidR="00BF188A">
        <w:rPr>
          <w:rFonts w:asciiTheme="minorHAnsi" w:hAnsiTheme="minorHAnsi" w:cstheme="minorHAnsi"/>
          <w:sz w:val="24"/>
          <w:szCs w:val="24"/>
        </w:rPr>
        <w:t xml:space="preserve"> </w:t>
      </w:r>
      <w:r w:rsidR="00350D99">
        <w:rPr>
          <w:rFonts w:asciiTheme="minorHAnsi" w:hAnsiTheme="minorHAnsi" w:cstheme="minorHAnsi"/>
          <w:sz w:val="24"/>
          <w:szCs w:val="24"/>
        </w:rPr>
        <w:t>l</w:t>
      </w:r>
      <w:r w:rsidR="00BF188A">
        <w:rPr>
          <w:rFonts w:asciiTheme="minorHAnsi" w:hAnsiTheme="minorHAnsi" w:cstheme="minorHAnsi"/>
          <w:sz w:val="24"/>
          <w:szCs w:val="24"/>
        </w:rPr>
        <w:t>a promoción, conservación</w:t>
      </w:r>
      <w:r w:rsidR="00350D99">
        <w:rPr>
          <w:rFonts w:asciiTheme="minorHAnsi" w:hAnsiTheme="minorHAnsi" w:cstheme="minorHAnsi"/>
          <w:sz w:val="24"/>
          <w:szCs w:val="24"/>
        </w:rPr>
        <w:t xml:space="preserve"> </w:t>
      </w:r>
      <w:r w:rsidR="00BF188A">
        <w:rPr>
          <w:rFonts w:asciiTheme="minorHAnsi" w:hAnsiTheme="minorHAnsi" w:cstheme="minorHAnsi"/>
          <w:sz w:val="24"/>
          <w:szCs w:val="24"/>
        </w:rPr>
        <w:t>y sostenibilidad</w:t>
      </w:r>
      <w:r w:rsidR="00350D99">
        <w:rPr>
          <w:rFonts w:asciiTheme="minorHAnsi" w:hAnsiTheme="minorHAnsi" w:cstheme="minorHAnsi"/>
          <w:sz w:val="24"/>
          <w:szCs w:val="24"/>
        </w:rPr>
        <w:t xml:space="preserve"> </w:t>
      </w:r>
      <w:r w:rsidR="00737382" w:rsidRPr="00747DC8">
        <w:rPr>
          <w:rFonts w:asciiTheme="minorHAnsi" w:hAnsiTheme="minorHAnsi" w:cstheme="minorHAnsi"/>
          <w:sz w:val="24"/>
          <w:szCs w:val="24"/>
        </w:rPr>
        <w:t xml:space="preserve">del patrimonio cultural </w:t>
      </w:r>
      <w:r>
        <w:rPr>
          <w:rFonts w:asciiTheme="minorHAnsi" w:hAnsiTheme="minorHAnsi" w:cstheme="minorHAnsi"/>
          <w:sz w:val="24"/>
          <w:szCs w:val="24"/>
        </w:rPr>
        <w:t>de Bogotá</w:t>
      </w:r>
      <w:r w:rsidR="00737382" w:rsidRPr="00747DC8">
        <w:rPr>
          <w:rFonts w:asciiTheme="minorHAnsi" w:hAnsiTheme="minorHAnsi" w:cstheme="minorHAnsi"/>
          <w:sz w:val="24"/>
          <w:szCs w:val="24"/>
        </w:rPr>
        <w:t>.</w:t>
      </w:r>
    </w:p>
    <w:p w14:paraId="040426B9" w14:textId="0BE95837" w:rsidR="007E0DBD" w:rsidRDefault="008F669D" w:rsidP="007E0DBD">
      <w:pPr>
        <w:spacing w:before="120" w:after="120" w:line="240" w:lineRule="auto"/>
        <w:jc w:val="both"/>
        <w:rPr>
          <w:rFonts w:asciiTheme="minorHAnsi" w:hAnsiTheme="minorHAnsi" w:cstheme="minorHAnsi"/>
          <w:sz w:val="24"/>
          <w:szCs w:val="24"/>
        </w:rPr>
      </w:pPr>
      <w:r w:rsidRPr="005264D0">
        <w:rPr>
          <w:rFonts w:asciiTheme="minorHAnsi" w:hAnsiTheme="minorHAnsi" w:cstheme="minorHAnsi"/>
          <w:sz w:val="24"/>
          <w:szCs w:val="24"/>
        </w:rPr>
        <w:t xml:space="preserve">La sostenibilidad del patrimonio cultural </w:t>
      </w:r>
      <w:r w:rsidR="00726EFA" w:rsidRPr="005264D0">
        <w:rPr>
          <w:rFonts w:asciiTheme="minorHAnsi" w:hAnsiTheme="minorHAnsi" w:cstheme="minorHAnsi"/>
          <w:sz w:val="24"/>
          <w:szCs w:val="24"/>
        </w:rPr>
        <w:t>sólo es viable como resultado de la acción combinada de actores públicos, privados y sociedad civil. De aquí la relevancia que tiene</w:t>
      </w:r>
      <w:r w:rsidR="009456BB" w:rsidRPr="005264D0">
        <w:rPr>
          <w:rFonts w:asciiTheme="minorHAnsi" w:hAnsiTheme="minorHAnsi" w:cstheme="minorHAnsi"/>
          <w:sz w:val="24"/>
          <w:szCs w:val="24"/>
        </w:rPr>
        <w:t>n</w:t>
      </w:r>
      <w:r w:rsidR="00726EFA" w:rsidRPr="005264D0">
        <w:rPr>
          <w:rFonts w:asciiTheme="minorHAnsi" w:hAnsiTheme="minorHAnsi" w:cstheme="minorHAnsi"/>
          <w:sz w:val="24"/>
          <w:szCs w:val="24"/>
        </w:rPr>
        <w:t xml:space="preserve"> la</w:t>
      </w:r>
      <w:r w:rsidR="009456BB" w:rsidRPr="005264D0">
        <w:rPr>
          <w:rFonts w:asciiTheme="minorHAnsi" w:hAnsiTheme="minorHAnsi" w:cstheme="minorHAnsi"/>
          <w:sz w:val="24"/>
          <w:szCs w:val="24"/>
        </w:rPr>
        <w:t>s acciones de</w:t>
      </w:r>
      <w:r w:rsidR="00726EFA" w:rsidRPr="005264D0">
        <w:rPr>
          <w:rFonts w:asciiTheme="minorHAnsi" w:hAnsiTheme="minorHAnsi" w:cstheme="minorHAnsi"/>
          <w:sz w:val="24"/>
          <w:szCs w:val="24"/>
        </w:rPr>
        <w:t xml:space="preserve"> promoción de la participación ciudadana en los planes</w:t>
      </w:r>
      <w:r w:rsidR="00483EA7">
        <w:rPr>
          <w:rFonts w:asciiTheme="minorHAnsi" w:hAnsiTheme="minorHAnsi" w:cstheme="minorHAnsi"/>
          <w:sz w:val="24"/>
          <w:szCs w:val="24"/>
        </w:rPr>
        <w:t xml:space="preserve">, </w:t>
      </w:r>
      <w:r w:rsidR="00726EFA" w:rsidRPr="005264D0">
        <w:rPr>
          <w:rFonts w:asciiTheme="minorHAnsi" w:hAnsiTheme="minorHAnsi" w:cstheme="minorHAnsi"/>
          <w:sz w:val="24"/>
          <w:szCs w:val="24"/>
        </w:rPr>
        <w:t>programas</w:t>
      </w:r>
      <w:r w:rsidR="00483EA7">
        <w:rPr>
          <w:rFonts w:asciiTheme="minorHAnsi" w:hAnsiTheme="minorHAnsi" w:cstheme="minorHAnsi"/>
          <w:sz w:val="24"/>
          <w:szCs w:val="24"/>
        </w:rPr>
        <w:t xml:space="preserve"> y proyectos</w:t>
      </w:r>
      <w:r w:rsidR="00726EFA" w:rsidRPr="005264D0">
        <w:rPr>
          <w:rFonts w:asciiTheme="minorHAnsi" w:hAnsiTheme="minorHAnsi" w:cstheme="minorHAnsi"/>
          <w:sz w:val="24"/>
          <w:szCs w:val="24"/>
        </w:rPr>
        <w:t xml:space="preserve"> que adelanta el IDPC en des</w:t>
      </w:r>
      <w:r w:rsidR="00F7152E" w:rsidRPr="005264D0">
        <w:rPr>
          <w:rFonts w:asciiTheme="minorHAnsi" w:hAnsiTheme="minorHAnsi" w:cstheme="minorHAnsi"/>
          <w:sz w:val="24"/>
          <w:szCs w:val="24"/>
        </w:rPr>
        <w:t>arrollo de su</w:t>
      </w:r>
      <w:r w:rsidR="009456BB" w:rsidRPr="005264D0">
        <w:rPr>
          <w:rFonts w:asciiTheme="minorHAnsi" w:hAnsiTheme="minorHAnsi" w:cstheme="minorHAnsi"/>
          <w:sz w:val="24"/>
          <w:szCs w:val="24"/>
        </w:rPr>
        <w:t xml:space="preserve"> mandato misional; las cuales, </w:t>
      </w:r>
      <w:r w:rsidR="00F7152E" w:rsidRPr="005264D0">
        <w:rPr>
          <w:rFonts w:asciiTheme="minorHAnsi" w:hAnsiTheme="minorHAnsi" w:cstheme="minorHAnsi"/>
          <w:sz w:val="24"/>
          <w:szCs w:val="24"/>
        </w:rPr>
        <w:t>fundamentada</w:t>
      </w:r>
      <w:r w:rsidR="009456BB" w:rsidRPr="005264D0">
        <w:rPr>
          <w:rFonts w:asciiTheme="minorHAnsi" w:hAnsiTheme="minorHAnsi" w:cstheme="minorHAnsi"/>
          <w:sz w:val="24"/>
          <w:szCs w:val="24"/>
        </w:rPr>
        <w:t>s</w:t>
      </w:r>
      <w:r w:rsidR="00F7152E" w:rsidRPr="005264D0">
        <w:rPr>
          <w:rFonts w:asciiTheme="minorHAnsi" w:hAnsiTheme="minorHAnsi" w:cstheme="minorHAnsi"/>
          <w:sz w:val="24"/>
          <w:szCs w:val="24"/>
        </w:rPr>
        <w:t xml:space="preserve"> en el reconocimiento del valor de lo público y el interés </w:t>
      </w:r>
      <w:r w:rsidR="00F7152E" w:rsidRPr="005264D0">
        <w:rPr>
          <w:rFonts w:asciiTheme="minorHAnsi" w:hAnsiTheme="minorHAnsi" w:cstheme="minorHAnsi"/>
          <w:sz w:val="24"/>
          <w:szCs w:val="24"/>
        </w:rPr>
        <w:lastRenderedPageBreak/>
        <w:t>colectivo</w:t>
      </w:r>
      <w:r w:rsidR="009456BB" w:rsidRPr="005264D0">
        <w:rPr>
          <w:rFonts w:asciiTheme="minorHAnsi" w:hAnsiTheme="minorHAnsi" w:cstheme="minorHAnsi"/>
          <w:sz w:val="24"/>
          <w:szCs w:val="24"/>
        </w:rPr>
        <w:t>,</w:t>
      </w:r>
      <w:r w:rsidR="00F7152E" w:rsidRPr="005264D0">
        <w:rPr>
          <w:rFonts w:asciiTheme="minorHAnsi" w:hAnsiTheme="minorHAnsi" w:cstheme="minorHAnsi"/>
          <w:sz w:val="24"/>
          <w:szCs w:val="24"/>
        </w:rPr>
        <w:t xml:space="preserve"> </w:t>
      </w:r>
      <w:r w:rsidR="009456BB" w:rsidRPr="005264D0">
        <w:rPr>
          <w:rFonts w:asciiTheme="minorHAnsi" w:hAnsiTheme="minorHAnsi" w:cstheme="minorHAnsi"/>
          <w:sz w:val="24"/>
          <w:szCs w:val="24"/>
        </w:rPr>
        <w:t>estimulan</w:t>
      </w:r>
      <w:r w:rsidR="00F7152E" w:rsidRPr="005264D0">
        <w:rPr>
          <w:rFonts w:asciiTheme="minorHAnsi" w:hAnsiTheme="minorHAnsi" w:cstheme="minorHAnsi"/>
          <w:sz w:val="24"/>
          <w:szCs w:val="24"/>
        </w:rPr>
        <w:t xml:space="preserve"> </w:t>
      </w:r>
      <w:r w:rsidR="00BF188A">
        <w:rPr>
          <w:rFonts w:asciiTheme="minorHAnsi" w:hAnsiTheme="minorHAnsi" w:cstheme="minorHAnsi"/>
          <w:sz w:val="24"/>
          <w:szCs w:val="24"/>
        </w:rPr>
        <w:t>el conocimiento, la valoración, la</w:t>
      </w:r>
      <w:r w:rsidR="00F7152E" w:rsidRPr="005264D0">
        <w:rPr>
          <w:rFonts w:asciiTheme="minorHAnsi" w:hAnsiTheme="minorHAnsi" w:cstheme="minorHAnsi"/>
          <w:sz w:val="24"/>
          <w:szCs w:val="24"/>
        </w:rPr>
        <w:t xml:space="preserve"> apropiaci</w:t>
      </w:r>
      <w:r w:rsidR="009456BB" w:rsidRPr="005264D0">
        <w:rPr>
          <w:rFonts w:asciiTheme="minorHAnsi" w:hAnsiTheme="minorHAnsi" w:cstheme="minorHAnsi"/>
          <w:sz w:val="24"/>
          <w:szCs w:val="24"/>
        </w:rPr>
        <w:t xml:space="preserve">ón, </w:t>
      </w:r>
      <w:r w:rsidR="00BF188A">
        <w:rPr>
          <w:rFonts w:asciiTheme="minorHAnsi" w:hAnsiTheme="minorHAnsi" w:cstheme="minorHAnsi"/>
          <w:sz w:val="24"/>
          <w:szCs w:val="24"/>
        </w:rPr>
        <w:t xml:space="preserve">el </w:t>
      </w:r>
      <w:r w:rsidR="009456BB" w:rsidRPr="005264D0">
        <w:rPr>
          <w:rFonts w:asciiTheme="minorHAnsi" w:hAnsiTheme="minorHAnsi" w:cstheme="minorHAnsi"/>
          <w:sz w:val="24"/>
          <w:szCs w:val="24"/>
        </w:rPr>
        <w:t xml:space="preserve">cuidado </w:t>
      </w:r>
      <w:r w:rsidR="00F7152E" w:rsidRPr="005264D0">
        <w:rPr>
          <w:rFonts w:asciiTheme="minorHAnsi" w:hAnsiTheme="minorHAnsi" w:cstheme="minorHAnsi"/>
          <w:sz w:val="24"/>
          <w:szCs w:val="24"/>
        </w:rPr>
        <w:t xml:space="preserve">y </w:t>
      </w:r>
      <w:r w:rsidR="00BF188A">
        <w:rPr>
          <w:rFonts w:asciiTheme="minorHAnsi" w:hAnsiTheme="minorHAnsi" w:cstheme="minorHAnsi"/>
          <w:sz w:val="24"/>
          <w:szCs w:val="24"/>
        </w:rPr>
        <w:t xml:space="preserve">el </w:t>
      </w:r>
      <w:r w:rsidR="00F7152E" w:rsidRPr="005264D0">
        <w:rPr>
          <w:rFonts w:asciiTheme="minorHAnsi" w:hAnsiTheme="minorHAnsi" w:cstheme="minorHAnsi"/>
          <w:sz w:val="24"/>
          <w:szCs w:val="24"/>
        </w:rPr>
        <w:t>disfrute del patrimonio de todos</w:t>
      </w:r>
      <w:r w:rsidR="009456BB" w:rsidRPr="005264D0">
        <w:rPr>
          <w:rFonts w:asciiTheme="minorHAnsi" w:hAnsiTheme="minorHAnsi" w:cstheme="minorHAnsi"/>
          <w:sz w:val="24"/>
          <w:szCs w:val="24"/>
        </w:rPr>
        <w:t>, pilar de nuestra memoria e identidad colectivas</w:t>
      </w:r>
      <w:r w:rsidR="005264D0" w:rsidRPr="005264D0">
        <w:rPr>
          <w:rFonts w:asciiTheme="minorHAnsi" w:hAnsiTheme="minorHAnsi" w:cstheme="minorHAnsi"/>
          <w:sz w:val="24"/>
          <w:szCs w:val="24"/>
        </w:rPr>
        <w:t>.</w:t>
      </w:r>
      <w:r w:rsidR="007E0DBD" w:rsidRPr="005264D0">
        <w:rPr>
          <w:rFonts w:asciiTheme="minorHAnsi" w:hAnsiTheme="minorHAnsi" w:cstheme="minorHAnsi"/>
          <w:sz w:val="24"/>
          <w:szCs w:val="24"/>
        </w:rPr>
        <w:t xml:space="preserve"> </w:t>
      </w:r>
    </w:p>
    <w:p w14:paraId="72E6ABB4" w14:textId="77777777" w:rsidR="00F57932" w:rsidRPr="002D289E" w:rsidRDefault="00F57932" w:rsidP="00747DC8">
      <w:pPr>
        <w:spacing w:before="120" w:after="120" w:line="240" w:lineRule="auto"/>
        <w:jc w:val="both"/>
        <w:rPr>
          <w:rFonts w:asciiTheme="minorHAnsi" w:hAnsiTheme="minorHAnsi" w:cstheme="minorHAnsi"/>
          <w:sz w:val="12"/>
          <w:szCs w:val="24"/>
        </w:rPr>
      </w:pPr>
    </w:p>
    <w:p w14:paraId="7026BB17" w14:textId="62C419E8" w:rsidR="00812293" w:rsidRDefault="00812293" w:rsidP="00812293">
      <w:pPr>
        <w:pStyle w:val="Ttulo2"/>
      </w:pPr>
      <w:bookmarkStart w:id="50" w:name="_Toc512858733"/>
      <w:r>
        <w:t>II. OBJETIVOS ESPECÍFICOS</w:t>
      </w:r>
      <w:bookmarkEnd w:id="50"/>
    </w:p>
    <w:p w14:paraId="4C109634" w14:textId="62BF9781" w:rsidR="00AF3EBF" w:rsidRPr="0057746E" w:rsidRDefault="00483EA7" w:rsidP="00B3369C">
      <w:pPr>
        <w:pStyle w:val="Prrafodelista"/>
        <w:numPr>
          <w:ilvl w:val="0"/>
          <w:numId w:val="61"/>
        </w:numPr>
        <w:spacing w:before="120" w:after="120" w:line="240" w:lineRule="auto"/>
        <w:jc w:val="both"/>
        <w:rPr>
          <w:rFonts w:asciiTheme="minorHAnsi" w:hAnsiTheme="minorHAnsi" w:cstheme="minorHAnsi"/>
          <w:sz w:val="24"/>
          <w:szCs w:val="24"/>
        </w:rPr>
      </w:pPr>
      <w:r w:rsidRPr="0057746E">
        <w:rPr>
          <w:rFonts w:asciiTheme="minorHAnsi" w:hAnsiTheme="minorHAnsi" w:cstheme="minorHAnsi"/>
          <w:sz w:val="24"/>
          <w:szCs w:val="24"/>
        </w:rPr>
        <w:t xml:space="preserve">Identificar y consolidar </w:t>
      </w:r>
      <w:r w:rsidR="00AA7C83" w:rsidRPr="0057746E">
        <w:rPr>
          <w:rFonts w:asciiTheme="minorHAnsi" w:hAnsiTheme="minorHAnsi" w:cstheme="minorHAnsi"/>
          <w:sz w:val="24"/>
          <w:szCs w:val="24"/>
        </w:rPr>
        <w:t>escenarios</w:t>
      </w:r>
      <w:r w:rsidRPr="0057746E">
        <w:rPr>
          <w:rFonts w:asciiTheme="minorHAnsi" w:hAnsiTheme="minorHAnsi" w:cstheme="minorHAnsi"/>
          <w:sz w:val="24"/>
          <w:szCs w:val="24"/>
        </w:rPr>
        <w:t xml:space="preserve"> </w:t>
      </w:r>
      <w:r w:rsidR="006931B5" w:rsidRPr="0057746E">
        <w:rPr>
          <w:rFonts w:asciiTheme="minorHAnsi" w:hAnsiTheme="minorHAnsi" w:cstheme="minorHAnsi"/>
          <w:sz w:val="24"/>
          <w:szCs w:val="24"/>
        </w:rPr>
        <w:t xml:space="preserve">de </w:t>
      </w:r>
      <w:r w:rsidRPr="0057746E">
        <w:rPr>
          <w:rFonts w:asciiTheme="minorHAnsi" w:hAnsiTheme="minorHAnsi" w:cstheme="minorHAnsi"/>
          <w:sz w:val="24"/>
          <w:szCs w:val="24"/>
        </w:rPr>
        <w:t>participación colaborativa, responsable</w:t>
      </w:r>
      <w:r w:rsidR="00AA7C83" w:rsidRPr="0057746E">
        <w:rPr>
          <w:rFonts w:asciiTheme="minorHAnsi" w:hAnsiTheme="minorHAnsi" w:cstheme="minorHAnsi"/>
          <w:sz w:val="24"/>
          <w:szCs w:val="24"/>
        </w:rPr>
        <w:t xml:space="preserve"> </w:t>
      </w:r>
      <w:r w:rsidRPr="0057746E">
        <w:rPr>
          <w:rFonts w:asciiTheme="minorHAnsi" w:hAnsiTheme="minorHAnsi" w:cstheme="minorHAnsi"/>
          <w:sz w:val="24"/>
          <w:szCs w:val="24"/>
        </w:rPr>
        <w:t xml:space="preserve">e incidente </w:t>
      </w:r>
      <w:r w:rsidR="00AA7C83" w:rsidRPr="0057746E">
        <w:rPr>
          <w:rFonts w:asciiTheme="minorHAnsi" w:hAnsiTheme="minorHAnsi" w:cstheme="minorHAnsi"/>
          <w:sz w:val="24"/>
          <w:szCs w:val="24"/>
        </w:rPr>
        <w:t>que fortalezcan</w:t>
      </w:r>
      <w:r w:rsidRPr="0057746E">
        <w:rPr>
          <w:rFonts w:asciiTheme="minorHAnsi" w:hAnsiTheme="minorHAnsi" w:cstheme="minorHAnsi"/>
          <w:sz w:val="24"/>
          <w:szCs w:val="24"/>
        </w:rPr>
        <w:t xml:space="preserve"> la gestión </w:t>
      </w:r>
      <w:r w:rsidR="00AE3BD4">
        <w:rPr>
          <w:rFonts w:asciiTheme="minorHAnsi" w:hAnsiTheme="minorHAnsi" w:cstheme="minorHAnsi"/>
          <w:sz w:val="24"/>
          <w:szCs w:val="24"/>
        </w:rPr>
        <w:t xml:space="preserve">y sostenibilidad </w:t>
      </w:r>
      <w:r w:rsidRPr="0057746E">
        <w:rPr>
          <w:rFonts w:asciiTheme="minorHAnsi" w:hAnsiTheme="minorHAnsi" w:cstheme="minorHAnsi"/>
          <w:sz w:val="24"/>
          <w:szCs w:val="24"/>
        </w:rPr>
        <w:t>del patrimonio cultural de Bogotá</w:t>
      </w:r>
      <w:r w:rsidR="00AA7C83" w:rsidRPr="0057746E">
        <w:rPr>
          <w:rFonts w:asciiTheme="minorHAnsi" w:hAnsiTheme="minorHAnsi" w:cstheme="minorHAnsi"/>
          <w:sz w:val="24"/>
          <w:szCs w:val="24"/>
        </w:rPr>
        <w:t xml:space="preserve"> y garanticen el ejercicio </w:t>
      </w:r>
      <w:r w:rsidR="006931B5" w:rsidRPr="0057746E">
        <w:rPr>
          <w:rFonts w:asciiTheme="minorHAnsi" w:hAnsiTheme="minorHAnsi" w:cstheme="minorHAnsi"/>
          <w:sz w:val="24"/>
          <w:szCs w:val="24"/>
        </w:rPr>
        <w:t xml:space="preserve">pleno </w:t>
      </w:r>
      <w:r w:rsidR="00AA7C83" w:rsidRPr="0057746E">
        <w:rPr>
          <w:rFonts w:asciiTheme="minorHAnsi" w:hAnsiTheme="minorHAnsi" w:cstheme="minorHAnsi"/>
          <w:sz w:val="24"/>
          <w:szCs w:val="24"/>
        </w:rPr>
        <w:t>del derecho ciudadano.</w:t>
      </w:r>
    </w:p>
    <w:p w14:paraId="75B11561" w14:textId="3D0D039C" w:rsidR="00483EA7" w:rsidRPr="0057746E" w:rsidRDefault="00AA7C83" w:rsidP="00B3369C">
      <w:pPr>
        <w:pStyle w:val="Prrafodelista"/>
        <w:numPr>
          <w:ilvl w:val="0"/>
          <w:numId w:val="61"/>
        </w:numPr>
        <w:spacing w:before="120" w:after="120" w:line="240" w:lineRule="auto"/>
        <w:jc w:val="both"/>
        <w:rPr>
          <w:rFonts w:asciiTheme="minorHAnsi" w:hAnsiTheme="minorHAnsi" w:cstheme="minorHAnsi"/>
          <w:sz w:val="24"/>
          <w:szCs w:val="24"/>
        </w:rPr>
      </w:pPr>
      <w:r w:rsidRPr="0057746E">
        <w:rPr>
          <w:rFonts w:asciiTheme="minorHAnsi" w:hAnsiTheme="minorHAnsi" w:cstheme="minorHAnsi"/>
          <w:sz w:val="24"/>
          <w:szCs w:val="24"/>
        </w:rPr>
        <w:t>Definir</w:t>
      </w:r>
      <w:r w:rsidR="005C0CF7" w:rsidRPr="0057746E">
        <w:rPr>
          <w:rFonts w:asciiTheme="minorHAnsi" w:hAnsiTheme="minorHAnsi" w:cstheme="minorHAnsi"/>
          <w:sz w:val="24"/>
          <w:szCs w:val="24"/>
        </w:rPr>
        <w:t xml:space="preserve"> y fortalecer</w:t>
      </w:r>
      <w:r w:rsidR="00483EA7" w:rsidRPr="0057746E">
        <w:rPr>
          <w:rFonts w:asciiTheme="minorHAnsi" w:hAnsiTheme="minorHAnsi" w:cstheme="minorHAnsi"/>
          <w:sz w:val="24"/>
          <w:szCs w:val="24"/>
        </w:rPr>
        <w:t xml:space="preserve"> los mecanismos </w:t>
      </w:r>
      <w:r w:rsidRPr="0057746E">
        <w:rPr>
          <w:rFonts w:asciiTheme="minorHAnsi" w:hAnsiTheme="minorHAnsi" w:cstheme="minorHAnsi"/>
          <w:sz w:val="24"/>
          <w:szCs w:val="24"/>
        </w:rPr>
        <w:t xml:space="preserve">y herramientas </w:t>
      </w:r>
      <w:r w:rsidR="00483EA7" w:rsidRPr="0057746E">
        <w:rPr>
          <w:rFonts w:asciiTheme="minorHAnsi" w:hAnsiTheme="minorHAnsi" w:cstheme="minorHAnsi"/>
          <w:sz w:val="24"/>
          <w:szCs w:val="24"/>
        </w:rPr>
        <w:t xml:space="preserve">de participación ciudadana </w:t>
      </w:r>
      <w:r w:rsidRPr="0057746E">
        <w:rPr>
          <w:rFonts w:asciiTheme="minorHAnsi" w:hAnsiTheme="minorHAnsi" w:cstheme="minorHAnsi"/>
          <w:sz w:val="24"/>
          <w:szCs w:val="24"/>
        </w:rPr>
        <w:t xml:space="preserve">y control social </w:t>
      </w:r>
      <w:r w:rsidR="00483EA7" w:rsidRPr="0057746E">
        <w:rPr>
          <w:rFonts w:asciiTheme="minorHAnsi" w:hAnsiTheme="minorHAnsi" w:cstheme="minorHAnsi"/>
          <w:sz w:val="24"/>
          <w:szCs w:val="24"/>
        </w:rPr>
        <w:t xml:space="preserve">en </w:t>
      </w:r>
      <w:r w:rsidRPr="0057746E">
        <w:rPr>
          <w:rFonts w:asciiTheme="minorHAnsi" w:hAnsiTheme="minorHAnsi" w:cstheme="minorHAnsi"/>
          <w:sz w:val="24"/>
          <w:szCs w:val="24"/>
        </w:rPr>
        <w:t xml:space="preserve">el ciclo completo de desarrollo de </w:t>
      </w:r>
      <w:r w:rsidR="00483EA7" w:rsidRPr="0057746E">
        <w:rPr>
          <w:rFonts w:asciiTheme="minorHAnsi" w:hAnsiTheme="minorHAnsi" w:cstheme="minorHAnsi"/>
          <w:sz w:val="24"/>
          <w:szCs w:val="24"/>
        </w:rPr>
        <w:t>los planes, programas y proyectos del IDPC</w:t>
      </w:r>
      <w:r w:rsidRPr="0057746E">
        <w:rPr>
          <w:rFonts w:asciiTheme="minorHAnsi" w:hAnsiTheme="minorHAnsi" w:cstheme="minorHAnsi"/>
          <w:sz w:val="24"/>
          <w:szCs w:val="24"/>
        </w:rPr>
        <w:t>.</w:t>
      </w:r>
    </w:p>
    <w:p w14:paraId="1CC56182" w14:textId="7489C616" w:rsidR="00A37E74" w:rsidRPr="0057746E" w:rsidRDefault="00A37E74" w:rsidP="00B3369C">
      <w:pPr>
        <w:pStyle w:val="Prrafodelista"/>
        <w:numPr>
          <w:ilvl w:val="0"/>
          <w:numId w:val="61"/>
        </w:numPr>
        <w:spacing w:before="120" w:after="120" w:line="240" w:lineRule="auto"/>
        <w:jc w:val="both"/>
        <w:rPr>
          <w:rFonts w:asciiTheme="minorHAnsi" w:hAnsiTheme="minorHAnsi" w:cstheme="minorHAnsi"/>
          <w:sz w:val="24"/>
          <w:szCs w:val="24"/>
        </w:rPr>
      </w:pPr>
      <w:r w:rsidRPr="0057746E">
        <w:rPr>
          <w:rFonts w:asciiTheme="minorHAnsi" w:hAnsiTheme="minorHAnsi" w:cstheme="minorHAnsi"/>
          <w:sz w:val="24"/>
          <w:szCs w:val="24"/>
        </w:rPr>
        <w:t>Fortalecer los programas dirigidos al reconocimiento y apropiación de los valores del patrimonio cultural, y ampliar la cobertura y beneficiarios de dichos programas.</w:t>
      </w:r>
    </w:p>
    <w:p w14:paraId="3550CCFD" w14:textId="77777777" w:rsidR="006931B5" w:rsidRPr="002D289E" w:rsidRDefault="006931B5" w:rsidP="00483EA7">
      <w:pPr>
        <w:spacing w:before="120" w:after="120" w:line="240" w:lineRule="auto"/>
        <w:jc w:val="both"/>
        <w:rPr>
          <w:sz w:val="12"/>
        </w:rPr>
      </w:pPr>
    </w:p>
    <w:p w14:paraId="12F75CE8" w14:textId="5F85E35F" w:rsidR="00936769" w:rsidRDefault="00936769" w:rsidP="00936769">
      <w:pPr>
        <w:pStyle w:val="Ttulo2"/>
      </w:pPr>
      <w:bookmarkStart w:id="51" w:name="_Toc512858734"/>
      <w:r>
        <w:t>III. NORMATIVIDAD APLICADA</w:t>
      </w:r>
      <w:bookmarkEnd w:id="51"/>
    </w:p>
    <w:p w14:paraId="64B1B074" w14:textId="1A798EC4" w:rsidR="009C2373" w:rsidRDefault="009C2373" w:rsidP="009C2373">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Ley Estatutari</w:t>
      </w:r>
      <w:r w:rsidR="00913B99">
        <w:rPr>
          <w:rFonts w:asciiTheme="minorHAnsi" w:hAnsiTheme="minorHAnsi" w:cstheme="minorHAnsi"/>
          <w:sz w:val="24"/>
          <w:szCs w:val="24"/>
        </w:rPr>
        <w:t>a</w:t>
      </w:r>
      <w:r>
        <w:rPr>
          <w:rFonts w:asciiTheme="minorHAnsi" w:hAnsiTheme="minorHAnsi" w:cstheme="minorHAnsi"/>
          <w:sz w:val="24"/>
          <w:szCs w:val="24"/>
        </w:rPr>
        <w:t xml:space="preserve"> 1757 De 2015 – Promoción y Protección del Derecho a la Participación Democrática</w:t>
      </w:r>
    </w:p>
    <w:p w14:paraId="0FCB302E" w14:textId="77777777" w:rsidR="009C2373" w:rsidRDefault="009C2373" w:rsidP="009C2373">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Decreto Distrital 50</w:t>
      </w:r>
      <w:r>
        <w:rPr>
          <w:rFonts w:asciiTheme="minorHAnsi" w:hAnsiTheme="minorHAnsi" w:cstheme="minorHAnsi"/>
          <w:sz w:val="24"/>
          <w:szCs w:val="24"/>
        </w:rPr>
        <w:t>3 de 2011 - Política Pública de Participación Incidente para el Distrito Capital</w:t>
      </w:r>
    </w:p>
    <w:p w14:paraId="0104069E" w14:textId="77777777" w:rsidR="009C2373" w:rsidRPr="00223499" w:rsidRDefault="009C2373" w:rsidP="009C2373">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Séptimo Lineamiento </w:t>
      </w:r>
      <w:r>
        <w:rPr>
          <w:rFonts w:asciiTheme="minorHAnsi" w:hAnsiTheme="minorHAnsi" w:cstheme="minorHAnsi"/>
          <w:sz w:val="24"/>
          <w:szCs w:val="24"/>
        </w:rPr>
        <w:t>d</w:t>
      </w:r>
      <w:r w:rsidRPr="00223499">
        <w:rPr>
          <w:rFonts w:asciiTheme="minorHAnsi" w:hAnsiTheme="minorHAnsi" w:cstheme="minorHAnsi"/>
          <w:sz w:val="24"/>
          <w:szCs w:val="24"/>
        </w:rPr>
        <w:t xml:space="preserve">el Sistema Integrado </w:t>
      </w:r>
      <w:r>
        <w:rPr>
          <w:rFonts w:asciiTheme="minorHAnsi" w:hAnsiTheme="minorHAnsi" w:cstheme="minorHAnsi"/>
          <w:sz w:val="24"/>
          <w:szCs w:val="24"/>
        </w:rPr>
        <w:t>de Gestión Distrital 2014</w:t>
      </w:r>
    </w:p>
    <w:p w14:paraId="75B3E6F0" w14:textId="77777777" w:rsidR="00382DB2" w:rsidRDefault="00382DB2" w:rsidP="00382DB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71E3303F" w14:textId="6F08E8C5" w:rsidR="00382DB2" w:rsidRPr="00382DB2" w:rsidRDefault="00382DB2" w:rsidP="0062453E">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Documento Política para la gestión, protección y salvaguardia del patrimonio cultural</w:t>
      </w:r>
      <w:r>
        <w:rPr>
          <w:rFonts w:asciiTheme="minorHAnsi" w:hAnsiTheme="minorHAnsi" w:cstheme="minorHAnsi"/>
          <w:sz w:val="24"/>
          <w:szCs w:val="24"/>
        </w:rPr>
        <w:t>,</w:t>
      </w:r>
      <w:r w:rsidR="0062453E">
        <w:rPr>
          <w:rFonts w:asciiTheme="minorHAnsi" w:hAnsiTheme="minorHAnsi" w:cstheme="minorHAnsi"/>
          <w:sz w:val="24"/>
          <w:szCs w:val="24"/>
        </w:rPr>
        <w:t xml:space="preserve"> </w:t>
      </w:r>
      <w:r w:rsidR="0062453E" w:rsidRPr="0062453E">
        <w:rPr>
          <w:rFonts w:asciiTheme="minorHAnsi" w:hAnsiTheme="minorHAnsi" w:cstheme="minorHAnsi"/>
          <w:sz w:val="24"/>
          <w:szCs w:val="24"/>
        </w:rPr>
        <w:t>Juan Luis Mejía, en Compendio de Políticas Culturales, Ministerio de Cultura, 2016.</w:t>
      </w:r>
    </w:p>
    <w:p w14:paraId="1ACA76AE" w14:textId="691A6B98" w:rsidR="0062453E" w:rsidRPr="0062453E" w:rsidRDefault="0062453E" w:rsidP="00382DB2">
      <w:pPr>
        <w:pStyle w:val="Prrafodelista"/>
        <w:numPr>
          <w:ilvl w:val="0"/>
          <w:numId w:val="3"/>
        </w:numPr>
        <w:spacing w:before="120" w:after="120" w:line="240" w:lineRule="auto"/>
        <w:jc w:val="both"/>
        <w:rPr>
          <w:rFonts w:asciiTheme="minorHAnsi" w:hAnsiTheme="minorHAnsi" w:cstheme="minorHAnsi"/>
          <w:sz w:val="24"/>
          <w:szCs w:val="24"/>
        </w:rPr>
      </w:pPr>
      <w:r w:rsidRPr="0062453E">
        <w:rPr>
          <w:rFonts w:asciiTheme="minorHAnsi" w:hAnsiTheme="minorHAnsi" w:cstheme="minorHAnsi"/>
          <w:sz w:val="24"/>
          <w:szCs w:val="24"/>
        </w:rPr>
        <w:t xml:space="preserve">Lineamientos para la ejecución de acciones de participación ciudadana y rendición de cuentas, </w:t>
      </w:r>
      <w:r>
        <w:rPr>
          <w:rFonts w:asciiTheme="minorHAnsi" w:hAnsiTheme="minorHAnsi" w:cstheme="minorHAnsi"/>
          <w:sz w:val="24"/>
          <w:szCs w:val="24"/>
        </w:rPr>
        <w:t>Presidencia de la R</w:t>
      </w:r>
      <w:r w:rsidRPr="0062453E">
        <w:rPr>
          <w:rFonts w:asciiTheme="minorHAnsi" w:hAnsiTheme="minorHAnsi" w:cstheme="minorHAnsi"/>
          <w:sz w:val="24"/>
          <w:szCs w:val="24"/>
        </w:rPr>
        <w:t>epública, agosto 2017.</w:t>
      </w:r>
    </w:p>
    <w:p w14:paraId="126FA39A" w14:textId="38C5E40C" w:rsidR="00382DB2" w:rsidRPr="00793C26" w:rsidRDefault="00382DB2" w:rsidP="00382DB2">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 xml:space="preserve">Guía metodológica de caracterización de ciudadanos, usuarios y grupos de interés, DNP.  </w:t>
      </w:r>
    </w:p>
    <w:p w14:paraId="19FD5BEA" w14:textId="77777777" w:rsidR="00382DB2" w:rsidRPr="00382DB2" w:rsidRDefault="00382DB2" w:rsidP="00382DB2">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Guía de caracterización de usuarios, ciudadanos y grupos interesados, Observatorio de Transparencia y Anticorrupción, Secretaría de Transparencia de la Presidencia de la República.</w:t>
      </w:r>
    </w:p>
    <w:p w14:paraId="357FCC0C" w14:textId="45BF3928" w:rsidR="009C2373" w:rsidRPr="002D289E" w:rsidRDefault="009C2373" w:rsidP="00245C80">
      <w:pPr>
        <w:spacing w:before="120" w:after="120" w:line="240" w:lineRule="auto"/>
        <w:jc w:val="both"/>
        <w:rPr>
          <w:rFonts w:asciiTheme="minorHAnsi" w:hAnsiTheme="minorHAnsi" w:cstheme="minorHAnsi"/>
          <w:sz w:val="12"/>
          <w:szCs w:val="24"/>
        </w:rPr>
      </w:pPr>
    </w:p>
    <w:p w14:paraId="39DF017F" w14:textId="1131F84D" w:rsidR="00C3218F" w:rsidRDefault="00C3218F" w:rsidP="00C3218F">
      <w:pPr>
        <w:pStyle w:val="Ttulo2"/>
      </w:pPr>
      <w:bookmarkStart w:id="52" w:name="_Toc512858735"/>
      <w:r>
        <w:t>IV. COMPONENTES, LÍNEAS DE ACCIÓN Y ACTIVIDADES</w:t>
      </w:r>
      <w:bookmarkEnd w:id="52"/>
    </w:p>
    <w:p w14:paraId="2696417F" w14:textId="147A2871" w:rsidR="00160B32" w:rsidRDefault="00E47071" w:rsidP="00160B32">
      <w:pPr>
        <w:spacing w:before="120" w:after="120" w:line="240" w:lineRule="auto"/>
        <w:jc w:val="both"/>
        <w:rPr>
          <w:rFonts w:asciiTheme="minorHAnsi" w:hAnsiTheme="minorHAnsi" w:cstheme="minorHAnsi"/>
          <w:sz w:val="24"/>
          <w:szCs w:val="24"/>
        </w:rPr>
      </w:pPr>
      <w:r w:rsidRPr="00747DC8">
        <w:rPr>
          <w:rFonts w:asciiTheme="minorHAnsi" w:hAnsiTheme="minorHAnsi" w:cstheme="minorHAnsi"/>
          <w:sz w:val="24"/>
          <w:szCs w:val="24"/>
        </w:rPr>
        <w:t xml:space="preserve">El </w:t>
      </w:r>
      <w:r>
        <w:rPr>
          <w:rFonts w:asciiTheme="minorHAnsi" w:hAnsiTheme="minorHAnsi" w:cstheme="minorHAnsi"/>
          <w:sz w:val="24"/>
          <w:szCs w:val="24"/>
        </w:rPr>
        <w:t>Modelo de Participación C</w:t>
      </w:r>
      <w:r w:rsidRPr="00747DC8">
        <w:rPr>
          <w:rFonts w:asciiTheme="minorHAnsi" w:hAnsiTheme="minorHAnsi" w:cstheme="minorHAnsi"/>
          <w:sz w:val="24"/>
          <w:szCs w:val="24"/>
        </w:rPr>
        <w:t>i</w:t>
      </w:r>
      <w:r>
        <w:rPr>
          <w:rFonts w:asciiTheme="minorHAnsi" w:hAnsiTheme="minorHAnsi" w:cstheme="minorHAnsi"/>
          <w:sz w:val="24"/>
          <w:szCs w:val="24"/>
        </w:rPr>
        <w:t xml:space="preserve">udadana y Control Social del </w:t>
      </w:r>
      <w:r w:rsidR="005A7FAC">
        <w:rPr>
          <w:rFonts w:asciiTheme="minorHAnsi" w:hAnsiTheme="minorHAnsi" w:cstheme="minorHAnsi"/>
          <w:sz w:val="24"/>
          <w:szCs w:val="24"/>
        </w:rPr>
        <w:t>IDPC</w:t>
      </w:r>
      <w:r>
        <w:rPr>
          <w:rFonts w:asciiTheme="minorHAnsi" w:hAnsiTheme="minorHAnsi" w:cstheme="minorHAnsi"/>
          <w:sz w:val="24"/>
          <w:szCs w:val="24"/>
        </w:rPr>
        <w:t xml:space="preserve"> se estructura</w:t>
      </w:r>
      <w:r w:rsidRPr="00747DC8">
        <w:rPr>
          <w:rFonts w:asciiTheme="minorHAnsi" w:hAnsiTheme="minorHAnsi" w:cstheme="minorHAnsi"/>
          <w:sz w:val="24"/>
          <w:szCs w:val="24"/>
        </w:rPr>
        <w:t xml:space="preserve"> alrededor de los programas y proyectos que se ejecutan en el </w:t>
      </w:r>
      <w:r w:rsidR="005A7FAC">
        <w:rPr>
          <w:rFonts w:asciiTheme="minorHAnsi" w:hAnsiTheme="minorHAnsi" w:cstheme="minorHAnsi"/>
          <w:sz w:val="24"/>
          <w:szCs w:val="24"/>
        </w:rPr>
        <w:t>marco del plan estratégico del Instituto</w:t>
      </w:r>
      <w:r w:rsidRPr="00747DC8">
        <w:rPr>
          <w:rFonts w:asciiTheme="minorHAnsi" w:hAnsiTheme="minorHAnsi" w:cstheme="minorHAnsi"/>
          <w:sz w:val="24"/>
          <w:szCs w:val="24"/>
        </w:rPr>
        <w:t xml:space="preserve">, alineados al </w:t>
      </w:r>
      <w:r w:rsidR="005A7FAC">
        <w:rPr>
          <w:rFonts w:asciiTheme="minorHAnsi" w:hAnsiTheme="minorHAnsi" w:cstheme="minorHAnsi"/>
          <w:sz w:val="24"/>
          <w:szCs w:val="24"/>
        </w:rPr>
        <w:t>P</w:t>
      </w:r>
      <w:r w:rsidRPr="00747DC8">
        <w:rPr>
          <w:rFonts w:asciiTheme="minorHAnsi" w:hAnsiTheme="minorHAnsi" w:cstheme="minorHAnsi"/>
          <w:sz w:val="24"/>
          <w:szCs w:val="24"/>
        </w:rPr>
        <w:t>la</w:t>
      </w:r>
      <w:r w:rsidR="005A7FAC">
        <w:rPr>
          <w:rFonts w:asciiTheme="minorHAnsi" w:hAnsiTheme="minorHAnsi" w:cstheme="minorHAnsi"/>
          <w:sz w:val="24"/>
          <w:szCs w:val="24"/>
        </w:rPr>
        <w:t>n de Desarrollo D</w:t>
      </w:r>
      <w:r w:rsidRPr="00747DC8">
        <w:rPr>
          <w:rFonts w:asciiTheme="minorHAnsi" w:hAnsiTheme="minorHAnsi" w:cstheme="minorHAnsi"/>
          <w:sz w:val="24"/>
          <w:szCs w:val="24"/>
        </w:rPr>
        <w:t>istrital</w:t>
      </w:r>
      <w:r w:rsidR="005A7FAC">
        <w:rPr>
          <w:rFonts w:asciiTheme="minorHAnsi" w:hAnsiTheme="minorHAnsi" w:cstheme="minorHAnsi"/>
          <w:sz w:val="24"/>
          <w:szCs w:val="24"/>
        </w:rPr>
        <w:t xml:space="preserve"> 2016 - 2020</w:t>
      </w:r>
      <w:r w:rsidRPr="00747DC8">
        <w:rPr>
          <w:rFonts w:asciiTheme="minorHAnsi" w:hAnsiTheme="minorHAnsi" w:cstheme="minorHAnsi"/>
          <w:sz w:val="24"/>
          <w:szCs w:val="24"/>
        </w:rPr>
        <w:t>.</w:t>
      </w:r>
    </w:p>
    <w:p w14:paraId="16898EDF" w14:textId="0370B447" w:rsidR="005A7FAC" w:rsidRDefault="005A7FAC" w:rsidP="006931B5">
      <w:pPr>
        <w:spacing w:before="120" w:after="120" w:line="240" w:lineRule="auto"/>
        <w:jc w:val="both"/>
      </w:pPr>
      <w:r>
        <w:t>“</w:t>
      </w:r>
      <w:r w:rsidR="006931B5">
        <w:t xml:space="preserve">La participación ciudadana es una acción colectiva o individual que les permite a los diferentes actores sociales influir en los procesos, proyectos y </w:t>
      </w:r>
      <w:r w:rsidR="006931B5" w:rsidRPr="005A7FAC">
        <w:rPr>
          <w:rFonts w:asciiTheme="minorHAnsi" w:hAnsiTheme="minorHAnsi" w:cstheme="minorHAnsi"/>
          <w:sz w:val="24"/>
          <w:szCs w:val="24"/>
        </w:rPr>
        <w:t>programas</w:t>
      </w:r>
      <w:r w:rsidR="006931B5">
        <w:t xml:space="preserve"> que afectan la vida económica, polít</w:t>
      </w:r>
      <w:r>
        <w:t>ica, social y cultural del país.”</w:t>
      </w:r>
    </w:p>
    <w:p w14:paraId="15C0BF05" w14:textId="114E8F9F" w:rsidR="009426F6" w:rsidRPr="002D289E" w:rsidRDefault="009426F6" w:rsidP="006931B5">
      <w:pPr>
        <w:spacing w:before="120" w:after="120" w:line="240" w:lineRule="auto"/>
        <w:jc w:val="both"/>
        <w:rPr>
          <w:sz w:val="12"/>
        </w:rPr>
      </w:pPr>
    </w:p>
    <w:p w14:paraId="2128A52B" w14:textId="77777777" w:rsidR="009426F6" w:rsidRDefault="009426F6" w:rsidP="009426F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lastRenderedPageBreak/>
        <w:t xml:space="preserve">COMPONENTE 1: </w:t>
      </w:r>
    </w:p>
    <w:p w14:paraId="2F552B14" w14:textId="56841FA0" w:rsidR="009426F6" w:rsidRPr="004467B9" w:rsidRDefault="009426F6" w:rsidP="009426F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9426F6">
        <w:rPr>
          <w:rFonts w:asciiTheme="majorHAnsi" w:eastAsiaTheme="majorEastAsia" w:hAnsiTheme="majorHAnsi" w:cstheme="majorBidi"/>
          <w:color w:val="000000" w:themeColor="text1"/>
          <w:sz w:val="24"/>
          <w:szCs w:val="26"/>
        </w:rPr>
        <w:t>ESCENARIOS DE PARTICIPACIÓN CIUDANA PARA EL FORTALECIMIENTO DE LA PROMOCIÓN Y SOSTENIBILIDAD DEL PATRIMONIO CULTURAL DE BOGOTÁ</w:t>
      </w:r>
    </w:p>
    <w:p w14:paraId="71626A8A" w14:textId="77777777" w:rsidR="009426F6" w:rsidRDefault="009426F6" w:rsidP="009426F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79E2CE3" w14:textId="7247746D" w:rsidR="009426F6" w:rsidRPr="00856528" w:rsidRDefault="009426F6" w:rsidP="005A115C">
      <w:pPr>
        <w:pStyle w:val="Prrafodelista"/>
        <w:numPr>
          <w:ilvl w:val="1"/>
          <w:numId w:val="83"/>
        </w:numPr>
        <w:spacing w:before="120" w:after="120" w:line="240" w:lineRule="auto"/>
        <w:jc w:val="both"/>
        <w:rPr>
          <w:rFonts w:asciiTheme="minorHAnsi" w:hAnsiTheme="minorHAnsi" w:cstheme="minorHAnsi"/>
          <w:b/>
          <w:sz w:val="24"/>
          <w:szCs w:val="24"/>
        </w:rPr>
      </w:pPr>
      <w:r w:rsidRPr="00856528">
        <w:rPr>
          <w:rFonts w:asciiTheme="minorHAnsi" w:hAnsiTheme="minorHAnsi" w:cstheme="minorHAnsi"/>
          <w:b/>
          <w:sz w:val="24"/>
          <w:szCs w:val="24"/>
        </w:rPr>
        <w:t>Caracterización de los espacios de encuentro entre el IDPC y la ciudadanía.</w:t>
      </w:r>
    </w:p>
    <w:p w14:paraId="3A2CEAF0" w14:textId="15EC68A8" w:rsidR="009426F6" w:rsidRPr="00130AE4" w:rsidRDefault="009426F6" w:rsidP="009426F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w:t>
      </w:r>
      <w:r w:rsidR="00C977F9">
        <w:rPr>
          <w:rFonts w:asciiTheme="majorHAnsi" w:eastAsiaTheme="majorEastAsia" w:hAnsiTheme="majorHAnsi" w:cstheme="majorBidi"/>
          <w:color w:val="FFFFFF" w:themeColor="background1"/>
          <w:sz w:val="24"/>
          <w:szCs w:val="26"/>
        </w:rPr>
        <w:t xml:space="preserve"> y el Plan para la Implementación de la Ley de </w:t>
      </w:r>
      <w:r w:rsidR="00C977F9" w:rsidRPr="00C977F9">
        <w:rPr>
          <w:rFonts w:asciiTheme="majorHAnsi" w:eastAsiaTheme="majorEastAsia" w:hAnsiTheme="majorHAnsi" w:cstheme="majorBidi"/>
          <w:color w:val="FFFFFF" w:themeColor="background1"/>
          <w:sz w:val="24"/>
          <w:szCs w:val="26"/>
        </w:rPr>
        <w:t>Transparencia y de Derecho de Acceso a la Información Pública</w:t>
      </w:r>
      <w:r w:rsidRPr="004E3C72">
        <w:rPr>
          <w:rFonts w:asciiTheme="majorHAnsi" w:eastAsiaTheme="majorEastAsia" w:hAnsiTheme="majorHAnsi" w:cstheme="majorBidi"/>
          <w:color w:val="FFFFFF" w:themeColor="background1"/>
          <w:sz w:val="24"/>
          <w:szCs w:val="26"/>
        </w:rPr>
        <w:t>.</w:t>
      </w:r>
    </w:p>
    <w:p w14:paraId="27795DD8" w14:textId="77777777" w:rsidR="009426F6" w:rsidRDefault="009426F6" w:rsidP="009426F6">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611FC22" w14:textId="0E8D4814" w:rsidR="009426F6" w:rsidRDefault="009426F6" w:rsidP="009426F6">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Determinar las </w:t>
      </w:r>
      <w:r w:rsidRPr="00F77974">
        <w:rPr>
          <w:rFonts w:asciiTheme="minorHAnsi" w:hAnsiTheme="minorHAnsi" w:cstheme="minorHAnsi"/>
          <w:sz w:val="24"/>
          <w:szCs w:val="24"/>
        </w:rPr>
        <w:t>características</w:t>
      </w:r>
      <w:r>
        <w:rPr>
          <w:rFonts w:asciiTheme="minorHAnsi" w:hAnsiTheme="minorHAnsi" w:cstheme="minorHAnsi"/>
          <w:sz w:val="24"/>
          <w:szCs w:val="24"/>
        </w:rPr>
        <w:t xml:space="preserve"> del proceso de interacción con la ciudadanía </w:t>
      </w:r>
      <w:r w:rsidRPr="009426F6">
        <w:rPr>
          <w:rFonts w:asciiTheme="minorHAnsi" w:hAnsiTheme="minorHAnsi" w:cstheme="minorHAnsi"/>
          <w:sz w:val="24"/>
          <w:szCs w:val="24"/>
        </w:rPr>
        <w:t>en los</w:t>
      </w:r>
      <w:r w:rsidR="00332C4C" w:rsidRPr="00332C4C">
        <w:rPr>
          <w:rFonts w:asciiTheme="minorHAnsi" w:hAnsiTheme="minorHAnsi" w:cstheme="minorHAnsi"/>
          <w:sz w:val="24"/>
          <w:szCs w:val="24"/>
        </w:rPr>
        <w:t xml:space="preserve"> </w:t>
      </w:r>
      <w:r w:rsidRPr="00F77974">
        <w:rPr>
          <w:rFonts w:asciiTheme="minorHAnsi" w:hAnsiTheme="minorHAnsi" w:cstheme="minorHAnsi"/>
          <w:b/>
          <w:sz w:val="24"/>
          <w:szCs w:val="24"/>
          <w:u w:val="single"/>
        </w:rPr>
        <w:t>procesos de direccionamiento y planeación de la gestión</w:t>
      </w:r>
      <w:r w:rsidRPr="00F77974">
        <w:rPr>
          <w:rFonts w:asciiTheme="minorHAnsi" w:hAnsiTheme="minorHAnsi" w:cstheme="minorHAnsi"/>
          <w:b/>
          <w:sz w:val="24"/>
          <w:szCs w:val="24"/>
        </w:rPr>
        <w:t xml:space="preserve"> del IDPC que se relacionan a continuación</w:t>
      </w:r>
      <w:r w:rsidRPr="00125884">
        <w:rPr>
          <w:rFonts w:asciiTheme="minorHAnsi" w:hAnsiTheme="minorHAnsi" w:cstheme="minorHAnsi"/>
          <w:sz w:val="24"/>
          <w:szCs w:val="24"/>
        </w:rPr>
        <w:t>,</w:t>
      </w:r>
      <w:r>
        <w:rPr>
          <w:rFonts w:asciiTheme="minorHAnsi" w:hAnsiTheme="minorHAnsi" w:cstheme="minorHAnsi"/>
          <w:sz w:val="24"/>
          <w:szCs w:val="24"/>
        </w:rPr>
        <w:t xml:space="preserve"> y definir la </w:t>
      </w:r>
      <w:r w:rsidRPr="00F77974">
        <w:rPr>
          <w:rFonts w:asciiTheme="minorHAnsi" w:hAnsiTheme="minorHAnsi" w:cstheme="minorHAnsi"/>
          <w:sz w:val="24"/>
          <w:szCs w:val="24"/>
        </w:rPr>
        <w:t>finalidad</w:t>
      </w:r>
      <w:r>
        <w:rPr>
          <w:rFonts w:asciiTheme="minorHAnsi" w:hAnsiTheme="minorHAnsi" w:cstheme="minorHAnsi"/>
          <w:sz w:val="24"/>
          <w:szCs w:val="24"/>
        </w:rPr>
        <w:t xml:space="preserve"> u objetivos de la acción participativa, clasificándola de acuerdo a la tipología presentada en el literal 1.2. </w:t>
      </w:r>
    </w:p>
    <w:p w14:paraId="73373344" w14:textId="30F719DA"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lang w:val="es-CO"/>
        </w:rPr>
        <w:t>Formulación</w:t>
      </w:r>
      <w:r w:rsidRPr="00C23DD4">
        <w:rPr>
          <w:rFonts w:asciiTheme="minorHAnsi" w:hAnsiTheme="minorHAnsi" w:cstheme="minorHAnsi"/>
          <w:sz w:val="24"/>
          <w:szCs w:val="24"/>
        </w:rPr>
        <w:t xml:space="preserve"> conjunta y</w:t>
      </w:r>
      <w:r>
        <w:rPr>
          <w:rFonts w:asciiTheme="minorHAnsi" w:hAnsiTheme="minorHAnsi" w:cstheme="minorHAnsi"/>
          <w:sz w:val="24"/>
          <w:szCs w:val="24"/>
        </w:rPr>
        <w:t xml:space="preserve"> ejecución de </w:t>
      </w:r>
      <w:r w:rsidRPr="00F77974">
        <w:rPr>
          <w:rFonts w:asciiTheme="minorHAnsi" w:hAnsiTheme="minorHAnsi" w:cstheme="minorHAnsi"/>
          <w:sz w:val="24"/>
          <w:szCs w:val="24"/>
        </w:rPr>
        <w:t>Políticas</w:t>
      </w:r>
      <w:r>
        <w:rPr>
          <w:rFonts w:asciiTheme="minorHAnsi" w:hAnsiTheme="minorHAnsi" w:cstheme="minorHAnsi"/>
          <w:sz w:val="24"/>
          <w:szCs w:val="24"/>
        </w:rPr>
        <w:t xml:space="preserve"> de G</w:t>
      </w:r>
      <w:r w:rsidRPr="00C23DD4">
        <w:rPr>
          <w:rFonts w:asciiTheme="minorHAnsi" w:hAnsiTheme="minorHAnsi" w:cstheme="minorHAnsi"/>
          <w:sz w:val="24"/>
          <w:szCs w:val="24"/>
        </w:rPr>
        <w:t>estión del Patrimonio Cultural de Bogotá.</w:t>
      </w:r>
    </w:p>
    <w:p w14:paraId="34D4EE5D" w14:textId="77777777" w:rsid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Definición de </w:t>
      </w:r>
      <w:r w:rsidRPr="00C23DD4">
        <w:rPr>
          <w:rFonts w:asciiTheme="minorHAnsi" w:hAnsiTheme="minorHAnsi" w:cstheme="minorHAnsi"/>
          <w:sz w:val="24"/>
          <w:szCs w:val="24"/>
        </w:rPr>
        <w:t xml:space="preserve">Trámites y Servicios </w:t>
      </w:r>
      <w:r>
        <w:rPr>
          <w:rFonts w:asciiTheme="minorHAnsi" w:hAnsiTheme="minorHAnsi" w:cstheme="minorHAnsi"/>
          <w:sz w:val="24"/>
          <w:szCs w:val="24"/>
        </w:rPr>
        <w:t>relativos a la gestión del Patrimonio Cultural.</w:t>
      </w:r>
    </w:p>
    <w:p w14:paraId="7BB22DD1" w14:textId="3EBAAB19" w:rsidR="007C5AF3" w:rsidRPr="007C5AF3" w:rsidRDefault="007C5AF3" w:rsidP="00B3369C">
      <w:pPr>
        <w:pStyle w:val="Prrafodelista"/>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w:t>
      </w:r>
      <w:r w:rsidRPr="007C5AF3">
        <w:rPr>
          <w:rFonts w:asciiTheme="minorHAnsi" w:hAnsiTheme="minorHAnsi" w:cstheme="minorHAnsi"/>
          <w:sz w:val="24"/>
          <w:szCs w:val="24"/>
        </w:rPr>
        <w:t>iagnóstico de las necesidades de la ciudadanía.</w:t>
      </w:r>
    </w:p>
    <w:p w14:paraId="056C7B7D" w14:textId="0D9C234D" w:rsidR="00125884" w:rsidRPr="00C23DD4" w:rsidRDefault="0012588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Formulación y actualización de Programas y Proyectos de inversión.</w:t>
      </w:r>
    </w:p>
    <w:p w14:paraId="4A4D3AF2" w14:textId="46745B4C"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 xml:space="preserve">Elaboración del Presupuesto </w:t>
      </w:r>
      <w:r w:rsidR="00125884">
        <w:rPr>
          <w:rFonts w:asciiTheme="minorHAnsi" w:hAnsiTheme="minorHAnsi" w:cstheme="minorHAnsi"/>
          <w:sz w:val="24"/>
          <w:szCs w:val="24"/>
        </w:rPr>
        <w:t>A</w:t>
      </w:r>
      <w:r w:rsidRPr="00C23DD4">
        <w:rPr>
          <w:rFonts w:asciiTheme="minorHAnsi" w:hAnsiTheme="minorHAnsi" w:cstheme="minorHAnsi"/>
          <w:sz w:val="24"/>
          <w:szCs w:val="24"/>
        </w:rPr>
        <w:t>nual de Gastos e Inversión, y modificaciones presupuestales</w:t>
      </w:r>
      <w:r w:rsidR="00125884">
        <w:rPr>
          <w:rFonts w:asciiTheme="minorHAnsi" w:hAnsiTheme="minorHAnsi" w:cstheme="minorHAnsi"/>
          <w:sz w:val="24"/>
          <w:szCs w:val="24"/>
        </w:rPr>
        <w:t xml:space="preserve"> (adiciones, recortes y modificaciones en el presupuesto de inversión)</w:t>
      </w:r>
      <w:r w:rsidRPr="00C23DD4">
        <w:rPr>
          <w:rFonts w:asciiTheme="minorHAnsi" w:hAnsiTheme="minorHAnsi" w:cstheme="minorHAnsi"/>
          <w:sz w:val="24"/>
          <w:szCs w:val="24"/>
        </w:rPr>
        <w:t>.</w:t>
      </w:r>
    </w:p>
    <w:p w14:paraId="691C95C1" w14:textId="4A8E9042"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Elaboración y modificación del Mapa de Riesgos De Corrupción</w:t>
      </w:r>
    </w:p>
    <w:p w14:paraId="08A9FB90" w14:textId="3371EE4B"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Proyectos de Resolución de Interés General.</w:t>
      </w:r>
    </w:p>
    <w:p w14:paraId="409B13C1" w14:textId="77777777" w:rsidR="008C0121" w:rsidRDefault="009813BA" w:rsidP="008C0121">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1.1.2. </w:t>
      </w:r>
      <w:r w:rsidR="008C0121" w:rsidRPr="007059F8">
        <w:rPr>
          <w:rFonts w:eastAsia="Times New Roman"/>
          <w:color w:val="000000"/>
          <w:sz w:val="24"/>
          <w:lang w:val="es-CO" w:eastAsia="es-CO"/>
        </w:rPr>
        <w:t>A</w:t>
      </w:r>
      <w:r w:rsidR="008C0121">
        <w:rPr>
          <w:rFonts w:eastAsia="Times New Roman"/>
          <w:color w:val="000000"/>
          <w:sz w:val="24"/>
          <w:lang w:val="es-CO" w:eastAsia="es-CO"/>
        </w:rPr>
        <w:t>ctividad</w:t>
      </w:r>
      <w:r w:rsidR="008C0121" w:rsidRPr="007059F8">
        <w:rPr>
          <w:rFonts w:eastAsia="Times New Roman"/>
          <w:color w:val="000000"/>
          <w:sz w:val="24"/>
          <w:lang w:val="es-CO" w:eastAsia="es-CO"/>
        </w:rPr>
        <w:t xml:space="preserve">: </w:t>
      </w:r>
    </w:p>
    <w:p w14:paraId="7A7A6C3D" w14:textId="02EB9169" w:rsidR="00FD6190" w:rsidRDefault="00FD6190" w:rsidP="00332C4C">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Determinar las características del proceso de interacción con la ciudadanía </w:t>
      </w:r>
      <w:r w:rsidRPr="0008580B">
        <w:rPr>
          <w:rFonts w:asciiTheme="minorHAnsi" w:hAnsiTheme="minorHAnsi" w:cstheme="minorHAnsi"/>
          <w:sz w:val="24"/>
          <w:szCs w:val="24"/>
        </w:rPr>
        <w:t xml:space="preserve">en </w:t>
      </w:r>
      <w:r w:rsidR="00332C4C">
        <w:rPr>
          <w:rFonts w:asciiTheme="minorHAnsi" w:hAnsiTheme="minorHAnsi" w:cstheme="minorHAnsi"/>
          <w:sz w:val="24"/>
          <w:szCs w:val="24"/>
        </w:rPr>
        <w:t xml:space="preserve">la </w:t>
      </w:r>
      <w:r w:rsidR="00332C4C" w:rsidRPr="00F77974">
        <w:rPr>
          <w:rFonts w:asciiTheme="minorHAnsi" w:hAnsiTheme="minorHAnsi" w:cstheme="minorHAnsi"/>
          <w:b/>
          <w:sz w:val="24"/>
          <w:szCs w:val="24"/>
        </w:rPr>
        <w:t>formulación y ejecución del Plan Especial de Manejo y Protección del Centro Histórico</w:t>
      </w:r>
      <w:r w:rsidR="00332C4C" w:rsidRPr="0008580B">
        <w:rPr>
          <w:rFonts w:asciiTheme="minorHAnsi" w:hAnsiTheme="minorHAnsi" w:cstheme="minorHAnsi"/>
          <w:sz w:val="24"/>
          <w:szCs w:val="24"/>
        </w:rPr>
        <w:t xml:space="preserve"> </w:t>
      </w:r>
      <w:r w:rsidR="00332C4C" w:rsidRPr="00F77974">
        <w:rPr>
          <w:rFonts w:asciiTheme="minorHAnsi" w:hAnsiTheme="minorHAnsi" w:cstheme="minorHAnsi"/>
          <w:b/>
          <w:sz w:val="24"/>
          <w:szCs w:val="24"/>
        </w:rPr>
        <w:t>–PEMPCH-</w:t>
      </w:r>
      <w:r w:rsidR="00332C4C">
        <w:rPr>
          <w:rFonts w:asciiTheme="minorHAnsi" w:hAnsiTheme="minorHAnsi" w:cstheme="minorHAnsi"/>
          <w:sz w:val="24"/>
          <w:szCs w:val="24"/>
        </w:rPr>
        <w:t xml:space="preserve">, </w:t>
      </w:r>
      <w:r>
        <w:rPr>
          <w:rFonts w:asciiTheme="minorHAnsi" w:hAnsiTheme="minorHAnsi" w:cstheme="minorHAnsi"/>
          <w:sz w:val="24"/>
          <w:szCs w:val="24"/>
        </w:rPr>
        <w:t xml:space="preserve">y definir la finalidad u objetivos de la acción participativa, clasificándola de acuerdo a la tipología presentada en </w:t>
      </w:r>
      <w:r w:rsidR="00C61836">
        <w:rPr>
          <w:rFonts w:asciiTheme="minorHAnsi" w:hAnsiTheme="minorHAnsi" w:cstheme="minorHAnsi"/>
          <w:sz w:val="24"/>
          <w:szCs w:val="24"/>
        </w:rPr>
        <w:t>la línea de acción 1.2, siguiente.</w:t>
      </w:r>
    </w:p>
    <w:p w14:paraId="100B8F69" w14:textId="77777777" w:rsidR="008A2820" w:rsidRDefault="008A2820" w:rsidP="008A2820">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0B9D23A" w14:textId="5FB85347" w:rsidR="00AE1C41" w:rsidRDefault="00FA1E31" w:rsidP="00AE1C41">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Determinar las características del proceso de interacción con la ciudadanía </w:t>
      </w:r>
      <w:r w:rsidRPr="0008580B">
        <w:rPr>
          <w:rFonts w:asciiTheme="minorHAnsi" w:hAnsiTheme="minorHAnsi" w:cstheme="minorHAnsi"/>
          <w:sz w:val="24"/>
          <w:szCs w:val="24"/>
        </w:rPr>
        <w:t xml:space="preserve">en </w:t>
      </w:r>
      <w:r w:rsidR="00AE1C41" w:rsidRPr="0008580B">
        <w:rPr>
          <w:rFonts w:asciiTheme="minorHAnsi" w:hAnsiTheme="minorHAnsi" w:cstheme="minorHAnsi"/>
          <w:sz w:val="24"/>
          <w:szCs w:val="24"/>
        </w:rPr>
        <w:t xml:space="preserve">los </w:t>
      </w:r>
      <w:r w:rsidR="00AE1C41" w:rsidRPr="00AE1C41">
        <w:rPr>
          <w:rFonts w:asciiTheme="minorHAnsi" w:hAnsiTheme="minorHAnsi" w:cstheme="minorHAnsi"/>
          <w:b/>
          <w:sz w:val="24"/>
          <w:szCs w:val="24"/>
        </w:rPr>
        <w:t>Programas</w:t>
      </w:r>
      <w:r w:rsidR="00AE1C41" w:rsidRPr="0008580B">
        <w:rPr>
          <w:rFonts w:asciiTheme="minorHAnsi" w:hAnsiTheme="minorHAnsi" w:cstheme="minorHAnsi"/>
          <w:sz w:val="24"/>
          <w:szCs w:val="24"/>
        </w:rPr>
        <w:t xml:space="preserve"> que desarrolla la Subdirección </w:t>
      </w:r>
      <w:r w:rsidR="00AE1C41">
        <w:rPr>
          <w:rFonts w:asciiTheme="minorHAnsi" w:hAnsiTheme="minorHAnsi" w:cstheme="minorHAnsi"/>
          <w:sz w:val="24"/>
          <w:szCs w:val="24"/>
        </w:rPr>
        <w:t>d</w:t>
      </w:r>
      <w:r w:rsidR="00AE1C41" w:rsidRPr="0008580B">
        <w:rPr>
          <w:rFonts w:asciiTheme="minorHAnsi" w:hAnsiTheme="minorHAnsi" w:cstheme="minorHAnsi"/>
          <w:sz w:val="24"/>
          <w:szCs w:val="24"/>
        </w:rPr>
        <w:t>e Intervención</w:t>
      </w:r>
      <w:r w:rsidR="00AE1C41">
        <w:rPr>
          <w:rFonts w:asciiTheme="minorHAnsi" w:hAnsiTheme="minorHAnsi" w:cstheme="minorHAnsi"/>
          <w:sz w:val="24"/>
          <w:szCs w:val="24"/>
        </w:rPr>
        <w:t xml:space="preserve"> que se enuncian a continuación,</w:t>
      </w:r>
      <w:r w:rsidR="00AE1C41" w:rsidRPr="00AE1C41">
        <w:rPr>
          <w:rFonts w:asciiTheme="minorHAnsi" w:hAnsiTheme="minorHAnsi" w:cstheme="minorHAnsi"/>
          <w:sz w:val="24"/>
          <w:szCs w:val="24"/>
        </w:rPr>
        <w:t xml:space="preserve"> </w:t>
      </w:r>
      <w:r w:rsidR="00AE1C41">
        <w:rPr>
          <w:rFonts w:asciiTheme="minorHAnsi" w:hAnsiTheme="minorHAnsi" w:cstheme="minorHAnsi"/>
          <w:sz w:val="24"/>
          <w:szCs w:val="24"/>
        </w:rPr>
        <w:t>y definir la finalidad u objetivos de la acción participativa, clasificándola de acuerdo a la tipología presentada en el literal 1.2.</w:t>
      </w:r>
    </w:p>
    <w:p w14:paraId="5471B878" w14:textId="529DA9A8" w:rsidR="00AE1C41" w:rsidRPr="00AE1C41" w:rsidRDefault="00AE1C41" w:rsidP="00B3369C">
      <w:pPr>
        <w:pStyle w:val="Prrafodelista"/>
        <w:numPr>
          <w:ilvl w:val="0"/>
          <w:numId w:val="47"/>
        </w:numPr>
        <w:spacing w:before="120" w:after="120" w:line="240" w:lineRule="auto"/>
        <w:jc w:val="both"/>
        <w:rPr>
          <w:rFonts w:asciiTheme="minorHAnsi" w:hAnsiTheme="minorHAnsi" w:cstheme="minorHAnsi"/>
          <w:sz w:val="24"/>
          <w:szCs w:val="24"/>
        </w:rPr>
      </w:pPr>
      <w:r w:rsidRPr="00AE1C41">
        <w:rPr>
          <w:rFonts w:asciiTheme="minorHAnsi" w:hAnsiTheme="minorHAnsi" w:cstheme="minorHAnsi"/>
          <w:b/>
          <w:sz w:val="24"/>
          <w:szCs w:val="24"/>
        </w:rPr>
        <w:t>Enlucimiento de Fachadas</w:t>
      </w:r>
      <w:r>
        <w:rPr>
          <w:rFonts w:asciiTheme="minorHAnsi" w:hAnsiTheme="minorHAnsi" w:cstheme="minorHAnsi"/>
          <w:sz w:val="24"/>
          <w:szCs w:val="24"/>
        </w:rPr>
        <w:t>.</w:t>
      </w:r>
    </w:p>
    <w:p w14:paraId="20094369" w14:textId="7E417870" w:rsidR="00AE1C41" w:rsidRPr="00AE1C41" w:rsidRDefault="00AE1C41" w:rsidP="00B3369C">
      <w:pPr>
        <w:pStyle w:val="Prrafodelista"/>
        <w:numPr>
          <w:ilvl w:val="0"/>
          <w:numId w:val="47"/>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Adopta u</w:t>
      </w:r>
      <w:r w:rsidRPr="00AE1C41">
        <w:rPr>
          <w:rFonts w:asciiTheme="minorHAnsi" w:hAnsiTheme="minorHAnsi" w:cstheme="minorHAnsi"/>
          <w:b/>
          <w:sz w:val="24"/>
          <w:szCs w:val="24"/>
        </w:rPr>
        <w:t>n Monumento</w:t>
      </w:r>
      <w:r>
        <w:rPr>
          <w:rFonts w:asciiTheme="minorHAnsi" w:hAnsiTheme="minorHAnsi" w:cstheme="minorHAnsi"/>
          <w:sz w:val="24"/>
          <w:szCs w:val="24"/>
        </w:rPr>
        <w:t>.</w:t>
      </w:r>
    </w:p>
    <w:p w14:paraId="5CF7E07B" w14:textId="145B9DEC" w:rsidR="00FA1E31" w:rsidRDefault="00FA1E31" w:rsidP="00FA1E31">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6A96FBE" w14:textId="45FA8934" w:rsidR="00FA1E31" w:rsidRDefault="00FA1E31" w:rsidP="004F165B">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lastRenderedPageBreak/>
        <w:t xml:space="preserve">Determinar las características del proceso de interacción con la ciudadanía </w:t>
      </w:r>
      <w:r w:rsidR="004F165B">
        <w:rPr>
          <w:rFonts w:asciiTheme="minorHAnsi" w:hAnsiTheme="minorHAnsi" w:cstheme="minorHAnsi"/>
          <w:sz w:val="24"/>
          <w:szCs w:val="24"/>
        </w:rPr>
        <w:t>durante todas las fases del ciclo de</w:t>
      </w:r>
      <w:r w:rsidR="004F165B" w:rsidRPr="0008580B">
        <w:rPr>
          <w:rFonts w:asciiTheme="minorHAnsi" w:hAnsiTheme="minorHAnsi" w:cstheme="minorHAnsi"/>
          <w:sz w:val="24"/>
          <w:szCs w:val="24"/>
        </w:rPr>
        <w:t xml:space="preserve"> </w:t>
      </w:r>
      <w:r w:rsidR="004F165B">
        <w:rPr>
          <w:rFonts w:asciiTheme="minorHAnsi" w:hAnsiTheme="minorHAnsi" w:cstheme="minorHAnsi"/>
          <w:sz w:val="24"/>
          <w:szCs w:val="24"/>
        </w:rPr>
        <w:t>proyectos de las</w:t>
      </w:r>
      <w:r w:rsidR="004F165B" w:rsidRPr="0008580B">
        <w:rPr>
          <w:rFonts w:asciiTheme="minorHAnsi" w:hAnsiTheme="minorHAnsi" w:cstheme="minorHAnsi"/>
          <w:sz w:val="24"/>
          <w:szCs w:val="24"/>
        </w:rPr>
        <w:t xml:space="preserve"> </w:t>
      </w:r>
      <w:r w:rsidR="004F165B" w:rsidRPr="004F165B">
        <w:rPr>
          <w:rFonts w:asciiTheme="minorHAnsi" w:hAnsiTheme="minorHAnsi" w:cstheme="minorHAnsi"/>
          <w:b/>
          <w:sz w:val="24"/>
          <w:szCs w:val="24"/>
        </w:rPr>
        <w:t>intervenciones en Sectores de Interés Cultural que ejecuta el IDPC</w:t>
      </w:r>
      <w:r w:rsidR="004F165B">
        <w:rPr>
          <w:rFonts w:asciiTheme="minorHAnsi" w:hAnsiTheme="minorHAnsi" w:cstheme="minorHAnsi"/>
          <w:sz w:val="24"/>
          <w:szCs w:val="24"/>
        </w:rPr>
        <w:t>, a través de la Subdirección de Intervención y que se relacionan a continuación;</w:t>
      </w:r>
      <w:r>
        <w:rPr>
          <w:rFonts w:asciiTheme="minorHAnsi" w:hAnsiTheme="minorHAnsi" w:cstheme="minorHAnsi"/>
          <w:sz w:val="24"/>
          <w:szCs w:val="24"/>
        </w:rPr>
        <w:t xml:space="preserve"> y definir la finalidad u objetivos de la acción participativa, clasificándola de acuerdo a la tipología presentada en el literal 1.2.</w:t>
      </w:r>
    </w:p>
    <w:p w14:paraId="0F351265"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 Toros</w:t>
      </w:r>
    </w:p>
    <w:p w14:paraId="020F6BA3"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Concejo de Bogotá</w:t>
      </w:r>
    </w:p>
    <w:p w14:paraId="24A0EF82"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del Chorro de Quevedo</w:t>
      </w:r>
    </w:p>
    <w:p w14:paraId="4D1116E9"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Cementerio Central</w:t>
      </w:r>
    </w:p>
    <w:p w14:paraId="23A8BA78"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Monumento a Gonzalo Jiménez de Quesada en Plazoleta del Rosario.</w:t>
      </w:r>
    </w:p>
    <w:p w14:paraId="1B064E8F"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 Los Mártires</w:t>
      </w:r>
    </w:p>
    <w:p w14:paraId="5C0089EE"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Basílica del Voto Nacional</w:t>
      </w:r>
    </w:p>
    <w:p w14:paraId="1BB86254"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 La Concordia</w:t>
      </w:r>
    </w:p>
    <w:p w14:paraId="0BA0F574"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Parque de Los Periodistas</w:t>
      </w:r>
    </w:p>
    <w:p w14:paraId="52E5AEBE" w14:textId="38F51AD0"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Otros</w:t>
      </w:r>
    </w:p>
    <w:p w14:paraId="789ED24B" w14:textId="3DFA2E35" w:rsidR="00FA1E31" w:rsidRDefault="00FA1E31" w:rsidP="00FA1E31">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3FAD886" w14:textId="772CB5AC" w:rsidR="00B042B9" w:rsidRDefault="00B042B9" w:rsidP="0008580B">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Determinar las características </w:t>
      </w:r>
      <w:r w:rsidR="00AC400C">
        <w:rPr>
          <w:rFonts w:asciiTheme="minorHAnsi" w:hAnsiTheme="minorHAnsi" w:cstheme="minorHAnsi"/>
          <w:sz w:val="24"/>
          <w:szCs w:val="24"/>
        </w:rPr>
        <w:t xml:space="preserve">los </w:t>
      </w:r>
      <w:r w:rsidR="00AC400C" w:rsidRPr="00FD2007">
        <w:rPr>
          <w:rFonts w:asciiTheme="minorHAnsi" w:hAnsiTheme="minorHAnsi" w:cstheme="minorHAnsi"/>
          <w:b/>
          <w:sz w:val="24"/>
          <w:szCs w:val="24"/>
        </w:rPr>
        <w:t xml:space="preserve">programas </w:t>
      </w:r>
      <w:r w:rsidR="007C5AF3">
        <w:rPr>
          <w:rFonts w:asciiTheme="minorHAnsi" w:hAnsiTheme="minorHAnsi" w:cstheme="minorHAnsi"/>
          <w:b/>
          <w:sz w:val="24"/>
          <w:szCs w:val="24"/>
        </w:rPr>
        <w:t xml:space="preserve">y actividades </w:t>
      </w:r>
      <w:r w:rsidR="00AC400C" w:rsidRPr="00FD2007">
        <w:rPr>
          <w:rFonts w:asciiTheme="minorHAnsi" w:hAnsiTheme="minorHAnsi" w:cstheme="minorHAnsi"/>
          <w:b/>
          <w:sz w:val="24"/>
          <w:szCs w:val="24"/>
        </w:rPr>
        <w:t>de formación y divulgación del patrimonio cultural</w:t>
      </w:r>
      <w:r w:rsidR="00AC400C">
        <w:rPr>
          <w:rFonts w:asciiTheme="minorHAnsi" w:hAnsiTheme="minorHAnsi" w:cstheme="minorHAnsi"/>
          <w:sz w:val="24"/>
          <w:szCs w:val="24"/>
        </w:rPr>
        <w:t xml:space="preserve"> que adelanta el IDPC, a través de la Subdirección de Divulgación,</w:t>
      </w:r>
      <w:r>
        <w:rPr>
          <w:rFonts w:asciiTheme="minorHAnsi" w:hAnsiTheme="minorHAnsi" w:cstheme="minorHAnsi"/>
          <w:sz w:val="24"/>
          <w:szCs w:val="24"/>
        </w:rPr>
        <w:t xml:space="preserve"> y definir la finalidad u objetivos de la acción participativa, clasificándola de acuerdo a la tipología presentada en el literal 1.2.</w:t>
      </w:r>
    </w:p>
    <w:p w14:paraId="485DC1D1" w14:textId="77777777" w:rsidR="00A844CB" w:rsidRDefault="00B9732A"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Civinautas</w:t>
      </w:r>
    </w:p>
    <w:p w14:paraId="01784267"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Museo de Bogotá</w:t>
      </w:r>
    </w:p>
    <w:p w14:paraId="5D2BA4E6"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Exhibiciones internacionales</w:t>
      </w:r>
    </w:p>
    <w:p w14:paraId="01A208E5"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Dibujatón</w:t>
      </w:r>
    </w:p>
    <w:p w14:paraId="366A3BC0"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Patrimonio Inmaterial</w:t>
      </w:r>
    </w:p>
    <w:p w14:paraId="729D14D0" w14:textId="6113DFCB" w:rsidR="00020F5B" w:rsidRDefault="00A063BE" w:rsidP="00020F5B">
      <w:pPr>
        <w:pStyle w:val="Prrafodelista"/>
        <w:numPr>
          <w:ilvl w:val="1"/>
          <w:numId w:val="9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R</w:t>
      </w:r>
      <w:r w:rsidR="00020F5B" w:rsidRPr="00020F5B">
        <w:rPr>
          <w:rFonts w:asciiTheme="minorHAnsi" w:hAnsiTheme="minorHAnsi" w:cstheme="minorHAnsi"/>
          <w:sz w:val="24"/>
          <w:szCs w:val="24"/>
        </w:rPr>
        <w:t xml:space="preserve">edes sociales y visitas a la página web y otros canales o plataformas. </w:t>
      </w:r>
    </w:p>
    <w:p w14:paraId="045EFC3A" w14:textId="6EF9B912" w:rsidR="00020F5B" w:rsidRPr="00020F5B" w:rsidRDefault="00020F5B" w:rsidP="00020F5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Otros</w:t>
      </w:r>
    </w:p>
    <w:p w14:paraId="700C2A93" w14:textId="77777777" w:rsidR="00FD2007" w:rsidRDefault="0062351C" w:rsidP="00FD2007">
      <w:pPr>
        <w:spacing w:before="120" w:after="120" w:line="240" w:lineRule="auto"/>
        <w:ind w:left="720"/>
        <w:jc w:val="both"/>
        <w:rPr>
          <w:rFonts w:eastAsia="Times New Roman"/>
          <w:color w:val="000000"/>
          <w:sz w:val="24"/>
          <w:lang w:val="es-CO" w:eastAsia="es-CO"/>
        </w:rPr>
      </w:pPr>
      <w:r w:rsidRPr="0008580B">
        <w:rPr>
          <w:rFonts w:asciiTheme="minorHAnsi" w:hAnsiTheme="minorHAnsi" w:cstheme="minorHAnsi"/>
          <w:sz w:val="24"/>
          <w:szCs w:val="24"/>
        </w:rPr>
        <w:t xml:space="preserve">1.1.6. </w:t>
      </w:r>
      <w:r w:rsidR="00FD2007" w:rsidRPr="007059F8">
        <w:rPr>
          <w:rFonts w:eastAsia="Times New Roman"/>
          <w:color w:val="000000"/>
          <w:sz w:val="24"/>
          <w:lang w:val="es-CO" w:eastAsia="es-CO"/>
        </w:rPr>
        <w:t>A</w:t>
      </w:r>
      <w:r w:rsidR="00FD2007">
        <w:rPr>
          <w:rFonts w:eastAsia="Times New Roman"/>
          <w:color w:val="000000"/>
          <w:sz w:val="24"/>
          <w:lang w:val="es-CO" w:eastAsia="es-CO"/>
        </w:rPr>
        <w:t>ctividad</w:t>
      </w:r>
      <w:r w:rsidR="00FD2007" w:rsidRPr="007059F8">
        <w:rPr>
          <w:rFonts w:eastAsia="Times New Roman"/>
          <w:color w:val="000000"/>
          <w:sz w:val="24"/>
          <w:lang w:val="es-CO" w:eastAsia="es-CO"/>
        </w:rPr>
        <w:t xml:space="preserve">: </w:t>
      </w:r>
    </w:p>
    <w:p w14:paraId="6E7EAAEE" w14:textId="3513D18A" w:rsidR="00105FD1" w:rsidRDefault="008A2820" w:rsidP="00105FD1">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Documentar y compilar la información relativa al </w:t>
      </w:r>
      <w:r w:rsidRPr="008C0121">
        <w:rPr>
          <w:rFonts w:asciiTheme="minorHAnsi" w:hAnsiTheme="minorHAnsi" w:cstheme="minorHAnsi"/>
          <w:b/>
          <w:sz w:val="24"/>
          <w:szCs w:val="24"/>
        </w:rPr>
        <w:t>Consejo Distrital de Patrimonio Cultural</w:t>
      </w:r>
      <w:r>
        <w:rPr>
          <w:rFonts w:asciiTheme="minorHAnsi" w:hAnsiTheme="minorHAnsi" w:cstheme="minorHAnsi"/>
          <w:sz w:val="24"/>
          <w:szCs w:val="24"/>
        </w:rPr>
        <w:t>, del cual el IDPC ejerce la Secretaría Técnica, teniendo en cuenta que este consejo constituye el escenario rector de la participación ciudadana en la gestión del patrimonio cultural de Bogotá</w:t>
      </w:r>
      <w:r w:rsidR="00105FD1">
        <w:rPr>
          <w:rFonts w:asciiTheme="minorHAnsi" w:hAnsiTheme="minorHAnsi" w:cstheme="minorHAnsi"/>
          <w:sz w:val="24"/>
          <w:szCs w:val="24"/>
        </w:rPr>
        <w:t xml:space="preserve">, </w:t>
      </w:r>
      <w:r w:rsidR="00105FD1" w:rsidRPr="004D4711">
        <w:rPr>
          <w:rFonts w:asciiTheme="minorHAnsi" w:hAnsiTheme="minorHAnsi" w:cstheme="minorHAnsi"/>
          <w:sz w:val="24"/>
          <w:szCs w:val="24"/>
        </w:rPr>
        <w:t>encargado de asesorar a la Administración Distrital en cuanto a la salvaguardia, protección y manejo del patrimonio cult</w:t>
      </w:r>
      <w:r w:rsidR="004D4711">
        <w:rPr>
          <w:rFonts w:asciiTheme="minorHAnsi" w:hAnsiTheme="minorHAnsi" w:cstheme="minorHAnsi"/>
          <w:sz w:val="24"/>
          <w:szCs w:val="24"/>
        </w:rPr>
        <w:t>ural del Distrito Capital. (Artí</w:t>
      </w:r>
      <w:r w:rsidR="00105FD1" w:rsidRPr="004D4711">
        <w:rPr>
          <w:rFonts w:asciiTheme="minorHAnsi" w:hAnsiTheme="minorHAnsi" w:cstheme="minorHAnsi"/>
          <w:sz w:val="24"/>
          <w:szCs w:val="24"/>
        </w:rPr>
        <w:t>culo 7 del </w:t>
      </w:r>
      <w:hyperlink r:id="rId22" w:history="1">
        <w:r w:rsidR="00105FD1" w:rsidRPr="004D4711">
          <w:rPr>
            <w:rFonts w:asciiTheme="minorHAnsi" w:hAnsiTheme="minorHAnsi" w:cstheme="minorHAnsi"/>
            <w:sz w:val="24"/>
            <w:szCs w:val="24"/>
          </w:rPr>
          <w:t xml:space="preserve">Decreto </w:t>
        </w:r>
        <w:r w:rsidR="004D4711">
          <w:rPr>
            <w:rFonts w:asciiTheme="minorHAnsi" w:hAnsiTheme="minorHAnsi" w:cstheme="minorHAnsi"/>
            <w:sz w:val="24"/>
            <w:szCs w:val="24"/>
          </w:rPr>
          <w:t xml:space="preserve">Distrital </w:t>
        </w:r>
        <w:r w:rsidR="00105FD1" w:rsidRPr="004D4711">
          <w:rPr>
            <w:rFonts w:asciiTheme="minorHAnsi" w:hAnsiTheme="minorHAnsi" w:cstheme="minorHAnsi"/>
            <w:sz w:val="24"/>
            <w:szCs w:val="24"/>
          </w:rPr>
          <w:t>070 de 2015</w:t>
        </w:r>
      </w:hyperlink>
      <w:r w:rsidR="00105FD1" w:rsidRPr="004D4711">
        <w:rPr>
          <w:rFonts w:asciiTheme="minorHAnsi" w:hAnsiTheme="minorHAnsi" w:cstheme="minorHAnsi"/>
          <w:sz w:val="24"/>
          <w:szCs w:val="24"/>
        </w:rPr>
        <w:t>).</w:t>
      </w:r>
    </w:p>
    <w:p w14:paraId="4104417E" w14:textId="4D80D6E1" w:rsidR="009813BA" w:rsidRDefault="008A2820" w:rsidP="008A2820">
      <w:pPr>
        <w:spacing w:before="120" w:after="120" w:line="240" w:lineRule="auto"/>
        <w:ind w:left="720"/>
        <w:jc w:val="both"/>
        <w:rPr>
          <w:rFonts w:asciiTheme="minorHAnsi" w:hAnsiTheme="minorHAnsi" w:cstheme="minorHAnsi"/>
          <w:sz w:val="24"/>
          <w:szCs w:val="24"/>
        </w:rPr>
      </w:pPr>
      <w:r w:rsidRPr="008C0121">
        <w:rPr>
          <w:rFonts w:asciiTheme="minorHAnsi" w:hAnsiTheme="minorHAnsi" w:cstheme="minorHAnsi"/>
          <w:sz w:val="24"/>
          <w:szCs w:val="24"/>
        </w:rPr>
        <w:t xml:space="preserve">“El Consejo Distrital de Patrimonio Cultural es un escenario destinado al encuentro, deliberación, participación y concertación de las políticas, planes y programas públicos y privados y las respectivas líneas estratégicas de inversión para el conocimiento, reconocimiento, manejo y valoración del Patrimonio </w:t>
      </w:r>
      <w:r w:rsidRPr="008C0121">
        <w:rPr>
          <w:rFonts w:asciiTheme="minorHAnsi" w:hAnsiTheme="minorHAnsi" w:cstheme="minorHAnsi"/>
          <w:sz w:val="24"/>
          <w:szCs w:val="24"/>
        </w:rPr>
        <w:lastRenderedPageBreak/>
        <w:t>Cultural del Distrito Capital; en el cual participan los agentes culturales, los organismos, organizaciones e instancias públicas y privadas que estén ubicadas en el Subsistema, de acuerdo con los parámetros establecidos en el artículo 4° del Decreto 627 de 2007</w:t>
      </w:r>
      <w:r>
        <w:rPr>
          <w:rFonts w:asciiTheme="minorHAnsi" w:hAnsiTheme="minorHAnsi" w:cstheme="minorHAnsi"/>
          <w:sz w:val="24"/>
          <w:szCs w:val="24"/>
        </w:rPr>
        <w:t>”</w:t>
      </w:r>
      <w:r w:rsidRPr="008C0121">
        <w:rPr>
          <w:rFonts w:asciiTheme="minorHAnsi" w:hAnsiTheme="minorHAnsi" w:cstheme="minorHAnsi"/>
          <w:sz w:val="24"/>
          <w:szCs w:val="24"/>
        </w:rPr>
        <w:t>. (S</w:t>
      </w:r>
      <w:r>
        <w:rPr>
          <w:rFonts w:asciiTheme="minorHAnsi" w:hAnsiTheme="minorHAnsi" w:cstheme="minorHAnsi"/>
          <w:sz w:val="24"/>
          <w:szCs w:val="24"/>
        </w:rPr>
        <w:t>istema Distrital de Arte, Cultura y Patrimonio,</w:t>
      </w:r>
      <w:r w:rsidR="00105FD1">
        <w:rPr>
          <w:rFonts w:asciiTheme="minorHAnsi" w:hAnsiTheme="minorHAnsi" w:cstheme="minorHAnsi"/>
          <w:sz w:val="24"/>
          <w:szCs w:val="24"/>
        </w:rPr>
        <w:t xml:space="preserve"> Subsistema de Patrimonio Cultural, Secretaría Distrital de Cultura, Recreación y Deporte).</w:t>
      </w:r>
    </w:p>
    <w:p w14:paraId="7B94F4FE" w14:textId="7506F6C1" w:rsidR="003749B0" w:rsidRDefault="00105FD1" w:rsidP="003749B0">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1.1.7</w:t>
      </w:r>
      <w:r w:rsidR="003749B0">
        <w:rPr>
          <w:rFonts w:asciiTheme="minorHAnsi" w:hAnsiTheme="minorHAnsi" w:cstheme="minorHAnsi"/>
          <w:sz w:val="24"/>
          <w:szCs w:val="24"/>
        </w:rPr>
        <w:t xml:space="preserve">. </w:t>
      </w:r>
      <w:r w:rsidR="003749B0" w:rsidRPr="007059F8">
        <w:rPr>
          <w:rFonts w:eastAsia="Times New Roman"/>
          <w:color w:val="000000"/>
          <w:sz w:val="24"/>
          <w:lang w:val="es-CO" w:eastAsia="es-CO"/>
        </w:rPr>
        <w:t>A</w:t>
      </w:r>
      <w:r w:rsidR="003749B0">
        <w:rPr>
          <w:rFonts w:eastAsia="Times New Roman"/>
          <w:color w:val="000000"/>
          <w:sz w:val="24"/>
          <w:lang w:val="es-CO" w:eastAsia="es-CO"/>
        </w:rPr>
        <w:t>ctividad</w:t>
      </w:r>
      <w:r w:rsidR="003749B0" w:rsidRPr="007059F8">
        <w:rPr>
          <w:rFonts w:eastAsia="Times New Roman"/>
          <w:color w:val="000000"/>
          <w:sz w:val="24"/>
          <w:lang w:val="es-CO" w:eastAsia="es-CO"/>
        </w:rPr>
        <w:t xml:space="preserve">: </w:t>
      </w:r>
    </w:p>
    <w:p w14:paraId="528E5012" w14:textId="37B5024A" w:rsidR="004D4711" w:rsidRPr="008E66E6" w:rsidRDefault="00F7468F" w:rsidP="003749B0">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Documentar y compilar la información relativa al </w:t>
      </w:r>
      <w:r w:rsidR="004D4711" w:rsidRPr="008E66E6">
        <w:rPr>
          <w:rFonts w:asciiTheme="minorHAnsi" w:hAnsiTheme="minorHAnsi" w:cstheme="minorHAnsi"/>
          <w:b/>
          <w:sz w:val="24"/>
          <w:szCs w:val="24"/>
        </w:rPr>
        <w:t>Consejo Distrital de Asuntos Locales en Arte, Cultura y Patrimonio</w:t>
      </w:r>
      <w:r w:rsidR="004D4711" w:rsidRPr="008E66E6">
        <w:rPr>
          <w:rFonts w:asciiTheme="minorHAnsi" w:hAnsiTheme="minorHAnsi" w:cstheme="minorHAnsi"/>
          <w:sz w:val="24"/>
          <w:szCs w:val="24"/>
        </w:rPr>
        <w:t xml:space="preserve">, en el que tiene representación el IDPC a través de </w:t>
      </w:r>
      <w:r w:rsidR="008E66E6">
        <w:rPr>
          <w:rFonts w:asciiTheme="minorHAnsi" w:hAnsiTheme="minorHAnsi" w:cstheme="minorHAnsi"/>
          <w:sz w:val="24"/>
          <w:szCs w:val="24"/>
        </w:rPr>
        <w:t xml:space="preserve">la </w:t>
      </w:r>
      <w:r w:rsidR="004D4711" w:rsidRPr="008E66E6">
        <w:rPr>
          <w:rFonts w:asciiTheme="minorHAnsi" w:hAnsiTheme="minorHAnsi" w:cstheme="minorHAnsi"/>
          <w:sz w:val="24"/>
          <w:szCs w:val="24"/>
        </w:rPr>
        <w:t>Subdirec</w:t>
      </w:r>
      <w:r w:rsidR="008E66E6">
        <w:rPr>
          <w:rFonts w:asciiTheme="minorHAnsi" w:hAnsiTheme="minorHAnsi" w:cstheme="minorHAnsi"/>
          <w:sz w:val="24"/>
          <w:szCs w:val="24"/>
        </w:rPr>
        <w:t>ción de Divulgación.</w:t>
      </w:r>
    </w:p>
    <w:p w14:paraId="1C93CB77" w14:textId="48F5AE9E" w:rsidR="00473D4E" w:rsidRDefault="008E66E6" w:rsidP="008E66E6">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w:t>
      </w:r>
      <w:r w:rsidR="004D4711" w:rsidRPr="008E66E6">
        <w:rPr>
          <w:rFonts w:asciiTheme="minorHAnsi" w:hAnsiTheme="minorHAnsi" w:cstheme="minorHAnsi"/>
          <w:sz w:val="24"/>
          <w:szCs w:val="24"/>
        </w:rPr>
        <w:t>El Consejo Distrital de Asuntos Locales en Arte, Cultura y Patrimonio es un escenario destinado al encuentro, deliberación, participación y concertación de las políticas, planes y programas públicos y privados y las respectivas líneas estratégicas de inversión para el desarrollo cultural de las localidades y territorios socialmente construidos, en el cual participan los agentes culturales, los organismos, organizaciones e instancias públicas y privadas y se articulan los distintos componentes que estén ubicados en el Subsistema Local de Arte Cultura y Patrimonio, de acuerdo con los parámetros establecidos en el artículo 4 del Decreto 627 de 2007</w:t>
      </w:r>
      <w:r>
        <w:rPr>
          <w:rFonts w:asciiTheme="minorHAnsi" w:hAnsiTheme="minorHAnsi" w:cstheme="minorHAnsi"/>
          <w:sz w:val="24"/>
          <w:szCs w:val="24"/>
        </w:rPr>
        <w:t>”</w:t>
      </w:r>
      <w:r w:rsidR="004D4711" w:rsidRPr="008E66E6">
        <w:rPr>
          <w:rFonts w:asciiTheme="minorHAnsi" w:hAnsiTheme="minorHAnsi" w:cstheme="minorHAnsi"/>
          <w:sz w:val="24"/>
          <w:szCs w:val="24"/>
        </w:rPr>
        <w:t xml:space="preserve">. </w:t>
      </w:r>
      <w:r>
        <w:rPr>
          <w:rFonts w:asciiTheme="minorHAnsi" w:hAnsiTheme="minorHAnsi" w:cstheme="minorHAnsi"/>
          <w:sz w:val="24"/>
          <w:szCs w:val="24"/>
        </w:rPr>
        <w:t>(</w:t>
      </w:r>
      <w:r w:rsidR="004D4711" w:rsidRPr="008E66E6">
        <w:rPr>
          <w:rFonts w:asciiTheme="minorHAnsi" w:hAnsiTheme="minorHAnsi" w:cstheme="minorHAnsi"/>
          <w:sz w:val="24"/>
          <w:szCs w:val="24"/>
        </w:rPr>
        <w:t>Artículo 4</w:t>
      </w:r>
      <w:r>
        <w:rPr>
          <w:rFonts w:asciiTheme="minorHAnsi" w:hAnsiTheme="minorHAnsi" w:cstheme="minorHAnsi"/>
          <w:sz w:val="24"/>
          <w:szCs w:val="24"/>
        </w:rPr>
        <w:t xml:space="preserve">, </w:t>
      </w:r>
      <w:r w:rsidRPr="008E66E6">
        <w:rPr>
          <w:rFonts w:asciiTheme="minorHAnsi" w:hAnsiTheme="minorHAnsi" w:cstheme="minorHAnsi"/>
          <w:sz w:val="24"/>
          <w:szCs w:val="24"/>
        </w:rPr>
        <w:t>Decreto</w:t>
      </w:r>
      <w:r w:rsidR="004D4711" w:rsidRPr="008E66E6">
        <w:rPr>
          <w:rFonts w:asciiTheme="minorHAnsi" w:hAnsiTheme="minorHAnsi" w:cstheme="minorHAnsi"/>
          <w:sz w:val="24"/>
          <w:szCs w:val="24"/>
        </w:rPr>
        <w:t xml:space="preserve"> </w:t>
      </w:r>
      <w:r w:rsidRPr="008E66E6">
        <w:rPr>
          <w:rFonts w:asciiTheme="minorHAnsi" w:hAnsiTheme="minorHAnsi" w:cstheme="minorHAnsi"/>
          <w:sz w:val="24"/>
          <w:szCs w:val="24"/>
        </w:rPr>
        <w:t xml:space="preserve">Distrital </w:t>
      </w:r>
      <w:r w:rsidR="004D4711" w:rsidRPr="008E66E6">
        <w:rPr>
          <w:rFonts w:asciiTheme="minorHAnsi" w:hAnsiTheme="minorHAnsi" w:cstheme="minorHAnsi"/>
          <w:sz w:val="24"/>
          <w:szCs w:val="24"/>
        </w:rPr>
        <w:t xml:space="preserve">455 DE 2009, reglamentario del </w:t>
      </w:r>
      <w:r w:rsidRPr="008E66E6">
        <w:rPr>
          <w:rFonts w:asciiTheme="minorHAnsi" w:hAnsiTheme="minorHAnsi" w:cstheme="minorHAnsi"/>
          <w:sz w:val="24"/>
          <w:szCs w:val="24"/>
        </w:rPr>
        <w:t xml:space="preserve">Decreto 627 de </w:t>
      </w:r>
      <w:r w:rsidR="004D4711" w:rsidRPr="008E66E6">
        <w:rPr>
          <w:rFonts w:asciiTheme="minorHAnsi" w:hAnsiTheme="minorHAnsi" w:cstheme="minorHAnsi"/>
          <w:sz w:val="24"/>
          <w:szCs w:val="24"/>
        </w:rPr>
        <w:t>2007</w:t>
      </w:r>
      <w:r w:rsidRPr="008E66E6">
        <w:rPr>
          <w:rFonts w:asciiTheme="minorHAnsi" w:hAnsiTheme="minorHAnsi" w:cstheme="minorHAnsi"/>
          <w:sz w:val="24"/>
          <w:szCs w:val="24"/>
        </w:rPr>
        <w:t>).</w:t>
      </w:r>
    </w:p>
    <w:p w14:paraId="2B756684" w14:textId="77777777" w:rsidR="00826E6F" w:rsidRPr="00D1190C" w:rsidRDefault="00826E6F" w:rsidP="00826E6F">
      <w:pPr>
        <w:pStyle w:val="Prrafodelista"/>
        <w:spacing w:before="120" w:after="120" w:line="240" w:lineRule="auto"/>
        <w:jc w:val="both"/>
        <w:rPr>
          <w:rFonts w:asciiTheme="minorHAnsi" w:hAnsiTheme="minorHAnsi" w:cstheme="minorHAnsi"/>
          <w:sz w:val="14"/>
          <w:szCs w:val="24"/>
        </w:rPr>
      </w:pPr>
    </w:p>
    <w:p w14:paraId="219BA2E3" w14:textId="64F41F82" w:rsidR="00957934" w:rsidRDefault="00957934" w:rsidP="005A115C">
      <w:pPr>
        <w:pStyle w:val="Prrafodelista"/>
        <w:numPr>
          <w:ilvl w:val="1"/>
          <w:numId w:val="83"/>
        </w:numPr>
        <w:spacing w:before="120" w:after="120" w:line="240" w:lineRule="auto"/>
        <w:jc w:val="both"/>
        <w:rPr>
          <w:rFonts w:asciiTheme="minorHAnsi" w:hAnsiTheme="minorHAnsi" w:cstheme="minorHAnsi"/>
          <w:b/>
          <w:sz w:val="24"/>
          <w:szCs w:val="24"/>
        </w:rPr>
      </w:pPr>
      <w:r w:rsidRPr="00D1190C">
        <w:rPr>
          <w:rFonts w:asciiTheme="minorHAnsi" w:hAnsiTheme="minorHAnsi" w:cstheme="minorHAnsi"/>
          <w:b/>
          <w:sz w:val="24"/>
          <w:szCs w:val="24"/>
        </w:rPr>
        <w:t>Tipos de escenarios de participación ciudadana en la gestión del IDPC:</w:t>
      </w:r>
    </w:p>
    <w:p w14:paraId="0469BC7C" w14:textId="77777777" w:rsidR="006F6CE1" w:rsidRPr="006F6CE1" w:rsidRDefault="006F6CE1" w:rsidP="006F6CE1">
      <w:pPr>
        <w:pStyle w:val="Prrafodelista"/>
        <w:spacing w:before="120" w:after="360" w:line="240" w:lineRule="auto"/>
        <w:jc w:val="both"/>
        <w:rPr>
          <w:rFonts w:asciiTheme="minorHAnsi" w:hAnsiTheme="minorHAnsi" w:cstheme="minorHAnsi"/>
          <w:b/>
          <w:sz w:val="4"/>
          <w:szCs w:val="24"/>
        </w:rPr>
      </w:pPr>
    </w:p>
    <w:p w14:paraId="4F9B70C8" w14:textId="7850B416"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Informativo</w:t>
      </w:r>
    </w:p>
    <w:p w14:paraId="19429AB3" w14:textId="77777777"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Consultivo (vinculante o no, de acuerdo al fundamento legal)</w:t>
      </w:r>
    </w:p>
    <w:p w14:paraId="2B358A0A" w14:textId="77777777"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Formativo</w:t>
      </w:r>
    </w:p>
    <w:p w14:paraId="3FFD6046" w14:textId="77777777"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De Movilización</w:t>
      </w:r>
    </w:p>
    <w:p w14:paraId="24BE8866" w14:textId="53AFD5BB" w:rsidR="00957934"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 xml:space="preserve">Para el Control Social </w:t>
      </w:r>
    </w:p>
    <w:p w14:paraId="3B2E8662" w14:textId="77777777" w:rsidR="00856528" w:rsidRDefault="00856528" w:rsidP="00856528">
      <w:pPr>
        <w:pStyle w:val="Prrafodelista"/>
        <w:spacing w:before="120" w:after="120" w:line="240" w:lineRule="auto"/>
        <w:jc w:val="both"/>
        <w:rPr>
          <w:rFonts w:asciiTheme="minorHAnsi" w:hAnsiTheme="minorHAnsi" w:cstheme="minorHAnsi"/>
          <w:b/>
          <w:sz w:val="24"/>
          <w:szCs w:val="24"/>
        </w:rPr>
      </w:pPr>
    </w:p>
    <w:p w14:paraId="672B4DE6" w14:textId="4037E3E4" w:rsidR="00F739CF" w:rsidRPr="00856528" w:rsidRDefault="00957934" w:rsidP="005A115C">
      <w:pPr>
        <w:pStyle w:val="Prrafodelista"/>
        <w:numPr>
          <w:ilvl w:val="1"/>
          <w:numId w:val="83"/>
        </w:numPr>
        <w:spacing w:before="120" w:after="120" w:line="240" w:lineRule="auto"/>
        <w:jc w:val="both"/>
        <w:rPr>
          <w:rFonts w:asciiTheme="minorHAnsi" w:hAnsiTheme="minorHAnsi" w:cstheme="minorHAnsi"/>
          <w:b/>
          <w:sz w:val="24"/>
          <w:szCs w:val="24"/>
        </w:rPr>
      </w:pPr>
      <w:r w:rsidRPr="00856528">
        <w:rPr>
          <w:rFonts w:asciiTheme="minorHAnsi" w:hAnsiTheme="minorHAnsi" w:cstheme="minorHAnsi"/>
          <w:b/>
          <w:sz w:val="24"/>
          <w:szCs w:val="24"/>
        </w:rPr>
        <w:t>Caracterización de beneficiarios directos/indirectos y de actores sociales estratégicos en cada uno de los escenarios identificados.</w:t>
      </w:r>
    </w:p>
    <w:p w14:paraId="66A9AB1F" w14:textId="77777777" w:rsidR="00957934" w:rsidRPr="00130AE4" w:rsidRDefault="00957934" w:rsidP="0095793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 y el Plan para la Implementación de la Ley de </w:t>
      </w:r>
      <w:r w:rsidRPr="00C977F9">
        <w:rPr>
          <w:rFonts w:asciiTheme="majorHAnsi" w:eastAsiaTheme="majorEastAsia" w:hAnsiTheme="majorHAnsi" w:cstheme="majorBidi"/>
          <w:color w:val="FFFFFF" w:themeColor="background1"/>
          <w:sz w:val="24"/>
          <w:szCs w:val="26"/>
        </w:rPr>
        <w:t>Transparencia y de Derecho de Acceso a la Información Pública</w:t>
      </w:r>
      <w:r w:rsidRPr="004E3C72">
        <w:rPr>
          <w:rFonts w:asciiTheme="majorHAnsi" w:eastAsiaTheme="majorEastAsia" w:hAnsiTheme="majorHAnsi" w:cstheme="majorBidi"/>
          <w:color w:val="FFFFFF" w:themeColor="background1"/>
          <w:sz w:val="24"/>
          <w:szCs w:val="26"/>
        </w:rPr>
        <w:t>.</w:t>
      </w:r>
    </w:p>
    <w:p w14:paraId="10F958B3" w14:textId="54A2FC5C" w:rsidR="00F739CF" w:rsidRPr="00D1190C" w:rsidRDefault="00D1190C" w:rsidP="00D1190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1.3</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964223D" w14:textId="77777777" w:rsidR="00D1190C" w:rsidRDefault="000A21BC" w:rsidP="00D1190C">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Identificar y realizar la caracterización de Actores Sociales Estratégicos y específicos en cada uno de los escenarios</w:t>
      </w:r>
      <w:r w:rsidR="00D1190C">
        <w:rPr>
          <w:rFonts w:eastAsia="Times New Roman"/>
          <w:color w:val="000000"/>
          <w:sz w:val="24"/>
          <w:lang w:val="es-CO" w:eastAsia="es-CO"/>
        </w:rPr>
        <w:t xml:space="preserve"> de participación ciudadana y control social identificados y caracterizados en el numeral 1.1.</w:t>
      </w:r>
    </w:p>
    <w:p w14:paraId="4F090F77" w14:textId="1847E44B" w:rsidR="00F739CF" w:rsidRPr="00D1190C" w:rsidRDefault="00D1190C" w:rsidP="00D1190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w:t>
      </w:r>
      <w:r w:rsidRPr="00D1190C">
        <w:rPr>
          <w:rFonts w:eastAsia="Times New Roman"/>
          <w:color w:val="000000"/>
          <w:sz w:val="24"/>
          <w:lang w:val="es-CO" w:eastAsia="es-CO"/>
        </w:rPr>
        <w:t>eterminar las características culturales, sociales, económicas,</w:t>
      </w:r>
      <w:r>
        <w:rPr>
          <w:rFonts w:eastAsia="Times New Roman"/>
          <w:color w:val="000000"/>
          <w:sz w:val="24"/>
          <w:lang w:val="es-CO" w:eastAsia="es-CO"/>
        </w:rPr>
        <w:t xml:space="preserve"> entre otras, </w:t>
      </w:r>
      <w:r w:rsidRPr="00D1190C">
        <w:rPr>
          <w:rFonts w:eastAsia="Times New Roman"/>
          <w:color w:val="000000"/>
          <w:sz w:val="24"/>
          <w:lang w:val="es-CO" w:eastAsia="es-CO"/>
        </w:rPr>
        <w:t xml:space="preserve">de la </w:t>
      </w:r>
      <w:r>
        <w:rPr>
          <w:rFonts w:eastAsia="Times New Roman"/>
          <w:color w:val="000000"/>
          <w:sz w:val="24"/>
          <w:lang w:val="es-CO" w:eastAsia="es-CO"/>
        </w:rPr>
        <w:t>p</w:t>
      </w:r>
      <w:r w:rsidRPr="00D1190C">
        <w:rPr>
          <w:rFonts w:eastAsia="Times New Roman"/>
          <w:color w:val="000000"/>
          <w:sz w:val="24"/>
          <w:lang w:val="es-CO" w:eastAsia="es-CO"/>
        </w:rPr>
        <w:t xml:space="preserve">oblación beneficiaria o </w:t>
      </w:r>
      <w:r>
        <w:rPr>
          <w:rFonts w:eastAsia="Times New Roman"/>
          <w:color w:val="000000"/>
          <w:sz w:val="24"/>
          <w:lang w:val="es-CO" w:eastAsia="es-CO"/>
        </w:rPr>
        <w:t xml:space="preserve">usuarios directos e </w:t>
      </w:r>
      <w:r w:rsidRPr="00D1190C">
        <w:rPr>
          <w:rFonts w:eastAsia="Times New Roman"/>
          <w:color w:val="000000"/>
          <w:sz w:val="24"/>
          <w:lang w:val="es-CO" w:eastAsia="es-CO"/>
        </w:rPr>
        <w:t>indirectos</w:t>
      </w:r>
      <w:r>
        <w:rPr>
          <w:rFonts w:eastAsia="Times New Roman"/>
          <w:color w:val="000000"/>
          <w:sz w:val="24"/>
          <w:lang w:val="es-CO" w:eastAsia="es-CO"/>
        </w:rPr>
        <w:t>, así como</w:t>
      </w:r>
      <w:r w:rsidRPr="00D1190C">
        <w:rPr>
          <w:rFonts w:eastAsia="Times New Roman"/>
          <w:color w:val="000000"/>
          <w:sz w:val="24"/>
          <w:lang w:val="es-CO" w:eastAsia="es-CO"/>
        </w:rPr>
        <w:t xml:space="preserve"> las </w:t>
      </w:r>
      <w:r w:rsidRPr="00D1190C">
        <w:rPr>
          <w:rFonts w:eastAsia="Times New Roman"/>
          <w:color w:val="000000"/>
          <w:sz w:val="24"/>
          <w:lang w:val="es-CO" w:eastAsia="es-CO"/>
        </w:rPr>
        <w:lastRenderedPageBreak/>
        <w:t>necesidades e intereses de la población o grupos de interés a los cual se dirige</w:t>
      </w:r>
      <w:r>
        <w:rPr>
          <w:rFonts w:eastAsia="Times New Roman"/>
          <w:color w:val="000000"/>
          <w:sz w:val="24"/>
          <w:lang w:val="es-CO" w:eastAsia="es-CO"/>
        </w:rPr>
        <w:t>n</w:t>
      </w:r>
      <w:r w:rsidRPr="00D1190C">
        <w:rPr>
          <w:rFonts w:eastAsia="Times New Roman"/>
          <w:color w:val="000000"/>
          <w:sz w:val="24"/>
          <w:lang w:val="es-CO" w:eastAsia="es-CO"/>
        </w:rPr>
        <w:t xml:space="preserve"> la</w:t>
      </w:r>
      <w:r>
        <w:rPr>
          <w:rFonts w:eastAsia="Times New Roman"/>
          <w:color w:val="000000"/>
          <w:sz w:val="24"/>
          <w:lang w:val="es-CO" w:eastAsia="es-CO"/>
        </w:rPr>
        <w:t>s acciones de participación ciudadana y control social identificadas.</w:t>
      </w:r>
    </w:p>
    <w:p w14:paraId="1D0F44D9" w14:textId="77777777" w:rsidR="00D1190C" w:rsidRPr="00D1190C" w:rsidRDefault="00D1190C" w:rsidP="00D1190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1.3</w:t>
      </w:r>
      <w:r w:rsidR="000A21BC" w:rsidRPr="00D1190C">
        <w:rPr>
          <w:rFonts w:eastAsia="Times New Roman"/>
          <w:color w:val="000000"/>
          <w:sz w:val="24"/>
          <w:lang w:val="es-CO" w:eastAsia="es-CO"/>
        </w:rPr>
        <w:t xml:space="preserve">.2.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F9FE0B7" w14:textId="0A23AE26" w:rsidR="00EC43CD" w:rsidRPr="00130AE4" w:rsidRDefault="00EC43CD" w:rsidP="00EC43CD">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Gobierno en Línea | GEL</w:t>
      </w:r>
      <w:r w:rsidRPr="004E3C72">
        <w:rPr>
          <w:rFonts w:asciiTheme="majorHAnsi" w:eastAsiaTheme="majorEastAsia" w:hAnsiTheme="majorHAnsi" w:cstheme="majorBidi"/>
          <w:color w:val="FFFFFF" w:themeColor="background1"/>
          <w:sz w:val="24"/>
          <w:szCs w:val="26"/>
        </w:rPr>
        <w:t>.</w:t>
      </w:r>
    </w:p>
    <w:p w14:paraId="7C51CB56" w14:textId="3C8F4333" w:rsidR="000A21BC" w:rsidRDefault="000A21BC" w:rsidP="00D1190C">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 xml:space="preserve">Elaborar, consolidar y mantener actualizadas las Bases de datos de Actores Sociales involucrados en cada uno de los </w:t>
      </w:r>
      <w:r w:rsidR="00D1190C">
        <w:rPr>
          <w:rFonts w:eastAsia="Times New Roman"/>
          <w:color w:val="000000"/>
          <w:sz w:val="24"/>
          <w:lang w:val="es-CO" w:eastAsia="es-CO"/>
        </w:rPr>
        <w:t>escenarios de participación ciudadana y control social identificados y caracterizados en el numeral 1.1.</w:t>
      </w:r>
    </w:p>
    <w:p w14:paraId="08723982" w14:textId="77777777" w:rsidR="0070099A" w:rsidRPr="00D1190C" w:rsidRDefault="0070099A" w:rsidP="0070099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Armonizar con las demás bases de datos de actores y grupos de interés que se elaboren en el marco de la Estrategia de Transparencia, Atención a la Ciudadanía y Participación.</w:t>
      </w:r>
    </w:p>
    <w:p w14:paraId="6CB5ED70" w14:textId="77777777" w:rsidR="00703B33" w:rsidRPr="002D289E" w:rsidRDefault="00703B33" w:rsidP="00703B33">
      <w:pPr>
        <w:spacing w:before="120" w:after="120" w:line="240" w:lineRule="auto"/>
        <w:jc w:val="both"/>
        <w:rPr>
          <w:sz w:val="12"/>
        </w:rPr>
      </w:pPr>
    </w:p>
    <w:p w14:paraId="1A62D288" w14:textId="73FDB947"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2</w:t>
      </w:r>
      <w:r w:rsidRPr="004467B9">
        <w:rPr>
          <w:rFonts w:asciiTheme="majorHAnsi" w:eastAsiaTheme="majorEastAsia" w:hAnsiTheme="majorHAnsi" w:cstheme="majorBidi"/>
          <w:color w:val="365F91" w:themeColor="accent1" w:themeShade="BF"/>
          <w:sz w:val="24"/>
          <w:szCs w:val="26"/>
        </w:rPr>
        <w:t xml:space="preserve">: </w:t>
      </w:r>
    </w:p>
    <w:p w14:paraId="5C337429" w14:textId="431CCF81" w:rsidR="00703B33" w:rsidRPr="004467B9" w:rsidRDefault="008B498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8B4983">
        <w:rPr>
          <w:rFonts w:asciiTheme="majorHAnsi" w:eastAsiaTheme="majorEastAsia" w:hAnsiTheme="majorHAnsi" w:cstheme="majorBidi"/>
          <w:color w:val="000000" w:themeColor="text1"/>
          <w:sz w:val="24"/>
          <w:szCs w:val="26"/>
        </w:rPr>
        <w:t>MECANISMOS DE PARTICIPACIÓN CIUDADANA EN EL IDPC</w:t>
      </w:r>
      <w:r w:rsidRPr="009426F6">
        <w:rPr>
          <w:rFonts w:asciiTheme="majorHAnsi" w:eastAsiaTheme="majorEastAsia" w:hAnsiTheme="majorHAnsi" w:cstheme="majorBidi"/>
          <w:color w:val="000000" w:themeColor="text1"/>
          <w:sz w:val="24"/>
          <w:szCs w:val="26"/>
        </w:rPr>
        <w:t xml:space="preserve"> </w:t>
      </w:r>
    </w:p>
    <w:p w14:paraId="3CFC310C" w14:textId="1935A79D"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1F25F45" w14:textId="5B092C20" w:rsidR="00703B33" w:rsidRPr="00777078" w:rsidRDefault="008B4983" w:rsidP="00B3369C">
      <w:pPr>
        <w:pStyle w:val="Prrafodelista"/>
        <w:numPr>
          <w:ilvl w:val="1"/>
          <w:numId w:val="51"/>
        </w:numPr>
        <w:spacing w:before="120" w:after="120" w:line="240" w:lineRule="auto"/>
        <w:jc w:val="both"/>
        <w:rPr>
          <w:rFonts w:asciiTheme="minorHAnsi" w:hAnsiTheme="minorHAnsi" w:cstheme="minorHAnsi"/>
          <w:b/>
          <w:sz w:val="24"/>
          <w:szCs w:val="24"/>
        </w:rPr>
      </w:pPr>
      <w:r w:rsidRPr="00777078">
        <w:rPr>
          <w:rFonts w:asciiTheme="minorHAnsi" w:hAnsiTheme="minorHAnsi" w:cstheme="minorHAnsi"/>
          <w:b/>
          <w:sz w:val="24"/>
          <w:szCs w:val="24"/>
        </w:rPr>
        <w:t>Mecanismos de participación ciudadana y control social</w:t>
      </w:r>
      <w:r w:rsidR="00703B33" w:rsidRPr="00777078">
        <w:rPr>
          <w:rFonts w:asciiTheme="minorHAnsi" w:hAnsiTheme="minorHAnsi" w:cstheme="minorHAnsi"/>
          <w:b/>
          <w:sz w:val="24"/>
          <w:szCs w:val="24"/>
        </w:rPr>
        <w:t>.</w:t>
      </w:r>
    </w:p>
    <w:p w14:paraId="7A08BDEE" w14:textId="331F1C38" w:rsidR="00BC5916" w:rsidRPr="00130AE4" w:rsidRDefault="00BC5916" w:rsidP="00BC591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w:t>
      </w:r>
      <w:r w:rsidRPr="004E3C72">
        <w:rPr>
          <w:rFonts w:asciiTheme="majorHAnsi" w:eastAsiaTheme="majorEastAsia" w:hAnsiTheme="majorHAnsi" w:cstheme="majorBidi"/>
          <w:color w:val="FFFFFF" w:themeColor="background1"/>
          <w:sz w:val="24"/>
          <w:szCs w:val="26"/>
        </w:rPr>
        <w:t>.</w:t>
      </w:r>
    </w:p>
    <w:p w14:paraId="6920A000" w14:textId="496F9A89" w:rsidR="00703B33" w:rsidRDefault="00777078"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00D71DD3">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195485E9" w14:textId="71E2BCB4" w:rsidR="00C700E2" w:rsidRDefault="00C15764" w:rsidP="00703B33">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En la fase de planeación de las acciones participativas, es necesario </w:t>
      </w:r>
      <w:r w:rsidR="00C700E2">
        <w:rPr>
          <w:rFonts w:asciiTheme="minorHAnsi" w:hAnsiTheme="minorHAnsi" w:cstheme="minorHAnsi"/>
          <w:sz w:val="24"/>
          <w:szCs w:val="24"/>
        </w:rPr>
        <w:t xml:space="preserve">evaluar y </w:t>
      </w:r>
      <w:r>
        <w:rPr>
          <w:rFonts w:asciiTheme="minorHAnsi" w:hAnsiTheme="minorHAnsi" w:cstheme="minorHAnsi"/>
          <w:sz w:val="24"/>
          <w:szCs w:val="24"/>
        </w:rPr>
        <w:t>d</w:t>
      </w:r>
      <w:r w:rsidR="00703B33">
        <w:rPr>
          <w:rFonts w:asciiTheme="minorHAnsi" w:hAnsiTheme="minorHAnsi" w:cstheme="minorHAnsi"/>
          <w:sz w:val="24"/>
          <w:szCs w:val="24"/>
        </w:rPr>
        <w:t xml:space="preserve">eterminar </w:t>
      </w:r>
      <w:r>
        <w:rPr>
          <w:rFonts w:asciiTheme="minorHAnsi" w:hAnsiTheme="minorHAnsi" w:cstheme="minorHAnsi"/>
          <w:sz w:val="24"/>
          <w:szCs w:val="24"/>
        </w:rPr>
        <w:t xml:space="preserve">los mecanismos de participación ciudadana y control social que sirven de manera más adecuada a la finalidad de la acción, en el marco de cada uno de los escenarios caracterizados. </w:t>
      </w:r>
      <w:r w:rsidR="00C700E2">
        <w:rPr>
          <w:rFonts w:asciiTheme="minorHAnsi" w:hAnsiTheme="minorHAnsi" w:cstheme="minorHAnsi"/>
          <w:sz w:val="24"/>
          <w:szCs w:val="24"/>
        </w:rPr>
        <w:t>A</w:t>
      </w:r>
      <w:r>
        <w:rPr>
          <w:rFonts w:asciiTheme="minorHAnsi" w:hAnsiTheme="minorHAnsi" w:cstheme="minorHAnsi"/>
          <w:sz w:val="24"/>
          <w:szCs w:val="24"/>
        </w:rPr>
        <w:t xml:space="preserve"> continuación</w:t>
      </w:r>
      <w:r w:rsidR="00C700E2">
        <w:rPr>
          <w:rFonts w:asciiTheme="minorHAnsi" w:hAnsiTheme="minorHAnsi" w:cstheme="minorHAnsi"/>
          <w:sz w:val="24"/>
          <w:szCs w:val="24"/>
        </w:rPr>
        <w:t>,</w:t>
      </w:r>
      <w:r>
        <w:rPr>
          <w:rFonts w:asciiTheme="minorHAnsi" w:hAnsiTheme="minorHAnsi" w:cstheme="minorHAnsi"/>
          <w:sz w:val="24"/>
          <w:szCs w:val="24"/>
        </w:rPr>
        <w:t xml:space="preserve"> se relacionan </w:t>
      </w:r>
      <w:r w:rsidR="00C700E2">
        <w:rPr>
          <w:rFonts w:asciiTheme="minorHAnsi" w:hAnsiTheme="minorHAnsi" w:cstheme="minorHAnsi"/>
          <w:sz w:val="24"/>
          <w:szCs w:val="24"/>
        </w:rPr>
        <w:t xml:space="preserve">algunos de </w:t>
      </w:r>
      <w:r>
        <w:rPr>
          <w:rFonts w:asciiTheme="minorHAnsi" w:hAnsiTheme="minorHAnsi" w:cstheme="minorHAnsi"/>
          <w:sz w:val="24"/>
          <w:szCs w:val="24"/>
        </w:rPr>
        <w:t xml:space="preserve">los principales </w:t>
      </w:r>
      <w:r w:rsidR="00C700E2">
        <w:rPr>
          <w:rFonts w:asciiTheme="minorHAnsi" w:hAnsiTheme="minorHAnsi" w:cstheme="minorHAnsi"/>
          <w:sz w:val="24"/>
          <w:szCs w:val="24"/>
        </w:rPr>
        <w:t>instrumentos</w:t>
      </w:r>
      <w:r w:rsidR="00AE0B41">
        <w:rPr>
          <w:rFonts w:asciiTheme="minorHAnsi" w:hAnsiTheme="minorHAnsi" w:cstheme="minorHAnsi"/>
          <w:sz w:val="24"/>
          <w:szCs w:val="24"/>
        </w:rPr>
        <w:t xml:space="preserve">, tanto de carácter presencial, virtual o mixto, </w:t>
      </w:r>
      <w:r w:rsidR="00C700E2">
        <w:rPr>
          <w:rFonts w:asciiTheme="minorHAnsi" w:hAnsiTheme="minorHAnsi" w:cstheme="minorHAnsi"/>
          <w:sz w:val="24"/>
          <w:szCs w:val="24"/>
        </w:rPr>
        <w:t>que pueden ser utilizados para tal fin:</w:t>
      </w:r>
    </w:p>
    <w:p w14:paraId="75191E97" w14:textId="0C74BBBF" w:rsidR="00011ABB" w:rsidRPr="00EB04E3" w:rsidRDefault="00011ABB"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Audiencia Pública</w:t>
      </w:r>
      <w:r w:rsidR="00E44353" w:rsidRPr="00EB04E3">
        <w:rPr>
          <w:rFonts w:asciiTheme="minorHAnsi" w:hAnsiTheme="minorHAnsi" w:cstheme="minorHAnsi"/>
          <w:sz w:val="24"/>
          <w:szCs w:val="24"/>
        </w:rPr>
        <w:t>:</w:t>
      </w:r>
      <w:r w:rsidRPr="00EB04E3">
        <w:rPr>
          <w:rFonts w:asciiTheme="minorHAnsi" w:hAnsiTheme="minorHAnsi" w:cstheme="minorHAnsi"/>
          <w:sz w:val="24"/>
          <w:szCs w:val="24"/>
        </w:rPr>
        <w:t xml:space="preserve"> mecanismo </w:t>
      </w:r>
      <w:r w:rsidR="007C507B" w:rsidRPr="00EB04E3">
        <w:rPr>
          <w:rFonts w:asciiTheme="minorHAnsi" w:hAnsiTheme="minorHAnsi" w:cstheme="minorHAnsi"/>
          <w:sz w:val="24"/>
          <w:szCs w:val="24"/>
        </w:rPr>
        <w:t>de diálogo para la rendición de cuentas, mediante el cual la ciudadanía puede evaluar la gestión institucional y sus resultados</w:t>
      </w:r>
      <w:r w:rsidRPr="00EB04E3">
        <w:rPr>
          <w:rFonts w:asciiTheme="minorHAnsi" w:hAnsiTheme="minorHAnsi" w:cstheme="minorHAnsi"/>
          <w:sz w:val="24"/>
          <w:szCs w:val="24"/>
        </w:rPr>
        <w:t>.</w:t>
      </w:r>
    </w:p>
    <w:p w14:paraId="568ABBA0" w14:textId="5223D83E" w:rsidR="00F05526" w:rsidRPr="00EB04E3" w:rsidRDefault="00F05526"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 xml:space="preserve">Comité, Asamblea y Mesa </w:t>
      </w:r>
      <w:r w:rsidR="00AE0B41" w:rsidRPr="00EB04E3">
        <w:rPr>
          <w:rFonts w:asciiTheme="minorHAnsi" w:hAnsiTheme="minorHAnsi" w:cstheme="minorHAnsi"/>
          <w:b/>
          <w:sz w:val="24"/>
          <w:szCs w:val="24"/>
        </w:rPr>
        <w:t>de Trabajo</w:t>
      </w:r>
      <w:r w:rsidRPr="00EB04E3">
        <w:rPr>
          <w:rFonts w:asciiTheme="minorHAnsi" w:hAnsiTheme="minorHAnsi" w:cstheme="minorHAnsi"/>
          <w:sz w:val="24"/>
          <w:szCs w:val="24"/>
        </w:rPr>
        <w:t>:  permite trabajar con las comunidades en determinadas zonas o localidades de la ciudad.</w:t>
      </w:r>
    </w:p>
    <w:p w14:paraId="77515CC5" w14:textId="79A20860" w:rsidR="00011ABB" w:rsidRPr="00EB04E3" w:rsidRDefault="00011ABB"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Campaña informativa</w:t>
      </w:r>
      <w:r w:rsidR="00EB04E3" w:rsidRPr="00EB04E3">
        <w:rPr>
          <w:rFonts w:asciiTheme="minorHAnsi" w:hAnsiTheme="minorHAnsi" w:cstheme="minorHAnsi"/>
          <w:sz w:val="24"/>
          <w:szCs w:val="24"/>
        </w:rPr>
        <w:t>:</w:t>
      </w:r>
      <w:r w:rsidRPr="00EB04E3">
        <w:rPr>
          <w:rFonts w:asciiTheme="minorHAnsi" w:hAnsiTheme="minorHAnsi" w:cstheme="minorHAnsi"/>
          <w:sz w:val="24"/>
          <w:szCs w:val="24"/>
        </w:rPr>
        <w:t xml:space="preserve"> divulgación</w:t>
      </w:r>
      <w:r w:rsidR="00EB04E3" w:rsidRPr="00EB04E3">
        <w:rPr>
          <w:rFonts w:asciiTheme="minorHAnsi" w:hAnsiTheme="minorHAnsi" w:cstheme="minorHAnsi"/>
          <w:sz w:val="24"/>
          <w:szCs w:val="24"/>
        </w:rPr>
        <w:t xml:space="preserve"> d</w:t>
      </w:r>
      <w:r w:rsidRPr="00EB04E3">
        <w:rPr>
          <w:rFonts w:asciiTheme="minorHAnsi" w:hAnsiTheme="minorHAnsi" w:cstheme="minorHAnsi"/>
          <w:sz w:val="24"/>
          <w:szCs w:val="24"/>
        </w:rPr>
        <w:t xml:space="preserve">el valor patrimonial de un bien o sector de interés cultural, o de una intervención que realiza el IDPC. </w:t>
      </w:r>
    </w:p>
    <w:p w14:paraId="774AA847" w14:textId="5176DC34" w:rsidR="00EB04E3" w:rsidRPr="00EB04E3" w:rsidRDefault="00EB04E3"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Encuestas</w:t>
      </w:r>
      <w:r w:rsidRPr="00EB04E3">
        <w:rPr>
          <w:rFonts w:asciiTheme="minorHAnsi" w:hAnsiTheme="minorHAnsi" w:cstheme="minorHAnsi"/>
          <w:sz w:val="24"/>
          <w:szCs w:val="24"/>
        </w:rPr>
        <w:t xml:space="preserve">: mecanismo que permite conocer y medir la opinión de la gente respecto a un tema específico, lo que permite la toma de decisiones. </w:t>
      </w:r>
    </w:p>
    <w:p w14:paraId="2EC5ED40" w14:textId="3BDC6CA9" w:rsidR="00C700E2" w:rsidRPr="00EB04E3" w:rsidRDefault="00520698"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Tall</w:t>
      </w:r>
      <w:r w:rsidR="00011ABB" w:rsidRPr="00EB04E3">
        <w:rPr>
          <w:rFonts w:asciiTheme="minorHAnsi" w:hAnsiTheme="minorHAnsi" w:cstheme="minorHAnsi"/>
          <w:b/>
          <w:sz w:val="24"/>
          <w:szCs w:val="24"/>
        </w:rPr>
        <w:t>er</w:t>
      </w:r>
      <w:r w:rsidR="00E44353" w:rsidRPr="00EB04E3">
        <w:rPr>
          <w:rFonts w:asciiTheme="minorHAnsi" w:hAnsiTheme="minorHAnsi" w:cstheme="minorHAnsi"/>
          <w:b/>
          <w:sz w:val="24"/>
          <w:szCs w:val="24"/>
        </w:rPr>
        <w:t>es</w:t>
      </w:r>
      <w:r w:rsidRPr="00EB04E3">
        <w:rPr>
          <w:rFonts w:asciiTheme="minorHAnsi" w:hAnsiTheme="minorHAnsi" w:cstheme="minorHAnsi"/>
          <w:b/>
          <w:sz w:val="24"/>
          <w:szCs w:val="24"/>
        </w:rPr>
        <w:t xml:space="preserve"> de sensibilización</w:t>
      </w:r>
      <w:r w:rsidR="00EB04E3" w:rsidRPr="00EB04E3">
        <w:rPr>
          <w:rFonts w:asciiTheme="minorHAnsi" w:hAnsiTheme="minorHAnsi" w:cstheme="minorHAnsi"/>
          <w:sz w:val="24"/>
          <w:szCs w:val="24"/>
        </w:rPr>
        <w:t>:</w:t>
      </w:r>
      <w:r w:rsidRPr="00EB04E3">
        <w:rPr>
          <w:rFonts w:asciiTheme="minorHAnsi" w:hAnsiTheme="minorHAnsi" w:cstheme="minorHAnsi"/>
          <w:sz w:val="24"/>
          <w:szCs w:val="24"/>
        </w:rPr>
        <w:t xml:space="preserve"> para el conocimiento, valoración, cuidado y disfrute del </w:t>
      </w:r>
      <w:r w:rsidR="00C700E2" w:rsidRPr="00EB04E3">
        <w:rPr>
          <w:rFonts w:asciiTheme="minorHAnsi" w:hAnsiTheme="minorHAnsi" w:cstheme="minorHAnsi"/>
          <w:sz w:val="24"/>
          <w:szCs w:val="24"/>
        </w:rPr>
        <w:t>patrimonio cultural de la ciudad.</w:t>
      </w:r>
    </w:p>
    <w:p w14:paraId="4BE3E4BF" w14:textId="4A0227D3" w:rsidR="00EB04E3" w:rsidRPr="00EB04E3" w:rsidRDefault="00EB04E3"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Foro</w:t>
      </w:r>
      <w:r w:rsidRPr="00EB04E3">
        <w:rPr>
          <w:rFonts w:asciiTheme="minorHAnsi" w:hAnsiTheme="minorHAnsi" w:cstheme="minorHAnsi"/>
          <w:sz w:val="24"/>
          <w:szCs w:val="24"/>
        </w:rPr>
        <w:t xml:space="preserve">: para el intercambio de opiniones, con la participación de expertos o interesados en un tema en particular. </w:t>
      </w:r>
    </w:p>
    <w:p w14:paraId="5BF0F9BA" w14:textId="2E77CE24" w:rsidR="00011ABB" w:rsidRPr="00EB04E3" w:rsidRDefault="00011ABB"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Semillero</w:t>
      </w:r>
      <w:r w:rsidR="00E44353" w:rsidRPr="00EB04E3">
        <w:rPr>
          <w:rFonts w:asciiTheme="minorHAnsi" w:hAnsiTheme="minorHAnsi" w:cstheme="minorHAnsi"/>
          <w:b/>
          <w:sz w:val="24"/>
          <w:szCs w:val="24"/>
        </w:rPr>
        <w:t>s</w:t>
      </w:r>
      <w:r w:rsidRPr="00EB04E3">
        <w:rPr>
          <w:rFonts w:asciiTheme="minorHAnsi" w:hAnsiTheme="minorHAnsi" w:cstheme="minorHAnsi"/>
          <w:sz w:val="24"/>
          <w:szCs w:val="24"/>
        </w:rPr>
        <w:t>: acci</w:t>
      </w:r>
      <w:r w:rsidR="00E44353" w:rsidRPr="00EB04E3">
        <w:rPr>
          <w:rFonts w:asciiTheme="minorHAnsi" w:hAnsiTheme="minorHAnsi" w:cstheme="minorHAnsi"/>
          <w:sz w:val="24"/>
          <w:szCs w:val="24"/>
        </w:rPr>
        <w:t>ones</w:t>
      </w:r>
      <w:r w:rsidRPr="00EB04E3">
        <w:rPr>
          <w:rFonts w:asciiTheme="minorHAnsi" w:hAnsiTheme="minorHAnsi" w:cstheme="minorHAnsi"/>
          <w:sz w:val="24"/>
          <w:szCs w:val="24"/>
        </w:rPr>
        <w:t xml:space="preserve"> lúdico-pedagógica</w:t>
      </w:r>
      <w:r w:rsidR="00E44353" w:rsidRPr="00EB04E3">
        <w:rPr>
          <w:rFonts w:asciiTheme="minorHAnsi" w:hAnsiTheme="minorHAnsi" w:cstheme="minorHAnsi"/>
          <w:sz w:val="24"/>
          <w:szCs w:val="24"/>
        </w:rPr>
        <w:t>s</w:t>
      </w:r>
      <w:r w:rsidRPr="00EB04E3">
        <w:rPr>
          <w:rFonts w:asciiTheme="minorHAnsi" w:hAnsiTheme="minorHAnsi" w:cstheme="minorHAnsi"/>
          <w:sz w:val="24"/>
          <w:szCs w:val="24"/>
        </w:rPr>
        <w:t xml:space="preserve"> dirigida</w:t>
      </w:r>
      <w:r w:rsidR="00E44353" w:rsidRPr="00EB04E3">
        <w:rPr>
          <w:rFonts w:asciiTheme="minorHAnsi" w:hAnsiTheme="minorHAnsi" w:cstheme="minorHAnsi"/>
          <w:sz w:val="24"/>
          <w:szCs w:val="24"/>
        </w:rPr>
        <w:t>s</w:t>
      </w:r>
      <w:r w:rsidRPr="00EB04E3">
        <w:rPr>
          <w:rFonts w:asciiTheme="minorHAnsi" w:hAnsiTheme="minorHAnsi" w:cstheme="minorHAnsi"/>
          <w:sz w:val="24"/>
          <w:szCs w:val="24"/>
        </w:rPr>
        <w:t xml:space="preserve"> a niñas y niños entre 6 y 11 años.</w:t>
      </w:r>
    </w:p>
    <w:p w14:paraId="10817F42" w14:textId="0296E36D" w:rsidR="006B7B42" w:rsidRPr="00EB04E3" w:rsidRDefault="00F05526"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lastRenderedPageBreak/>
        <w:t>C</w:t>
      </w:r>
      <w:r w:rsidR="006B7B42" w:rsidRPr="00EB04E3">
        <w:rPr>
          <w:rFonts w:asciiTheme="minorHAnsi" w:hAnsiTheme="minorHAnsi" w:cstheme="minorHAnsi"/>
          <w:b/>
          <w:sz w:val="24"/>
          <w:szCs w:val="24"/>
        </w:rPr>
        <w:t xml:space="preserve">onsulta </w:t>
      </w:r>
      <w:r w:rsidRPr="00EB04E3">
        <w:rPr>
          <w:rFonts w:asciiTheme="minorHAnsi" w:hAnsiTheme="minorHAnsi" w:cstheme="minorHAnsi"/>
          <w:b/>
          <w:sz w:val="24"/>
          <w:szCs w:val="24"/>
        </w:rPr>
        <w:t>ciudadana</w:t>
      </w:r>
      <w:r w:rsidR="006B7B42" w:rsidRPr="00EB04E3">
        <w:rPr>
          <w:rFonts w:asciiTheme="minorHAnsi" w:hAnsiTheme="minorHAnsi" w:cstheme="minorHAnsi"/>
          <w:sz w:val="24"/>
          <w:szCs w:val="24"/>
        </w:rPr>
        <w:t>:</w:t>
      </w:r>
      <w:r w:rsidRPr="00EB04E3">
        <w:rPr>
          <w:rFonts w:asciiTheme="minorHAnsi" w:hAnsiTheme="minorHAnsi" w:cstheme="minorHAnsi"/>
          <w:sz w:val="24"/>
          <w:szCs w:val="24"/>
        </w:rPr>
        <w:t xml:space="preserve"> p</w:t>
      </w:r>
      <w:r w:rsidR="006B7B42" w:rsidRPr="00EB04E3">
        <w:rPr>
          <w:rFonts w:asciiTheme="minorHAnsi" w:hAnsiTheme="minorHAnsi" w:cstheme="minorHAnsi"/>
          <w:sz w:val="24"/>
          <w:szCs w:val="24"/>
        </w:rPr>
        <w:t xml:space="preserve">ermite poner a disposición de los </w:t>
      </w:r>
      <w:r w:rsidRPr="00EB04E3">
        <w:rPr>
          <w:rFonts w:asciiTheme="minorHAnsi" w:hAnsiTheme="minorHAnsi" w:cstheme="minorHAnsi"/>
          <w:sz w:val="24"/>
          <w:szCs w:val="24"/>
        </w:rPr>
        <w:t>usuarios</w:t>
      </w:r>
      <w:r w:rsidR="006B7B42" w:rsidRPr="00EB04E3">
        <w:rPr>
          <w:rFonts w:asciiTheme="minorHAnsi" w:hAnsiTheme="minorHAnsi" w:cstheme="minorHAnsi"/>
          <w:sz w:val="24"/>
          <w:szCs w:val="24"/>
        </w:rPr>
        <w:t xml:space="preserve"> </w:t>
      </w:r>
      <w:r w:rsidRPr="00EB04E3">
        <w:rPr>
          <w:rFonts w:asciiTheme="minorHAnsi" w:hAnsiTheme="minorHAnsi" w:cstheme="minorHAnsi"/>
          <w:sz w:val="24"/>
          <w:szCs w:val="24"/>
        </w:rPr>
        <w:t xml:space="preserve">y partes interesadas </w:t>
      </w:r>
      <w:r w:rsidR="006B7B42" w:rsidRPr="00EB04E3">
        <w:rPr>
          <w:rFonts w:asciiTheme="minorHAnsi" w:hAnsiTheme="minorHAnsi" w:cstheme="minorHAnsi"/>
          <w:sz w:val="24"/>
          <w:szCs w:val="24"/>
        </w:rPr>
        <w:t>algún tema prioritario, con el objetivo de recibi</w:t>
      </w:r>
      <w:r w:rsidR="00E44353" w:rsidRPr="00EB04E3">
        <w:rPr>
          <w:rFonts w:asciiTheme="minorHAnsi" w:hAnsiTheme="minorHAnsi" w:cstheme="minorHAnsi"/>
          <w:sz w:val="24"/>
          <w:szCs w:val="24"/>
        </w:rPr>
        <w:t>r retroalimentación al respecto</w:t>
      </w:r>
      <w:r w:rsidR="006B7B42" w:rsidRPr="00EB04E3">
        <w:rPr>
          <w:rFonts w:asciiTheme="minorHAnsi" w:hAnsiTheme="minorHAnsi" w:cstheme="minorHAnsi"/>
          <w:sz w:val="24"/>
          <w:szCs w:val="24"/>
        </w:rPr>
        <w:t xml:space="preserve">. </w:t>
      </w:r>
    </w:p>
    <w:p w14:paraId="52FBCFA8" w14:textId="39683DF8" w:rsidR="006B7B42" w:rsidRPr="00EB04E3" w:rsidRDefault="006B7B42"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Ejercicios de colaboración ciudadana</w:t>
      </w:r>
      <w:r w:rsidRPr="00EB04E3">
        <w:rPr>
          <w:rFonts w:asciiTheme="minorHAnsi" w:hAnsiTheme="minorHAnsi" w:cstheme="minorHAnsi"/>
          <w:sz w:val="24"/>
          <w:szCs w:val="24"/>
        </w:rPr>
        <w:t xml:space="preserve">: Son actividades participativas, en las que las dependencias o </w:t>
      </w:r>
      <w:r w:rsidR="004F335C">
        <w:rPr>
          <w:rFonts w:asciiTheme="minorHAnsi" w:hAnsiTheme="minorHAnsi" w:cstheme="minorHAnsi"/>
          <w:sz w:val="24"/>
          <w:szCs w:val="24"/>
        </w:rPr>
        <w:t xml:space="preserve">la </w:t>
      </w:r>
      <w:r w:rsidRPr="00EB04E3">
        <w:rPr>
          <w:rFonts w:asciiTheme="minorHAnsi" w:hAnsiTheme="minorHAnsi" w:cstheme="minorHAnsi"/>
          <w:sz w:val="24"/>
          <w:szCs w:val="24"/>
        </w:rPr>
        <w:t>entida</w:t>
      </w:r>
      <w:r w:rsidR="004F335C">
        <w:rPr>
          <w:rFonts w:asciiTheme="minorHAnsi" w:hAnsiTheme="minorHAnsi" w:cstheme="minorHAnsi"/>
          <w:sz w:val="24"/>
          <w:szCs w:val="24"/>
        </w:rPr>
        <w:t>d en su conjunto propone</w:t>
      </w:r>
      <w:r w:rsidRPr="00EB04E3">
        <w:rPr>
          <w:rFonts w:asciiTheme="minorHAnsi" w:hAnsiTheme="minorHAnsi" w:cstheme="minorHAnsi"/>
          <w:sz w:val="24"/>
          <w:szCs w:val="24"/>
        </w:rPr>
        <w:t xml:space="preserve"> la realización voluntaria de tareas a un grupo de ciudadanos, a través de una convocatoria abierta. </w:t>
      </w:r>
      <w:r w:rsidR="00F05526" w:rsidRPr="00EB04E3">
        <w:rPr>
          <w:rFonts w:asciiTheme="minorHAnsi" w:hAnsiTheme="minorHAnsi" w:cstheme="minorHAnsi"/>
          <w:sz w:val="24"/>
          <w:szCs w:val="24"/>
        </w:rPr>
        <w:t>(Tomado de: Lineamientos para la ejecución de acciones de participación ciudadana y rendición de cuentas, Presidencia de la República, agosto 2017)</w:t>
      </w:r>
      <w:r w:rsidR="00EB04E3">
        <w:rPr>
          <w:rFonts w:asciiTheme="minorHAnsi" w:hAnsiTheme="minorHAnsi" w:cstheme="minorHAnsi"/>
          <w:sz w:val="24"/>
          <w:szCs w:val="24"/>
        </w:rPr>
        <w:t>.</w:t>
      </w:r>
    </w:p>
    <w:p w14:paraId="7D1E0C95" w14:textId="67AEFF72" w:rsidR="00EB04E3" w:rsidRPr="00EB04E3" w:rsidRDefault="006B7B42"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Ejercicios de Innovación abierta</w:t>
      </w:r>
      <w:r w:rsidRPr="00EB04E3">
        <w:rPr>
          <w:rFonts w:asciiTheme="minorHAnsi" w:hAnsiTheme="minorHAnsi" w:cstheme="minorHAnsi"/>
          <w:sz w:val="24"/>
          <w:szCs w:val="24"/>
        </w:rPr>
        <w:t xml:space="preserve">: se realiza cuando </w:t>
      </w:r>
      <w:r w:rsidR="004F335C">
        <w:rPr>
          <w:rFonts w:asciiTheme="minorHAnsi" w:hAnsiTheme="minorHAnsi" w:cstheme="minorHAnsi"/>
          <w:sz w:val="24"/>
          <w:szCs w:val="24"/>
        </w:rPr>
        <w:t xml:space="preserve">se </w:t>
      </w:r>
      <w:r w:rsidRPr="00EB04E3">
        <w:rPr>
          <w:rFonts w:asciiTheme="minorHAnsi" w:hAnsiTheme="minorHAnsi" w:cstheme="minorHAnsi"/>
          <w:sz w:val="24"/>
          <w:szCs w:val="24"/>
        </w:rPr>
        <w:t xml:space="preserve">busca la cooperación de entes externos para el desarrollo de acciones coordinadas, buscando alcanzar un objetivo. </w:t>
      </w:r>
      <w:r w:rsidR="00EB04E3" w:rsidRPr="00EB04E3">
        <w:rPr>
          <w:rFonts w:asciiTheme="minorHAnsi" w:hAnsiTheme="minorHAnsi" w:cstheme="minorHAnsi"/>
          <w:sz w:val="24"/>
          <w:szCs w:val="24"/>
        </w:rPr>
        <w:t>(Tomado de: Lineamientos para la ejecución de acciones de participación ciudadana y rendición de cuentas, Presidencia de la República, agosto 2017)</w:t>
      </w:r>
      <w:r w:rsidR="00EB04E3">
        <w:rPr>
          <w:rFonts w:asciiTheme="minorHAnsi" w:hAnsiTheme="minorHAnsi" w:cstheme="minorHAnsi"/>
          <w:sz w:val="24"/>
          <w:szCs w:val="24"/>
        </w:rPr>
        <w:t>.</w:t>
      </w:r>
    </w:p>
    <w:p w14:paraId="22852D0D" w14:textId="3469C97A" w:rsidR="00FA3145" w:rsidRPr="002D289E" w:rsidRDefault="00FA3145" w:rsidP="00703B33">
      <w:pPr>
        <w:spacing w:before="120" w:after="120" w:line="240" w:lineRule="auto"/>
        <w:jc w:val="both"/>
        <w:rPr>
          <w:sz w:val="12"/>
        </w:rPr>
      </w:pPr>
    </w:p>
    <w:p w14:paraId="1AA1B698" w14:textId="4581ABF9"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COMPO</w:t>
      </w:r>
      <w:r>
        <w:rPr>
          <w:rFonts w:asciiTheme="majorHAnsi" w:eastAsiaTheme="majorEastAsia" w:hAnsiTheme="majorHAnsi" w:cstheme="majorBidi"/>
          <w:color w:val="365F91" w:themeColor="accent1" w:themeShade="BF"/>
          <w:sz w:val="24"/>
          <w:szCs w:val="26"/>
        </w:rPr>
        <w:t>NENTE 3</w:t>
      </w:r>
      <w:r w:rsidRPr="004467B9">
        <w:rPr>
          <w:rFonts w:asciiTheme="majorHAnsi" w:eastAsiaTheme="majorEastAsia" w:hAnsiTheme="majorHAnsi" w:cstheme="majorBidi"/>
          <w:color w:val="365F91" w:themeColor="accent1" w:themeShade="BF"/>
          <w:sz w:val="24"/>
          <w:szCs w:val="26"/>
        </w:rPr>
        <w:t xml:space="preserve">: </w:t>
      </w:r>
    </w:p>
    <w:p w14:paraId="48E6ADD3" w14:textId="49C6AE3E" w:rsidR="00703B33" w:rsidRPr="004467B9" w:rsidRDefault="00777078"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777078">
        <w:rPr>
          <w:rFonts w:asciiTheme="majorHAnsi" w:eastAsiaTheme="majorEastAsia" w:hAnsiTheme="majorHAnsi" w:cstheme="majorBidi"/>
          <w:color w:val="000000" w:themeColor="text1"/>
          <w:sz w:val="24"/>
          <w:szCs w:val="26"/>
        </w:rPr>
        <w:t>CANALES DE COMUNICACIÓN PARA LA PARTICIPACIÓN CIUDADANA</w:t>
      </w:r>
      <w:r w:rsidRPr="009426F6">
        <w:rPr>
          <w:rFonts w:asciiTheme="majorHAnsi" w:eastAsiaTheme="majorEastAsia" w:hAnsiTheme="majorHAnsi" w:cstheme="majorBidi"/>
          <w:color w:val="000000" w:themeColor="text1"/>
          <w:sz w:val="24"/>
          <w:szCs w:val="26"/>
        </w:rPr>
        <w:t xml:space="preserve"> </w:t>
      </w:r>
    </w:p>
    <w:p w14:paraId="640DDE3C" w14:textId="34B3AE35" w:rsidR="006F6CE1" w:rsidRPr="006F6CE1" w:rsidRDefault="006F6CE1" w:rsidP="006F6CE1">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Componente </w:t>
      </w:r>
      <w:r w:rsidRPr="006F6CE1">
        <w:rPr>
          <w:rFonts w:asciiTheme="majorHAnsi" w:eastAsiaTheme="majorEastAsia" w:hAnsiTheme="majorHAnsi" w:cstheme="majorBidi"/>
          <w:color w:val="FFFFFF" w:themeColor="background1"/>
          <w:sz w:val="24"/>
          <w:szCs w:val="26"/>
        </w:rPr>
        <w:t>articula</w:t>
      </w:r>
      <w:r>
        <w:rPr>
          <w:rFonts w:asciiTheme="majorHAnsi" w:eastAsiaTheme="majorEastAsia" w:hAnsiTheme="majorHAnsi" w:cstheme="majorBidi"/>
          <w:color w:val="FFFFFF" w:themeColor="background1"/>
          <w:sz w:val="24"/>
          <w:szCs w:val="26"/>
        </w:rPr>
        <w:t>do con las Estrategias de Rendición Permanente de Cuentas a la Ciudadanía y Gobierno en L</w:t>
      </w:r>
      <w:r w:rsidRPr="006F6CE1">
        <w:rPr>
          <w:rFonts w:asciiTheme="majorHAnsi" w:eastAsiaTheme="majorEastAsia" w:hAnsiTheme="majorHAnsi" w:cstheme="majorBidi"/>
          <w:color w:val="FFFFFF" w:themeColor="background1"/>
          <w:sz w:val="24"/>
          <w:szCs w:val="26"/>
        </w:rPr>
        <w:t xml:space="preserve">ínea </w:t>
      </w:r>
      <w:r w:rsidR="00F11DB1" w:rsidRPr="006F6CE1">
        <w:rPr>
          <w:rFonts w:asciiTheme="majorHAnsi" w:eastAsiaTheme="majorEastAsia" w:hAnsiTheme="majorHAnsi" w:cstheme="majorBidi"/>
          <w:color w:val="FFFFFF" w:themeColor="background1"/>
          <w:sz w:val="24"/>
          <w:szCs w:val="26"/>
        </w:rPr>
        <w:t>GEL</w:t>
      </w:r>
      <w:r w:rsidRPr="006F6CE1">
        <w:rPr>
          <w:rFonts w:asciiTheme="majorHAnsi" w:eastAsiaTheme="majorEastAsia" w:hAnsiTheme="majorHAnsi" w:cstheme="majorBidi"/>
          <w:color w:val="FFFFFF" w:themeColor="background1"/>
          <w:sz w:val="24"/>
          <w:szCs w:val="26"/>
        </w:rPr>
        <w:t xml:space="preserve"> - procesos de participación soportados en medios electrónicos</w:t>
      </w:r>
      <w:r w:rsidR="00F11DB1">
        <w:rPr>
          <w:rFonts w:asciiTheme="majorHAnsi" w:eastAsiaTheme="majorEastAsia" w:hAnsiTheme="majorHAnsi" w:cstheme="majorBidi"/>
          <w:color w:val="FFFFFF" w:themeColor="background1"/>
          <w:sz w:val="24"/>
          <w:szCs w:val="26"/>
        </w:rPr>
        <w:t>.</w:t>
      </w:r>
    </w:p>
    <w:p w14:paraId="54A751DD" w14:textId="33255F90"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1FC7FCD" w14:textId="1352C6B3" w:rsidR="00703B33" w:rsidRPr="006F6CE1" w:rsidRDefault="006F6CE1" w:rsidP="00B3369C">
      <w:pPr>
        <w:pStyle w:val="Prrafodelista"/>
        <w:numPr>
          <w:ilvl w:val="1"/>
          <w:numId w:val="52"/>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Canales de comunicación dispuestos para adelantar las acciones de participación ciudadana y control social</w:t>
      </w:r>
      <w:r w:rsidR="00703B33" w:rsidRPr="006F6CE1">
        <w:rPr>
          <w:rFonts w:asciiTheme="minorHAnsi" w:hAnsiTheme="minorHAnsi" w:cstheme="minorHAnsi"/>
          <w:b/>
          <w:sz w:val="24"/>
          <w:szCs w:val="24"/>
        </w:rPr>
        <w:t>.</w:t>
      </w:r>
    </w:p>
    <w:p w14:paraId="5873D413" w14:textId="3ECD8072" w:rsidR="00703B33" w:rsidRDefault="006F6CE1"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03B33" w:rsidRPr="00F04F7D">
        <w:rPr>
          <w:rFonts w:eastAsia="Times New Roman"/>
          <w:color w:val="000000"/>
          <w:sz w:val="24"/>
          <w:lang w:val="es-CO" w:eastAsia="es-CO"/>
        </w:rPr>
        <w:t>.</w:t>
      </w:r>
      <w:r w:rsidR="00D71DD3">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6A15B284" w14:textId="32041C7B" w:rsidR="00970F1A" w:rsidRPr="00970F1A" w:rsidRDefault="00703B33" w:rsidP="00970F1A">
      <w:pPr>
        <w:spacing w:before="120" w:after="120" w:line="240" w:lineRule="auto"/>
        <w:ind w:left="720"/>
        <w:jc w:val="both"/>
        <w:rPr>
          <w:rFonts w:eastAsia="Times New Roman"/>
          <w:color w:val="000000"/>
          <w:sz w:val="24"/>
          <w:lang w:val="es-CO" w:eastAsia="es-CO"/>
        </w:rPr>
      </w:pPr>
      <w:r w:rsidRPr="00970F1A">
        <w:rPr>
          <w:rFonts w:eastAsia="Times New Roman"/>
          <w:color w:val="000000"/>
          <w:sz w:val="24"/>
          <w:lang w:val="es-CO" w:eastAsia="es-CO"/>
        </w:rPr>
        <w:t xml:space="preserve">Determinar </w:t>
      </w:r>
      <w:r w:rsidR="00970F1A">
        <w:rPr>
          <w:rFonts w:eastAsia="Times New Roman"/>
          <w:color w:val="000000"/>
          <w:sz w:val="24"/>
          <w:lang w:val="es-CO" w:eastAsia="es-CO"/>
        </w:rPr>
        <w:t xml:space="preserve">a través de qué canales, </w:t>
      </w:r>
      <w:r w:rsidR="00970F1A" w:rsidRPr="00970F1A">
        <w:rPr>
          <w:rFonts w:eastAsia="Times New Roman"/>
          <w:color w:val="000000"/>
          <w:sz w:val="24"/>
          <w:lang w:val="es-CO" w:eastAsia="es-CO"/>
        </w:rPr>
        <w:t>físicos y/o electrónicos</w:t>
      </w:r>
      <w:r w:rsidR="00970F1A">
        <w:rPr>
          <w:rFonts w:eastAsia="Times New Roman"/>
          <w:color w:val="000000"/>
          <w:sz w:val="24"/>
          <w:lang w:val="es-CO" w:eastAsia="es-CO"/>
        </w:rPr>
        <w:t>,</w:t>
      </w:r>
      <w:r w:rsidR="00970F1A" w:rsidRPr="00970F1A">
        <w:rPr>
          <w:rFonts w:eastAsia="Times New Roman"/>
          <w:color w:val="000000"/>
          <w:sz w:val="24"/>
          <w:lang w:val="es-CO" w:eastAsia="es-CO"/>
        </w:rPr>
        <w:t xml:space="preserve"> se ejecutan las acciones de participación ciudadana y rendición de cuentas</w:t>
      </w:r>
      <w:r w:rsidR="00970F1A">
        <w:rPr>
          <w:rFonts w:eastAsia="Times New Roman"/>
          <w:color w:val="000000"/>
          <w:sz w:val="24"/>
          <w:lang w:val="es-CO" w:eastAsia="es-CO"/>
        </w:rPr>
        <w:t xml:space="preserve"> caracterizadas</w:t>
      </w:r>
      <w:r w:rsidR="00970F1A" w:rsidRPr="00970F1A">
        <w:rPr>
          <w:rFonts w:eastAsia="Times New Roman"/>
          <w:color w:val="000000"/>
          <w:sz w:val="24"/>
          <w:lang w:val="es-CO" w:eastAsia="es-CO"/>
        </w:rPr>
        <w:t xml:space="preserve">. A continuación, se relacionan los principales canales de comunicación con que cuenta el IDPC: </w:t>
      </w:r>
    </w:p>
    <w:p w14:paraId="564AE9E6" w14:textId="754CDB96" w:rsidR="00596DEC" w:rsidRPr="003F5CD5" w:rsidRDefault="00596DE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Página web</w:t>
      </w:r>
    </w:p>
    <w:p w14:paraId="3D1487CD" w14:textId="429D57AB"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 xml:space="preserve">Micrositio </w:t>
      </w:r>
      <w:r w:rsidR="00596DEC" w:rsidRPr="003F5CD5">
        <w:rPr>
          <w:rFonts w:eastAsia="Times New Roman"/>
          <w:color w:val="000000"/>
          <w:sz w:val="24"/>
          <w:lang w:val="es-CO" w:eastAsia="es-CO"/>
        </w:rPr>
        <w:t>de Transparencia y Acceso a la Información pública</w:t>
      </w:r>
      <w:r w:rsidRPr="003F5CD5">
        <w:rPr>
          <w:rFonts w:eastAsia="Times New Roman"/>
          <w:color w:val="000000"/>
          <w:sz w:val="24"/>
          <w:lang w:val="es-CO" w:eastAsia="es-CO"/>
        </w:rPr>
        <w:t xml:space="preserve">: </w:t>
      </w:r>
    </w:p>
    <w:p w14:paraId="57AA9D29" w14:textId="0375C404"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Correo electrónico</w:t>
      </w:r>
    </w:p>
    <w:p w14:paraId="7D9B7DAF" w14:textId="50D87190" w:rsidR="003F5CD5" w:rsidRPr="003F5CD5" w:rsidRDefault="00596DE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Redes Sociales</w:t>
      </w:r>
    </w:p>
    <w:p w14:paraId="58E7D7CB" w14:textId="0DD879AF" w:rsidR="00596DEC" w:rsidRPr="003F5CD5" w:rsidRDefault="003F5CD5"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Canal de YouTube</w:t>
      </w:r>
      <w:r w:rsidR="00596DEC" w:rsidRPr="003F5CD5">
        <w:rPr>
          <w:rFonts w:eastAsia="Times New Roman"/>
          <w:color w:val="000000"/>
          <w:sz w:val="24"/>
          <w:lang w:val="es-CO" w:eastAsia="es-CO"/>
        </w:rPr>
        <w:t xml:space="preserve"> </w:t>
      </w:r>
    </w:p>
    <w:p w14:paraId="6DB6CDDD" w14:textId="46B82005" w:rsidR="00596DEC" w:rsidRPr="003F5CD5" w:rsidRDefault="00596DE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Carteleras e</w:t>
      </w:r>
      <w:r w:rsidR="003F5CD5" w:rsidRPr="003F5CD5">
        <w:rPr>
          <w:rFonts w:eastAsia="Times New Roman"/>
          <w:color w:val="000000"/>
          <w:sz w:val="24"/>
          <w:lang w:val="es-CO" w:eastAsia="es-CO"/>
        </w:rPr>
        <w:t>n las diferentes sedes</w:t>
      </w:r>
    </w:p>
    <w:p w14:paraId="33114CE8" w14:textId="20F0D890"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Llamadas telefónicas</w:t>
      </w:r>
    </w:p>
    <w:p w14:paraId="39C02DC2" w14:textId="4B107B7C"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Mensajes de texto</w:t>
      </w:r>
    </w:p>
    <w:p w14:paraId="0D4AE95B" w14:textId="25C85C9E"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4</w:t>
      </w:r>
      <w:r w:rsidRPr="004467B9">
        <w:rPr>
          <w:rFonts w:asciiTheme="majorHAnsi" w:eastAsiaTheme="majorEastAsia" w:hAnsiTheme="majorHAnsi" w:cstheme="majorBidi"/>
          <w:color w:val="365F91" w:themeColor="accent1" w:themeShade="BF"/>
          <w:sz w:val="24"/>
          <w:szCs w:val="26"/>
        </w:rPr>
        <w:t xml:space="preserve">: </w:t>
      </w:r>
    </w:p>
    <w:p w14:paraId="0DE6F89E" w14:textId="529024CE" w:rsidR="00703B33" w:rsidRPr="004467B9" w:rsidRDefault="00655241"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655241">
        <w:rPr>
          <w:rFonts w:asciiTheme="majorHAnsi" w:eastAsiaTheme="majorEastAsia" w:hAnsiTheme="majorHAnsi" w:cstheme="majorBidi"/>
          <w:color w:val="000000" w:themeColor="text1"/>
          <w:sz w:val="24"/>
          <w:szCs w:val="26"/>
        </w:rPr>
        <w:t>PROCESOS Y PROCEDIMIENTOS DE PARTICIPACIÓN CIUDADADANA Y CONTROL SOCIAL A LA GESTIÓN PARA LA PROMOCIÓN Y SOSTENIBILIDAD DEL PATRIMONIO CULTURAL</w:t>
      </w:r>
      <w:r w:rsidRPr="009426F6">
        <w:rPr>
          <w:rFonts w:asciiTheme="majorHAnsi" w:eastAsiaTheme="majorEastAsia" w:hAnsiTheme="majorHAnsi" w:cstheme="majorBidi"/>
          <w:color w:val="000000" w:themeColor="text1"/>
          <w:sz w:val="24"/>
          <w:szCs w:val="26"/>
        </w:rPr>
        <w:t xml:space="preserve"> </w:t>
      </w:r>
    </w:p>
    <w:p w14:paraId="70DC6D7C" w14:textId="77777777"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lastRenderedPageBreak/>
        <w:t>LÍNEAS DE ACCIÓN:</w:t>
      </w:r>
    </w:p>
    <w:p w14:paraId="53610EB4" w14:textId="1B6E9F80" w:rsidR="00703B33" w:rsidRPr="00655241" w:rsidRDefault="00655241" w:rsidP="00B3369C">
      <w:pPr>
        <w:pStyle w:val="Prrafodelista"/>
        <w:numPr>
          <w:ilvl w:val="1"/>
          <w:numId w:val="54"/>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Actualización de procesos y procedimientos</w:t>
      </w:r>
      <w:r w:rsidR="00703B33" w:rsidRPr="00655241">
        <w:rPr>
          <w:rFonts w:asciiTheme="minorHAnsi" w:hAnsiTheme="minorHAnsi" w:cstheme="minorHAnsi"/>
          <w:b/>
          <w:sz w:val="24"/>
          <w:szCs w:val="24"/>
        </w:rPr>
        <w:t>.</w:t>
      </w:r>
    </w:p>
    <w:p w14:paraId="7440B8E5" w14:textId="4CAE0427" w:rsidR="00703B33" w:rsidRDefault="00655241"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1D5301">
        <w:rPr>
          <w:rFonts w:eastAsia="Times New Roman"/>
          <w:color w:val="000000"/>
          <w:sz w:val="24"/>
          <w:lang w:val="es-CO" w:eastAsia="es-CO"/>
        </w:rPr>
        <w:t>.</w:t>
      </w:r>
      <w:r w:rsidR="00D71DD3">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33F5520A" w14:textId="28D2B6E6" w:rsidR="00655241" w:rsidRPr="00FB2081" w:rsidRDefault="00655241" w:rsidP="00FB2081">
      <w:pPr>
        <w:spacing w:before="120" w:after="120" w:line="240" w:lineRule="auto"/>
        <w:ind w:left="720"/>
        <w:jc w:val="both"/>
        <w:rPr>
          <w:rFonts w:eastAsia="Times New Roman"/>
          <w:color w:val="000000"/>
          <w:sz w:val="24"/>
          <w:lang w:val="es-CO" w:eastAsia="es-CO"/>
        </w:rPr>
      </w:pPr>
      <w:r w:rsidRPr="00FB2081">
        <w:rPr>
          <w:rFonts w:eastAsia="Times New Roman"/>
          <w:color w:val="000000"/>
          <w:sz w:val="24"/>
          <w:lang w:val="es-CO" w:eastAsia="es-CO"/>
        </w:rPr>
        <w:t>Actualizar el procedimiento de participación ciudadana adoptado en el IDPC; y complementarlo con la elaboración de los protocolos de Participación Ciudadana y Control Social, correspondientes a cada uno de los escenarios identificados en el numeral 1.1.</w:t>
      </w:r>
    </w:p>
    <w:p w14:paraId="71A99D50" w14:textId="0FD8F0FB" w:rsidR="00177844" w:rsidRDefault="00177844" w:rsidP="0017784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0052B7">
        <w:rPr>
          <w:rFonts w:eastAsia="Times New Roman"/>
          <w:color w:val="000000"/>
          <w:sz w:val="24"/>
          <w:lang w:val="es-CO" w:eastAsia="es-CO"/>
        </w:rPr>
        <w:t>.</w:t>
      </w:r>
      <w:r w:rsidR="00D71DD3">
        <w:rPr>
          <w:rFonts w:eastAsia="Times New Roman"/>
          <w:color w:val="000000"/>
          <w:sz w:val="24"/>
          <w:lang w:val="es-CO" w:eastAsia="es-CO"/>
        </w:rPr>
        <w:t>1</w:t>
      </w:r>
      <w:r w:rsidR="000052B7">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FB2FC9E" w14:textId="5278987D" w:rsidR="00F72CD6" w:rsidRDefault="00F72CD6" w:rsidP="003A2366">
      <w:pPr>
        <w:shd w:val="clear" w:color="auto" w:fill="C2D69B" w:themeFill="accent3" w:themeFillTint="99"/>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Integrar al Modelo </w:t>
      </w:r>
      <w:r w:rsidR="00490453">
        <w:rPr>
          <w:rFonts w:eastAsia="Times New Roman"/>
          <w:color w:val="000000"/>
          <w:sz w:val="24"/>
          <w:lang w:val="es-CO" w:eastAsia="es-CO"/>
        </w:rPr>
        <w:t xml:space="preserve">de Participación Ciudadana y Control Social </w:t>
      </w:r>
      <w:r>
        <w:rPr>
          <w:rFonts w:eastAsia="Times New Roman"/>
          <w:color w:val="000000"/>
          <w:sz w:val="24"/>
          <w:lang w:val="es-CO" w:eastAsia="es-CO"/>
        </w:rPr>
        <w:t xml:space="preserve">el </w:t>
      </w:r>
      <w:r w:rsidRPr="00490453">
        <w:rPr>
          <w:rFonts w:eastAsia="Times New Roman"/>
          <w:i/>
          <w:color w:val="000000"/>
          <w:sz w:val="24"/>
          <w:lang w:val="es-CO" w:eastAsia="es-CO"/>
        </w:rPr>
        <w:t>Manual de Gestión Social</w:t>
      </w:r>
      <w:r w:rsidRPr="00490453">
        <w:rPr>
          <w:rFonts w:eastAsia="Times New Roman"/>
          <w:color w:val="000000"/>
          <w:sz w:val="24"/>
          <w:lang w:val="es-CO" w:eastAsia="es-CO"/>
        </w:rPr>
        <w:t xml:space="preserve"> </w:t>
      </w:r>
      <w:r w:rsidR="00490453">
        <w:rPr>
          <w:rFonts w:eastAsia="Times New Roman"/>
          <w:color w:val="000000"/>
          <w:sz w:val="24"/>
          <w:lang w:val="es-CO" w:eastAsia="es-CO"/>
        </w:rPr>
        <w:t>y demás herramientas metodológicas elaboradas</w:t>
      </w:r>
      <w:r>
        <w:rPr>
          <w:rFonts w:eastAsia="Times New Roman"/>
          <w:color w:val="000000"/>
          <w:sz w:val="24"/>
          <w:lang w:val="es-CO" w:eastAsia="es-CO"/>
        </w:rPr>
        <w:t xml:space="preserve"> por Clemencia Ibáñez </w:t>
      </w:r>
      <w:r w:rsidR="00490453">
        <w:rPr>
          <w:rFonts w:eastAsia="Times New Roman"/>
          <w:color w:val="000000"/>
          <w:sz w:val="24"/>
          <w:lang w:val="es-CO" w:eastAsia="es-CO"/>
        </w:rPr>
        <w:t>para la Subdirección de Intervención.</w:t>
      </w:r>
    </w:p>
    <w:p w14:paraId="7BF2DDDD" w14:textId="5FAC4A80" w:rsidR="00177844" w:rsidRDefault="00177844" w:rsidP="00FB208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Elaborar los procedimientos, instructivos o protocolos de participación ciudadana y control social para cada uno d</w:t>
      </w:r>
      <w:r w:rsidR="007B36C0">
        <w:rPr>
          <w:rFonts w:eastAsia="Times New Roman"/>
          <w:color w:val="000000"/>
          <w:sz w:val="24"/>
          <w:lang w:val="es-CO" w:eastAsia="es-CO"/>
        </w:rPr>
        <w:t>e los escenarios caracterizados, con sus respectivos formatos, de ser requeridos.</w:t>
      </w:r>
      <w:r>
        <w:rPr>
          <w:rFonts w:eastAsia="Times New Roman"/>
          <w:color w:val="000000"/>
          <w:sz w:val="24"/>
          <w:lang w:val="es-CO" w:eastAsia="es-CO"/>
        </w:rPr>
        <w:t xml:space="preserve"> </w:t>
      </w:r>
    </w:p>
    <w:p w14:paraId="65590BF1" w14:textId="0AA12EB7" w:rsidR="00655241" w:rsidRPr="00FB2081" w:rsidRDefault="00655241" w:rsidP="00FB2081">
      <w:pPr>
        <w:spacing w:before="120" w:after="120" w:line="240" w:lineRule="auto"/>
        <w:ind w:left="720"/>
        <w:jc w:val="both"/>
        <w:rPr>
          <w:rFonts w:eastAsia="Times New Roman"/>
          <w:color w:val="000000"/>
          <w:sz w:val="24"/>
          <w:lang w:val="es-CO" w:eastAsia="es-CO"/>
        </w:rPr>
      </w:pPr>
      <w:r w:rsidRPr="00FB2081">
        <w:rPr>
          <w:rFonts w:eastAsia="Times New Roman"/>
          <w:color w:val="000000"/>
          <w:sz w:val="24"/>
          <w:lang w:val="es-CO" w:eastAsia="es-CO"/>
        </w:rPr>
        <w:t xml:space="preserve">En estos protocolos, se pondrá especial atención a la </w:t>
      </w:r>
      <w:r w:rsidR="00177844">
        <w:rPr>
          <w:rFonts w:eastAsia="Times New Roman"/>
          <w:color w:val="000000"/>
          <w:sz w:val="24"/>
          <w:lang w:val="es-CO" w:eastAsia="es-CO"/>
        </w:rPr>
        <w:t xml:space="preserve">etapa de alistamiento y </w:t>
      </w:r>
      <w:r w:rsidR="00177844" w:rsidRPr="00FB2081">
        <w:rPr>
          <w:rFonts w:eastAsia="Times New Roman"/>
          <w:color w:val="000000"/>
          <w:sz w:val="24"/>
          <w:lang w:val="es-CO" w:eastAsia="es-CO"/>
        </w:rPr>
        <w:t>convocatoria</w:t>
      </w:r>
      <w:r w:rsidRPr="00FB2081">
        <w:rPr>
          <w:rFonts w:eastAsia="Times New Roman"/>
          <w:color w:val="000000"/>
          <w:sz w:val="24"/>
          <w:lang w:val="es-CO" w:eastAsia="es-CO"/>
        </w:rPr>
        <w:t xml:space="preserve"> de las acciones de participación ciudadana, </w:t>
      </w:r>
      <w:r w:rsidR="00177844">
        <w:rPr>
          <w:rFonts w:eastAsia="Times New Roman"/>
          <w:color w:val="000000"/>
          <w:sz w:val="24"/>
          <w:lang w:val="es-CO" w:eastAsia="es-CO"/>
        </w:rPr>
        <w:t xml:space="preserve">para </w:t>
      </w:r>
      <w:r w:rsidRPr="00FB2081">
        <w:rPr>
          <w:rFonts w:eastAsia="Times New Roman"/>
          <w:color w:val="000000"/>
          <w:sz w:val="24"/>
          <w:lang w:val="es-CO" w:eastAsia="es-CO"/>
        </w:rPr>
        <w:t xml:space="preserve">la cual </w:t>
      </w:r>
      <w:r w:rsidR="00177844">
        <w:rPr>
          <w:rFonts w:eastAsia="Times New Roman"/>
          <w:color w:val="000000"/>
          <w:sz w:val="24"/>
          <w:lang w:val="es-CO" w:eastAsia="es-CO"/>
        </w:rPr>
        <w:t xml:space="preserve">se establecerá el tiempo de anticipación con el que deberá ser publicada </w:t>
      </w:r>
      <w:r w:rsidRPr="00FB2081">
        <w:rPr>
          <w:rFonts w:eastAsia="Times New Roman"/>
          <w:color w:val="000000"/>
          <w:sz w:val="24"/>
          <w:lang w:val="es-CO" w:eastAsia="es-CO"/>
        </w:rPr>
        <w:t>en los medios comunicación dispuestos por el Instituto, con amplia cobertura (redes sociales, noticias y micrositio de transparencia y acceso a la información de la página web, entre otros), con el objetivo de que la ciudadanía evalúe si es procedente su participación en los escenarios en los que aplique, y pueda acceder al canal habilitado para su inscripción en caso de necesitarse.</w:t>
      </w:r>
    </w:p>
    <w:p w14:paraId="5F668228" w14:textId="1A92C928" w:rsidR="007B36C0" w:rsidRDefault="007B36C0" w:rsidP="007B36C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D71DD3">
        <w:rPr>
          <w:rFonts w:eastAsia="Times New Roman"/>
          <w:color w:val="000000"/>
          <w:sz w:val="24"/>
          <w:lang w:val="es-CO" w:eastAsia="es-CO"/>
        </w:rPr>
        <w:t>1</w:t>
      </w:r>
      <w:r w:rsidR="000052B7">
        <w:rPr>
          <w:rFonts w:eastAsia="Times New Roman"/>
          <w:color w:val="000000"/>
          <w:sz w:val="24"/>
          <w:lang w:val="es-CO" w:eastAsia="es-CO"/>
        </w:rPr>
        <w:t>.</w:t>
      </w:r>
      <w:r>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D133D97" w14:textId="2B2C0998" w:rsidR="00BF1005" w:rsidRPr="00FB2081" w:rsidRDefault="00514B83" w:rsidP="00FB2081">
      <w:pPr>
        <w:spacing w:before="120" w:after="120" w:line="240" w:lineRule="auto"/>
        <w:ind w:left="720"/>
        <w:jc w:val="both"/>
        <w:rPr>
          <w:rFonts w:eastAsia="Times New Roman"/>
          <w:color w:val="000000"/>
          <w:sz w:val="24"/>
          <w:lang w:val="es-CO" w:eastAsia="es-CO"/>
        </w:rPr>
      </w:pPr>
      <w:r w:rsidRPr="00FB2081">
        <w:rPr>
          <w:rFonts w:eastAsia="Times New Roman"/>
          <w:color w:val="000000"/>
          <w:sz w:val="24"/>
          <w:lang w:val="es-CO" w:eastAsia="es-CO"/>
        </w:rPr>
        <w:t xml:space="preserve">Definir </w:t>
      </w:r>
      <w:r w:rsidR="007B36C0">
        <w:rPr>
          <w:rFonts w:eastAsia="Times New Roman"/>
          <w:color w:val="000000"/>
          <w:sz w:val="24"/>
          <w:lang w:val="es-CO" w:eastAsia="es-CO"/>
        </w:rPr>
        <w:t xml:space="preserve">y adoptar los </w:t>
      </w:r>
      <w:r w:rsidRPr="00FB2081">
        <w:rPr>
          <w:rFonts w:eastAsia="Times New Roman"/>
          <w:color w:val="000000"/>
          <w:sz w:val="24"/>
          <w:lang w:val="es-CO" w:eastAsia="es-CO"/>
        </w:rPr>
        <w:t>criterios para la sistematización de la información relativa a la implementación del Modelo de Participación</w:t>
      </w:r>
      <w:r w:rsidR="00BF1005" w:rsidRPr="00FB2081">
        <w:rPr>
          <w:rFonts w:eastAsia="Times New Roman"/>
          <w:color w:val="000000"/>
          <w:sz w:val="24"/>
          <w:lang w:val="es-CO" w:eastAsia="es-CO"/>
        </w:rPr>
        <w:t xml:space="preserve"> Ciudadana y Control Social del</w:t>
      </w:r>
      <w:r w:rsidRPr="00FB2081">
        <w:rPr>
          <w:rFonts w:eastAsia="Times New Roman"/>
          <w:color w:val="000000"/>
          <w:sz w:val="24"/>
          <w:lang w:val="es-CO" w:eastAsia="es-CO"/>
        </w:rPr>
        <w:t xml:space="preserve"> IDPC.</w:t>
      </w:r>
    </w:p>
    <w:p w14:paraId="3943F1DA" w14:textId="7332D216" w:rsidR="001909FC" w:rsidRDefault="001909FC" w:rsidP="001909F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D71DD3">
        <w:rPr>
          <w:rFonts w:eastAsia="Times New Roman"/>
          <w:color w:val="000000"/>
          <w:sz w:val="24"/>
          <w:lang w:val="es-CO" w:eastAsia="es-CO"/>
        </w:rPr>
        <w:t>.1</w:t>
      </w:r>
      <w:r w:rsidRPr="00F04F7D">
        <w:rPr>
          <w:rFonts w:eastAsia="Times New Roman"/>
          <w:color w:val="000000"/>
          <w:sz w:val="24"/>
          <w:lang w:val="es-CO" w:eastAsia="es-CO"/>
        </w:rPr>
        <w:t>.</w:t>
      </w:r>
      <w:r w:rsidR="000052B7">
        <w:rPr>
          <w:rFonts w:eastAsia="Times New Roman"/>
          <w:color w:val="000000"/>
          <w:sz w:val="24"/>
          <w:lang w:val="es-CO" w:eastAsia="es-CO"/>
        </w:rPr>
        <w:t>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2BFCBCA" w14:textId="5718C0ED" w:rsidR="00703B33" w:rsidRPr="00F20F99" w:rsidRDefault="00F20F99" w:rsidP="00F20F99">
      <w:pPr>
        <w:spacing w:before="120" w:after="120" w:line="240" w:lineRule="auto"/>
        <w:ind w:left="720"/>
        <w:jc w:val="both"/>
        <w:rPr>
          <w:rFonts w:eastAsia="Times New Roman"/>
          <w:color w:val="000000"/>
          <w:sz w:val="24"/>
          <w:lang w:val="es-CO" w:eastAsia="es-CO"/>
        </w:rPr>
      </w:pPr>
      <w:r w:rsidRPr="00F20F99">
        <w:rPr>
          <w:rFonts w:eastAsia="Times New Roman"/>
          <w:color w:val="000000"/>
          <w:sz w:val="24"/>
          <w:lang w:val="es-CO" w:eastAsia="es-CO"/>
        </w:rPr>
        <w:t xml:space="preserve">Socializar </w:t>
      </w:r>
      <w:r>
        <w:rPr>
          <w:rFonts w:eastAsia="Times New Roman"/>
          <w:color w:val="000000"/>
          <w:sz w:val="24"/>
          <w:lang w:val="es-CO" w:eastAsia="es-CO"/>
        </w:rPr>
        <w:t>los procedimientos de participación ciudadana y control social, correspondientes a cada uno de los escenarios caracterizados,</w:t>
      </w:r>
      <w:r w:rsidRPr="00F20F99">
        <w:rPr>
          <w:rFonts w:eastAsia="Times New Roman"/>
          <w:color w:val="000000"/>
          <w:sz w:val="24"/>
          <w:lang w:val="es-CO" w:eastAsia="es-CO"/>
        </w:rPr>
        <w:t xml:space="preserve"> entre los servidores del IDPC y la ciudadanía y los grupos de interés.</w:t>
      </w:r>
    </w:p>
    <w:p w14:paraId="7FBF6246" w14:textId="77777777" w:rsidR="00703B33" w:rsidRDefault="00703B33" w:rsidP="00703B33">
      <w:pPr>
        <w:spacing w:before="120" w:after="120" w:line="240" w:lineRule="auto"/>
        <w:jc w:val="both"/>
      </w:pPr>
    </w:p>
    <w:p w14:paraId="6C2A12C2" w14:textId="2A30245B"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5</w:t>
      </w:r>
      <w:r w:rsidRPr="004467B9">
        <w:rPr>
          <w:rFonts w:asciiTheme="majorHAnsi" w:eastAsiaTheme="majorEastAsia" w:hAnsiTheme="majorHAnsi" w:cstheme="majorBidi"/>
          <w:color w:val="365F91" w:themeColor="accent1" w:themeShade="BF"/>
          <w:sz w:val="24"/>
          <w:szCs w:val="26"/>
        </w:rPr>
        <w:t xml:space="preserve">: </w:t>
      </w:r>
    </w:p>
    <w:p w14:paraId="251E9C15" w14:textId="56EE37C4" w:rsidR="00703B33" w:rsidRPr="004467B9" w:rsidRDefault="0023577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235773">
        <w:rPr>
          <w:rFonts w:asciiTheme="majorHAnsi" w:eastAsiaTheme="majorEastAsia" w:hAnsiTheme="majorHAnsi" w:cstheme="majorBidi"/>
          <w:color w:val="000000" w:themeColor="text1"/>
          <w:sz w:val="24"/>
          <w:szCs w:val="26"/>
        </w:rPr>
        <w:t>SENSIBILIZACIÓN Y CAPACITACIÓN DE SERVIDORES PÚBLICOS</w:t>
      </w:r>
      <w:r w:rsidRPr="009426F6">
        <w:rPr>
          <w:rFonts w:asciiTheme="majorHAnsi" w:eastAsiaTheme="majorEastAsia" w:hAnsiTheme="majorHAnsi" w:cstheme="majorBidi"/>
          <w:color w:val="000000" w:themeColor="text1"/>
          <w:sz w:val="24"/>
          <w:szCs w:val="26"/>
        </w:rPr>
        <w:t xml:space="preserve"> </w:t>
      </w:r>
    </w:p>
    <w:p w14:paraId="432A6123" w14:textId="37ACBB21" w:rsidR="006E7FBD" w:rsidRPr="00130AE4" w:rsidRDefault="006E7FBD" w:rsidP="006E7FBD">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Componente articulado</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Institucional de Capacitación PIC y la</w:t>
      </w:r>
      <w:r w:rsidR="008F2D89">
        <w:rPr>
          <w:rFonts w:asciiTheme="majorHAnsi" w:eastAsiaTheme="majorEastAsia" w:hAnsiTheme="majorHAnsi" w:cstheme="majorBidi"/>
          <w:color w:val="FFFFFF" w:themeColor="background1"/>
          <w:sz w:val="24"/>
          <w:szCs w:val="26"/>
        </w:rPr>
        <w:t xml:space="preserve"> Línea de acción 6.2. de la</w:t>
      </w:r>
      <w:r>
        <w:rPr>
          <w:rFonts w:asciiTheme="majorHAnsi" w:eastAsiaTheme="majorEastAsia" w:hAnsiTheme="majorHAnsi" w:cstheme="majorBidi"/>
          <w:color w:val="FFFFFF" w:themeColor="background1"/>
          <w:sz w:val="24"/>
          <w:szCs w:val="26"/>
        </w:rPr>
        <w:t xml:space="preserve"> Estrategia Anticorrupción y de Atención a la Ciudadanía</w:t>
      </w:r>
      <w:r w:rsidR="008F2D89">
        <w:rPr>
          <w:rFonts w:asciiTheme="majorHAnsi" w:eastAsiaTheme="majorEastAsia" w:hAnsiTheme="majorHAnsi" w:cstheme="majorBidi"/>
          <w:color w:val="FFFFFF" w:themeColor="background1"/>
          <w:sz w:val="24"/>
          <w:szCs w:val="26"/>
        </w:rPr>
        <w:t xml:space="preserve"> | PAAC</w:t>
      </w:r>
      <w:r w:rsidRPr="004E3C72">
        <w:rPr>
          <w:rFonts w:asciiTheme="majorHAnsi" w:eastAsiaTheme="majorEastAsia" w:hAnsiTheme="majorHAnsi" w:cstheme="majorBidi"/>
          <w:color w:val="FFFFFF" w:themeColor="background1"/>
          <w:sz w:val="24"/>
          <w:szCs w:val="26"/>
        </w:rPr>
        <w:t>.</w:t>
      </w:r>
    </w:p>
    <w:p w14:paraId="225691FF" w14:textId="586E56B8"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E2B983C" w14:textId="1073C7CB" w:rsidR="00703B33" w:rsidRPr="00CB6A57" w:rsidRDefault="00CB6A57" w:rsidP="00B3369C">
      <w:pPr>
        <w:pStyle w:val="Prrafodelista"/>
        <w:numPr>
          <w:ilvl w:val="1"/>
          <w:numId w:val="55"/>
        </w:numPr>
        <w:spacing w:before="120" w:after="120" w:line="240" w:lineRule="auto"/>
        <w:jc w:val="both"/>
        <w:rPr>
          <w:rFonts w:asciiTheme="minorHAnsi" w:hAnsiTheme="minorHAnsi" w:cstheme="minorHAnsi"/>
          <w:b/>
          <w:sz w:val="24"/>
          <w:szCs w:val="24"/>
        </w:rPr>
      </w:pPr>
      <w:r w:rsidRPr="00CB6A57">
        <w:rPr>
          <w:rFonts w:asciiTheme="minorHAnsi" w:hAnsiTheme="minorHAnsi" w:cstheme="minorHAnsi"/>
          <w:b/>
          <w:sz w:val="24"/>
          <w:szCs w:val="24"/>
        </w:rPr>
        <w:t>Sensibilización y capacitación de servidores públicos</w:t>
      </w:r>
      <w:r w:rsidR="00703B33" w:rsidRPr="00CB6A57">
        <w:rPr>
          <w:rFonts w:asciiTheme="minorHAnsi" w:hAnsiTheme="minorHAnsi" w:cstheme="minorHAnsi"/>
          <w:b/>
          <w:sz w:val="24"/>
          <w:szCs w:val="24"/>
        </w:rPr>
        <w:t>.</w:t>
      </w:r>
    </w:p>
    <w:p w14:paraId="4A61D014" w14:textId="3BA271A1" w:rsidR="00703B33" w:rsidRDefault="00D71DD3"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5.1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25786A15" w14:textId="78E9DBFF" w:rsidR="00703B33" w:rsidRDefault="000052B7" w:rsidP="00703B33">
      <w:pPr>
        <w:spacing w:before="120" w:after="120" w:line="240" w:lineRule="auto"/>
        <w:ind w:left="720"/>
        <w:jc w:val="both"/>
        <w:rPr>
          <w:rFonts w:asciiTheme="minorHAnsi" w:hAnsiTheme="minorHAnsi" w:cstheme="minorHAnsi"/>
          <w:sz w:val="24"/>
          <w:szCs w:val="24"/>
        </w:rPr>
      </w:pPr>
      <w:r w:rsidRPr="00826E6F">
        <w:rPr>
          <w:rFonts w:asciiTheme="minorHAnsi" w:hAnsiTheme="minorHAnsi" w:cstheme="minorHAnsi"/>
          <w:sz w:val="24"/>
          <w:szCs w:val="24"/>
        </w:rPr>
        <w:t xml:space="preserve">Diseñar, ejecutar y evaluar </w:t>
      </w:r>
      <w:r>
        <w:rPr>
          <w:rFonts w:asciiTheme="minorHAnsi" w:hAnsiTheme="minorHAnsi" w:cstheme="minorHAnsi"/>
          <w:sz w:val="24"/>
          <w:szCs w:val="24"/>
        </w:rPr>
        <w:t>una campaña de</w:t>
      </w:r>
      <w:r w:rsidRPr="00826E6F">
        <w:rPr>
          <w:rFonts w:asciiTheme="minorHAnsi" w:hAnsiTheme="minorHAnsi" w:cstheme="minorHAnsi"/>
          <w:sz w:val="24"/>
          <w:szCs w:val="24"/>
        </w:rPr>
        <w:t xml:space="preserve"> sensibilización y capacitación en Participación Ciudadana y Control Social, en el marco del Modelo estructurad</w:t>
      </w:r>
      <w:r>
        <w:rPr>
          <w:rFonts w:asciiTheme="minorHAnsi" w:hAnsiTheme="minorHAnsi" w:cstheme="minorHAnsi"/>
          <w:sz w:val="24"/>
          <w:szCs w:val="24"/>
        </w:rPr>
        <w:t>o en el IDPC</w:t>
      </w:r>
      <w:r w:rsidR="00703B33">
        <w:rPr>
          <w:rFonts w:asciiTheme="minorHAnsi" w:hAnsiTheme="minorHAnsi" w:cstheme="minorHAnsi"/>
          <w:sz w:val="24"/>
          <w:szCs w:val="24"/>
        </w:rPr>
        <w:t xml:space="preserve">. </w:t>
      </w:r>
    </w:p>
    <w:p w14:paraId="3EA9C8C3" w14:textId="77777777" w:rsidR="000052B7" w:rsidRPr="002D289E" w:rsidRDefault="000052B7" w:rsidP="00703B33">
      <w:pPr>
        <w:spacing w:before="120" w:after="120" w:line="240" w:lineRule="auto"/>
        <w:ind w:left="720"/>
        <w:jc w:val="both"/>
        <w:rPr>
          <w:rFonts w:eastAsia="Times New Roman"/>
          <w:color w:val="000000"/>
          <w:sz w:val="12"/>
          <w:lang w:val="es-CO" w:eastAsia="es-CO"/>
        </w:rPr>
      </w:pPr>
    </w:p>
    <w:p w14:paraId="4360DAF0" w14:textId="5D2D1CEC"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COMPO</w:t>
      </w:r>
      <w:r>
        <w:rPr>
          <w:rFonts w:asciiTheme="majorHAnsi" w:eastAsiaTheme="majorEastAsia" w:hAnsiTheme="majorHAnsi" w:cstheme="majorBidi"/>
          <w:color w:val="365F91" w:themeColor="accent1" w:themeShade="BF"/>
          <w:sz w:val="24"/>
          <w:szCs w:val="26"/>
        </w:rPr>
        <w:t>NENTE 6</w:t>
      </w:r>
      <w:r w:rsidRPr="004467B9">
        <w:rPr>
          <w:rFonts w:asciiTheme="majorHAnsi" w:eastAsiaTheme="majorEastAsia" w:hAnsiTheme="majorHAnsi" w:cstheme="majorBidi"/>
          <w:color w:val="365F91" w:themeColor="accent1" w:themeShade="BF"/>
          <w:sz w:val="24"/>
          <w:szCs w:val="26"/>
        </w:rPr>
        <w:t xml:space="preserve">: </w:t>
      </w:r>
    </w:p>
    <w:p w14:paraId="75BC093E" w14:textId="030CCFAD" w:rsidR="00703B33" w:rsidRPr="004467B9" w:rsidRDefault="00B91F1C"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B91F1C">
        <w:rPr>
          <w:rFonts w:asciiTheme="majorHAnsi" w:eastAsiaTheme="majorEastAsia" w:hAnsiTheme="majorHAnsi" w:cstheme="majorBidi"/>
          <w:color w:val="000000" w:themeColor="text1"/>
          <w:sz w:val="24"/>
          <w:szCs w:val="26"/>
        </w:rPr>
        <w:t>PLAN ANUAL INSTITUCIONAL DE PARTICIPACIÓN CIUDADANA DEL IDPC</w:t>
      </w:r>
      <w:r w:rsidRPr="009426F6">
        <w:rPr>
          <w:rFonts w:asciiTheme="majorHAnsi" w:eastAsiaTheme="majorEastAsia" w:hAnsiTheme="majorHAnsi" w:cstheme="majorBidi"/>
          <w:color w:val="000000" w:themeColor="text1"/>
          <w:sz w:val="24"/>
          <w:szCs w:val="26"/>
        </w:rPr>
        <w:t xml:space="preserve"> </w:t>
      </w:r>
    </w:p>
    <w:p w14:paraId="49BB8A7B" w14:textId="77777777"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ABC6D5F" w14:textId="2CE98CE6" w:rsidR="00703B33" w:rsidRPr="00C05E34" w:rsidRDefault="00B91F1C" w:rsidP="00B3369C">
      <w:pPr>
        <w:pStyle w:val="Prrafodelista"/>
        <w:numPr>
          <w:ilvl w:val="1"/>
          <w:numId w:val="59"/>
        </w:numPr>
        <w:spacing w:before="120" w:after="120" w:line="240" w:lineRule="auto"/>
        <w:jc w:val="both"/>
        <w:rPr>
          <w:rFonts w:asciiTheme="minorHAnsi" w:hAnsiTheme="minorHAnsi" w:cstheme="minorHAnsi"/>
          <w:b/>
          <w:sz w:val="24"/>
          <w:szCs w:val="24"/>
        </w:rPr>
      </w:pPr>
      <w:r w:rsidRPr="00C05E34">
        <w:rPr>
          <w:rFonts w:eastAsia="Times New Roman" w:cs="Calibri"/>
          <w:b/>
          <w:bCs/>
          <w:color w:val="000000"/>
          <w:sz w:val="24"/>
          <w:szCs w:val="24"/>
          <w:lang w:val="es-CO" w:eastAsia="es-CO"/>
        </w:rPr>
        <w:t>Actualización, aprobación y socialización del Plan Institucional de Participación Ciudadana –PIPC- de la vigencia actual</w:t>
      </w:r>
      <w:r w:rsidR="00703B33" w:rsidRPr="00C05E34">
        <w:rPr>
          <w:rFonts w:asciiTheme="minorHAnsi" w:hAnsiTheme="minorHAnsi" w:cstheme="minorHAnsi"/>
          <w:b/>
          <w:sz w:val="24"/>
          <w:szCs w:val="24"/>
        </w:rPr>
        <w:t>.</w:t>
      </w:r>
    </w:p>
    <w:p w14:paraId="04D6D5EF" w14:textId="5FD23F83" w:rsidR="00703B33" w:rsidRDefault="006D019A"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73698F39" w14:textId="28175F23" w:rsidR="002C7601"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 xml:space="preserve">Revisar, actualizar y presentar para aprobación ante el Comité Directivo el </w:t>
      </w:r>
      <w:r w:rsidR="00CB6A57">
        <w:rPr>
          <w:rFonts w:eastAsia="Times New Roman"/>
          <w:color w:val="000000"/>
          <w:sz w:val="24"/>
          <w:lang w:val="es-CO" w:eastAsia="es-CO"/>
        </w:rPr>
        <w:t>Plan d</w:t>
      </w:r>
      <w:r w:rsidR="00CB6A57" w:rsidRPr="00CB6A57">
        <w:rPr>
          <w:rFonts w:eastAsia="Times New Roman"/>
          <w:color w:val="000000"/>
          <w:sz w:val="24"/>
          <w:lang w:val="es-CO" w:eastAsia="es-CO"/>
        </w:rPr>
        <w:t>e Participación Ciudadana</w:t>
      </w:r>
      <w:r w:rsidRPr="00CB6A57">
        <w:rPr>
          <w:rFonts w:eastAsia="Times New Roman"/>
          <w:color w:val="000000"/>
          <w:sz w:val="24"/>
          <w:lang w:val="es-CO" w:eastAsia="es-CO"/>
        </w:rPr>
        <w:t xml:space="preserve"> </w:t>
      </w:r>
      <w:r w:rsidR="005911E0" w:rsidRPr="00CB6A57">
        <w:rPr>
          <w:rFonts w:eastAsia="Times New Roman"/>
          <w:color w:val="000000"/>
          <w:sz w:val="24"/>
          <w:lang w:val="es-CO" w:eastAsia="es-CO"/>
        </w:rPr>
        <w:t>2017</w:t>
      </w:r>
      <w:r w:rsidRPr="00CB6A57">
        <w:rPr>
          <w:rFonts w:eastAsia="Times New Roman"/>
          <w:color w:val="000000"/>
          <w:sz w:val="24"/>
          <w:lang w:val="es-CO" w:eastAsia="es-CO"/>
        </w:rPr>
        <w:t xml:space="preserve">, con base en el </w:t>
      </w:r>
      <w:r w:rsidR="00CB6A57">
        <w:rPr>
          <w:rFonts w:eastAsia="Times New Roman"/>
          <w:color w:val="000000"/>
          <w:sz w:val="24"/>
          <w:lang w:val="es-CO" w:eastAsia="es-CO"/>
        </w:rPr>
        <w:t>Modelo d</w:t>
      </w:r>
      <w:r w:rsidR="00CB6A57" w:rsidRPr="00CB6A57">
        <w:rPr>
          <w:rFonts w:eastAsia="Times New Roman"/>
          <w:color w:val="000000"/>
          <w:sz w:val="24"/>
          <w:lang w:val="es-CO" w:eastAsia="es-CO"/>
        </w:rPr>
        <w:t>e Participación Ciudadana</w:t>
      </w:r>
      <w:r w:rsidR="00CB6A57">
        <w:rPr>
          <w:rFonts w:eastAsia="Times New Roman"/>
          <w:color w:val="000000"/>
          <w:sz w:val="24"/>
          <w:lang w:val="es-CO" w:eastAsia="es-CO"/>
        </w:rPr>
        <w:t xml:space="preserve"> y Control Social estructurado</w:t>
      </w:r>
      <w:r w:rsidRPr="00CB6A57">
        <w:rPr>
          <w:rFonts w:eastAsia="Times New Roman"/>
          <w:color w:val="000000"/>
          <w:sz w:val="24"/>
          <w:lang w:val="es-CO" w:eastAsia="es-CO"/>
        </w:rPr>
        <w:t>.</w:t>
      </w:r>
    </w:p>
    <w:p w14:paraId="32011224" w14:textId="57BBED7B" w:rsidR="00CB6A57" w:rsidRDefault="00CB6A57" w:rsidP="00CB6A5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6D019A">
        <w:rPr>
          <w:rFonts w:eastAsia="Times New Roman"/>
          <w:color w:val="000000"/>
          <w:sz w:val="24"/>
          <w:lang w:val="es-CO" w:eastAsia="es-CO"/>
        </w:rPr>
        <w:t>.1</w:t>
      </w:r>
      <w:r w:rsidR="002C7601" w:rsidRPr="00CB6A57">
        <w:rPr>
          <w:rFonts w:eastAsia="Times New Roman"/>
          <w:color w:val="000000"/>
          <w:sz w:val="24"/>
          <w:lang w:val="es-CO" w:eastAsia="es-CO"/>
        </w:rPr>
        <w:t xml:space="preserve">.2.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C4AC471" w14:textId="0B4631E1" w:rsidR="002C7601"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Socializar</w:t>
      </w:r>
      <w:r w:rsidR="005911E0" w:rsidRPr="00CB6A57">
        <w:rPr>
          <w:rFonts w:eastAsia="Times New Roman"/>
          <w:color w:val="000000"/>
          <w:sz w:val="24"/>
          <w:lang w:val="es-CO" w:eastAsia="es-CO"/>
        </w:rPr>
        <w:t xml:space="preserve"> el Plan</w:t>
      </w:r>
      <w:r w:rsidRPr="00CB6A57">
        <w:rPr>
          <w:rFonts w:eastAsia="Times New Roman"/>
          <w:color w:val="000000"/>
          <w:sz w:val="24"/>
          <w:lang w:val="es-CO" w:eastAsia="es-CO"/>
        </w:rPr>
        <w:t xml:space="preserve"> internamente.</w:t>
      </w:r>
    </w:p>
    <w:p w14:paraId="0C624A24" w14:textId="39834641" w:rsidR="00CB6A57" w:rsidRDefault="00CB6A57" w:rsidP="00CB6A5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2C7601" w:rsidRPr="00CB6A57">
        <w:rPr>
          <w:rFonts w:eastAsia="Times New Roman"/>
          <w:color w:val="000000"/>
          <w:sz w:val="24"/>
          <w:lang w:val="es-CO" w:eastAsia="es-CO"/>
        </w:rPr>
        <w:t>.</w:t>
      </w:r>
      <w:r w:rsidR="006D019A">
        <w:rPr>
          <w:rFonts w:eastAsia="Times New Roman"/>
          <w:color w:val="000000"/>
          <w:sz w:val="24"/>
          <w:lang w:val="es-CO" w:eastAsia="es-CO"/>
        </w:rPr>
        <w:t>1</w:t>
      </w:r>
      <w:r w:rsidR="002C7601" w:rsidRPr="00CB6A57">
        <w:rPr>
          <w:rFonts w:eastAsia="Times New Roman"/>
          <w:color w:val="000000"/>
          <w:sz w:val="24"/>
          <w:lang w:val="es-CO" w:eastAsia="es-CO"/>
        </w:rPr>
        <w:t xml:space="preserve">.3.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7DC105D" w14:textId="16857F70" w:rsidR="005911E0"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Ejecutar</w:t>
      </w:r>
      <w:r w:rsidR="005911E0" w:rsidRPr="00CB6A57">
        <w:rPr>
          <w:rFonts w:eastAsia="Times New Roman"/>
          <w:color w:val="000000"/>
          <w:sz w:val="24"/>
          <w:lang w:val="es-CO" w:eastAsia="es-CO"/>
        </w:rPr>
        <w:t xml:space="preserve">, </w:t>
      </w:r>
      <w:r w:rsidRPr="00CB6A57">
        <w:rPr>
          <w:rFonts w:eastAsia="Times New Roman"/>
          <w:color w:val="000000"/>
          <w:sz w:val="24"/>
          <w:lang w:val="es-CO" w:eastAsia="es-CO"/>
        </w:rPr>
        <w:t>hacer seguimiento</w:t>
      </w:r>
      <w:r w:rsidR="005911E0" w:rsidRPr="00CB6A57">
        <w:rPr>
          <w:rFonts w:eastAsia="Times New Roman"/>
          <w:color w:val="000000"/>
          <w:sz w:val="24"/>
          <w:lang w:val="es-CO" w:eastAsia="es-CO"/>
        </w:rPr>
        <w:t xml:space="preserve"> y presentar i</w:t>
      </w:r>
      <w:r w:rsidRPr="00CB6A57">
        <w:rPr>
          <w:rFonts w:eastAsia="Times New Roman"/>
          <w:color w:val="000000"/>
          <w:sz w:val="24"/>
          <w:lang w:val="es-CO" w:eastAsia="es-CO"/>
        </w:rPr>
        <w:t>nformes de avance</w:t>
      </w:r>
      <w:r w:rsidR="005911E0" w:rsidRPr="00CB6A57">
        <w:rPr>
          <w:rFonts w:eastAsia="Times New Roman"/>
          <w:color w:val="000000"/>
          <w:sz w:val="24"/>
          <w:lang w:val="es-CO" w:eastAsia="es-CO"/>
        </w:rPr>
        <w:t>.</w:t>
      </w:r>
    </w:p>
    <w:p w14:paraId="1D31001A" w14:textId="670B733C" w:rsidR="00CB6A57" w:rsidRDefault="00CB6A57" w:rsidP="00CB6A5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6D019A">
        <w:rPr>
          <w:rFonts w:eastAsia="Times New Roman"/>
          <w:color w:val="000000"/>
          <w:sz w:val="24"/>
          <w:lang w:val="es-CO" w:eastAsia="es-CO"/>
        </w:rPr>
        <w:t>.1</w:t>
      </w:r>
      <w:r w:rsidR="005911E0" w:rsidRPr="00CB6A57">
        <w:rPr>
          <w:rFonts w:eastAsia="Times New Roman"/>
          <w:color w:val="000000"/>
          <w:sz w:val="24"/>
          <w:lang w:val="es-CO" w:eastAsia="es-CO"/>
        </w:rPr>
        <w:t>.4.</w:t>
      </w:r>
      <w:r w:rsidR="002C7601" w:rsidRPr="00CB6A57">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A79E5F1" w14:textId="77777777" w:rsidR="00826E6F"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 xml:space="preserve">Sistematizar </w:t>
      </w:r>
      <w:r w:rsidR="00074550" w:rsidRPr="00CB6A57">
        <w:rPr>
          <w:rFonts w:eastAsia="Times New Roman"/>
          <w:color w:val="000000"/>
          <w:sz w:val="24"/>
          <w:lang w:val="es-CO" w:eastAsia="es-CO"/>
        </w:rPr>
        <w:t xml:space="preserve">y publicar </w:t>
      </w:r>
      <w:r w:rsidRPr="00CB6A57">
        <w:rPr>
          <w:rFonts w:eastAsia="Times New Roman"/>
          <w:color w:val="000000"/>
          <w:sz w:val="24"/>
          <w:lang w:val="es-CO" w:eastAsia="es-CO"/>
        </w:rPr>
        <w:t>la información relativa a los procesos</w:t>
      </w:r>
      <w:r w:rsidR="005911E0" w:rsidRPr="00CB6A57">
        <w:rPr>
          <w:rFonts w:eastAsia="Times New Roman"/>
          <w:color w:val="000000"/>
          <w:sz w:val="24"/>
          <w:lang w:val="es-CO" w:eastAsia="es-CO"/>
        </w:rPr>
        <w:t xml:space="preserve"> y acciones</w:t>
      </w:r>
      <w:r w:rsidRPr="00CB6A57">
        <w:rPr>
          <w:rFonts w:eastAsia="Times New Roman"/>
          <w:color w:val="000000"/>
          <w:sz w:val="24"/>
          <w:lang w:val="es-CO" w:eastAsia="es-CO"/>
        </w:rPr>
        <w:t xml:space="preserve"> de participación</w:t>
      </w:r>
      <w:r w:rsidR="005911E0" w:rsidRPr="00CB6A57">
        <w:rPr>
          <w:rFonts w:eastAsia="Times New Roman"/>
          <w:color w:val="000000"/>
          <w:sz w:val="24"/>
          <w:lang w:val="es-CO" w:eastAsia="es-CO"/>
        </w:rPr>
        <w:t xml:space="preserve"> ciudadana adelantados</w:t>
      </w:r>
      <w:r w:rsidRPr="00CB6A57">
        <w:rPr>
          <w:rFonts w:eastAsia="Times New Roman"/>
          <w:color w:val="000000"/>
          <w:sz w:val="24"/>
          <w:lang w:val="es-CO" w:eastAsia="es-CO"/>
        </w:rPr>
        <w:t xml:space="preserve">. </w:t>
      </w:r>
    </w:p>
    <w:p w14:paraId="3E762C58" w14:textId="3C00E398" w:rsidR="002C7601" w:rsidRPr="00EF20DF" w:rsidRDefault="005911E0" w:rsidP="00B3369C">
      <w:pPr>
        <w:pStyle w:val="Prrafodelista"/>
        <w:numPr>
          <w:ilvl w:val="1"/>
          <w:numId w:val="59"/>
        </w:numPr>
        <w:spacing w:before="120" w:after="120" w:line="240" w:lineRule="auto"/>
        <w:jc w:val="both"/>
        <w:rPr>
          <w:rFonts w:eastAsia="Times New Roman" w:cs="Calibri"/>
          <w:b/>
          <w:bCs/>
          <w:color w:val="000000"/>
          <w:sz w:val="24"/>
          <w:szCs w:val="24"/>
          <w:lang w:val="es-CO" w:eastAsia="es-CO"/>
        </w:rPr>
      </w:pPr>
      <w:r w:rsidRPr="00EF20DF">
        <w:rPr>
          <w:rFonts w:eastAsia="Times New Roman" w:cs="Calibri"/>
          <w:b/>
          <w:bCs/>
          <w:color w:val="000000"/>
          <w:sz w:val="24"/>
          <w:szCs w:val="24"/>
          <w:lang w:val="es-CO" w:eastAsia="es-CO"/>
        </w:rPr>
        <w:t>Evaluación de resultados y recomendaciones.</w:t>
      </w:r>
    </w:p>
    <w:p w14:paraId="562E996D" w14:textId="77777777" w:rsid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6.2.1.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4E17B093" w14:textId="04E3C545" w:rsidR="005911E0" w:rsidRP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Evaluar los resultados de la implementación del Modelo de Participación Ciudadana del IDPC, así como los resultados de la ejecución del Plan Anual de Participación de la vigencia actual.</w:t>
      </w:r>
    </w:p>
    <w:p w14:paraId="777C270F" w14:textId="0527B37D" w:rsidR="005911E0" w:rsidRP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Presentar recomendaciones y proponer las acciones pertinentes a ser incluidas en el Plan de Participación de la vigencia</w:t>
      </w:r>
      <w:r w:rsidR="00605694">
        <w:rPr>
          <w:rFonts w:eastAsia="Times New Roman"/>
          <w:color w:val="000000"/>
          <w:sz w:val="24"/>
          <w:lang w:val="es-CO" w:eastAsia="es-CO"/>
        </w:rPr>
        <w:t xml:space="preserve"> 2018</w:t>
      </w:r>
      <w:r w:rsidRPr="00C169C4">
        <w:rPr>
          <w:rFonts w:eastAsia="Times New Roman"/>
          <w:color w:val="000000"/>
          <w:sz w:val="24"/>
          <w:lang w:val="es-CO" w:eastAsia="es-CO"/>
        </w:rPr>
        <w:t>.</w:t>
      </w:r>
    </w:p>
    <w:p w14:paraId="069C328D" w14:textId="79B64090" w:rsidR="005911E0" w:rsidRPr="00C169C4" w:rsidRDefault="005911E0" w:rsidP="00B3369C">
      <w:pPr>
        <w:pStyle w:val="Prrafodelista"/>
        <w:numPr>
          <w:ilvl w:val="1"/>
          <w:numId w:val="59"/>
        </w:numPr>
        <w:spacing w:before="120" w:after="120" w:line="240" w:lineRule="auto"/>
        <w:jc w:val="both"/>
        <w:rPr>
          <w:rFonts w:eastAsia="Times New Roman" w:cs="Calibri"/>
          <w:b/>
          <w:bCs/>
          <w:color w:val="000000"/>
          <w:sz w:val="24"/>
          <w:szCs w:val="24"/>
          <w:lang w:val="es-CO" w:eastAsia="es-CO"/>
        </w:rPr>
      </w:pPr>
      <w:r w:rsidRPr="00C169C4">
        <w:rPr>
          <w:rFonts w:eastAsia="Times New Roman" w:cs="Calibri"/>
          <w:b/>
          <w:bCs/>
          <w:color w:val="000000"/>
          <w:sz w:val="24"/>
          <w:szCs w:val="24"/>
          <w:lang w:val="es-CO" w:eastAsia="es-CO"/>
        </w:rPr>
        <w:t>Elaboración del Plan Anual de Participación Ciudadana</w:t>
      </w:r>
    </w:p>
    <w:p w14:paraId="553C1B3B" w14:textId="0399C3E1" w:rsidR="001E52C0" w:rsidRPr="00130AE4" w:rsidRDefault="008F2D89" w:rsidP="001E52C0">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Esta </w:t>
      </w:r>
      <w:r w:rsidR="001E52C0">
        <w:rPr>
          <w:rFonts w:asciiTheme="majorHAnsi" w:eastAsiaTheme="majorEastAsia" w:hAnsiTheme="majorHAnsi" w:cstheme="majorBidi"/>
          <w:color w:val="FFFFFF" w:themeColor="background1"/>
          <w:sz w:val="24"/>
          <w:szCs w:val="26"/>
        </w:rPr>
        <w:t xml:space="preserve">Línea de acción </w:t>
      </w:r>
      <w:r>
        <w:rPr>
          <w:rFonts w:asciiTheme="majorHAnsi" w:eastAsiaTheme="majorEastAsia" w:hAnsiTheme="majorHAnsi" w:cstheme="majorBidi"/>
          <w:color w:val="FFFFFF" w:themeColor="background1"/>
          <w:sz w:val="24"/>
          <w:szCs w:val="26"/>
        </w:rPr>
        <w:t xml:space="preserve">está </w:t>
      </w:r>
      <w:r w:rsidR="001E52C0">
        <w:rPr>
          <w:rFonts w:asciiTheme="majorHAnsi" w:eastAsiaTheme="majorEastAsia" w:hAnsiTheme="majorHAnsi" w:cstheme="majorBidi"/>
          <w:color w:val="FFFFFF" w:themeColor="background1"/>
          <w:sz w:val="24"/>
          <w:szCs w:val="26"/>
        </w:rPr>
        <w:t xml:space="preserve">articulada </w:t>
      </w:r>
      <w:r>
        <w:rPr>
          <w:rFonts w:asciiTheme="majorHAnsi" w:eastAsiaTheme="majorEastAsia" w:hAnsiTheme="majorHAnsi" w:cstheme="majorBidi"/>
          <w:color w:val="FFFFFF" w:themeColor="background1"/>
          <w:sz w:val="24"/>
          <w:szCs w:val="26"/>
        </w:rPr>
        <w:t>y desarrolla la Línea 3.2. de</w:t>
      </w:r>
      <w:r w:rsidR="001E52C0">
        <w:rPr>
          <w:rFonts w:asciiTheme="majorHAnsi" w:eastAsiaTheme="majorEastAsia" w:hAnsiTheme="majorHAnsi" w:cstheme="majorBidi"/>
          <w:color w:val="FFFFFF" w:themeColor="background1"/>
          <w:sz w:val="24"/>
          <w:szCs w:val="26"/>
        </w:rPr>
        <w:t xml:space="preserve"> la Estrategia Anticorrupción y de Atención a la Ciudadanía | PAAC</w:t>
      </w:r>
      <w:r w:rsidR="001E52C0" w:rsidRPr="004E3C72">
        <w:rPr>
          <w:rFonts w:asciiTheme="majorHAnsi" w:eastAsiaTheme="majorEastAsia" w:hAnsiTheme="majorHAnsi" w:cstheme="majorBidi"/>
          <w:color w:val="FFFFFF" w:themeColor="background1"/>
          <w:sz w:val="24"/>
          <w:szCs w:val="26"/>
        </w:rPr>
        <w:t>.</w:t>
      </w:r>
    </w:p>
    <w:p w14:paraId="043F75FE" w14:textId="7DB07300" w:rsid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6.3.1.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0E9328F9" w14:textId="0AF96689" w:rsidR="005911E0" w:rsidRP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Elaborar el Plan Institucional de Participación Ciudadana 2018 y presentarlo</w:t>
      </w:r>
      <w:r w:rsidR="00074550" w:rsidRPr="00C169C4">
        <w:rPr>
          <w:rFonts w:eastAsia="Times New Roman"/>
          <w:color w:val="000000"/>
          <w:sz w:val="24"/>
          <w:lang w:val="es-CO" w:eastAsia="es-CO"/>
        </w:rPr>
        <w:t xml:space="preserve"> al Comité Directivo</w:t>
      </w:r>
      <w:r w:rsidRPr="00C169C4">
        <w:rPr>
          <w:rFonts w:eastAsia="Times New Roman"/>
          <w:color w:val="000000"/>
          <w:sz w:val="24"/>
          <w:lang w:val="es-CO" w:eastAsia="es-CO"/>
        </w:rPr>
        <w:t>, para su aprobación y publicación en la página web de Instituto</w:t>
      </w:r>
      <w:r w:rsidR="00074550" w:rsidRPr="00C169C4">
        <w:rPr>
          <w:rFonts w:eastAsia="Times New Roman"/>
          <w:color w:val="000000"/>
          <w:sz w:val="24"/>
          <w:lang w:val="es-CO" w:eastAsia="es-CO"/>
        </w:rPr>
        <w:t xml:space="preserve"> para consulta ciudadana</w:t>
      </w:r>
      <w:r w:rsidRPr="00C169C4">
        <w:rPr>
          <w:rFonts w:eastAsia="Times New Roman"/>
          <w:color w:val="000000"/>
          <w:sz w:val="24"/>
          <w:lang w:val="es-CO" w:eastAsia="es-CO"/>
        </w:rPr>
        <w:t>.</w:t>
      </w:r>
    </w:p>
    <w:p w14:paraId="34F9783B" w14:textId="77777777" w:rsid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lastRenderedPageBreak/>
        <w:t xml:space="preserve">6.3.2.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2335BCC1" w14:textId="2E527C64" w:rsidR="00074550"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Adelantar la consulta y complementar el Plan con la inclusión de las observaciones presentadas por la ciudadanía; y presentar nuevamente al Comité para su aprobación y adopción.</w:t>
      </w:r>
    </w:p>
    <w:p w14:paraId="7C2CFE00" w14:textId="77777777" w:rsid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6.3.3.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33C49AF4" w14:textId="09BEBAC6" w:rsidR="00074550"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Socializar el Plan de Participación Ciudadana 2018 entre los servidores del IDPC y la ciudadanía y los grupos de interés.</w:t>
      </w:r>
    </w:p>
    <w:p w14:paraId="5585D62F" w14:textId="77777777" w:rsid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6.3.4.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32999AEE" w14:textId="77777777" w:rsidR="00074550"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Ejecutar, hacer seguimiento y presentar informes de avance. </w:t>
      </w:r>
    </w:p>
    <w:p w14:paraId="721FA8C9" w14:textId="77777777" w:rsid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6.3.5.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4F190206" w14:textId="5D6F3626" w:rsidR="00C169C4" w:rsidRPr="00C169C4" w:rsidRDefault="00C169C4" w:rsidP="00C169C4">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 con E</w:t>
      </w:r>
      <w:r w:rsidRPr="00C169C4">
        <w:rPr>
          <w:rFonts w:asciiTheme="majorHAnsi" w:eastAsiaTheme="majorEastAsia" w:hAnsiTheme="majorHAnsi" w:cstheme="majorBidi"/>
          <w:color w:val="FFFFFF" w:themeColor="background1"/>
          <w:sz w:val="24"/>
          <w:szCs w:val="26"/>
        </w:rPr>
        <w:t>strategia GEL: procesos de participación soportados en medios electrónicos</w:t>
      </w:r>
    </w:p>
    <w:p w14:paraId="5DF56551" w14:textId="77777777" w:rsidR="00826E6F"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Adelantar la sistematización y publicación de la información relativa a los procesos y acciones de participación ciudadana adelantados durante la vigencia. </w:t>
      </w:r>
    </w:p>
    <w:p w14:paraId="402726B2" w14:textId="12A93094" w:rsidR="00074550" w:rsidRPr="00E73971" w:rsidRDefault="00074550" w:rsidP="00B3369C">
      <w:pPr>
        <w:pStyle w:val="Prrafodelista"/>
        <w:numPr>
          <w:ilvl w:val="1"/>
          <w:numId w:val="59"/>
        </w:numPr>
        <w:spacing w:before="120" w:after="120" w:line="240" w:lineRule="auto"/>
        <w:jc w:val="both"/>
        <w:rPr>
          <w:rFonts w:eastAsia="Times New Roman" w:cs="Calibri"/>
          <w:b/>
          <w:bCs/>
          <w:color w:val="000000"/>
          <w:sz w:val="24"/>
          <w:szCs w:val="24"/>
          <w:lang w:val="es-CO" w:eastAsia="es-CO"/>
        </w:rPr>
      </w:pPr>
      <w:r w:rsidRPr="00E73971">
        <w:rPr>
          <w:rFonts w:eastAsia="Times New Roman" w:cs="Calibri"/>
          <w:b/>
          <w:bCs/>
          <w:color w:val="000000"/>
          <w:sz w:val="24"/>
          <w:szCs w:val="24"/>
          <w:lang w:val="es-CO" w:eastAsia="es-CO"/>
        </w:rPr>
        <w:t>Evaluación de resultados y recomendaciones.</w:t>
      </w:r>
    </w:p>
    <w:p w14:paraId="4EBCD716" w14:textId="77777777" w:rsidR="00E73971" w:rsidRDefault="00074550" w:rsidP="00E73971">
      <w:pPr>
        <w:spacing w:before="120" w:after="120" w:line="240" w:lineRule="auto"/>
        <w:ind w:left="720"/>
        <w:jc w:val="both"/>
        <w:rPr>
          <w:rFonts w:eastAsia="Times New Roman"/>
          <w:color w:val="000000"/>
          <w:sz w:val="24"/>
          <w:lang w:val="es-CO" w:eastAsia="es-CO"/>
        </w:rPr>
      </w:pPr>
      <w:r w:rsidRPr="00E73971">
        <w:rPr>
          <w:rFonts w:eastAsia="Times New Roman"/>
          <w:color w:val="000000"/>
          <w:sz w:val="24"/>
          <w:lang w:val="es-CO" w:eastAsia="es-CO"/>
        </w:rPr>
        <w:t xml:space="preserve">6.4.1. </w:t>
      </w:r>
      <w:r w:rsidR="00E73971" w:rsidRPr="007059F8">
        <w:rPr>
          <w:rFonts w:eastAsia="Times New Roman"/>
          <w:color w:val="000000"/>
          <w:sz w:val="24"/>
          <w:lang w:val="es-CO" w:eastAsia="es-CO"/>
        </w:rPr>
        <w:t>A</w:t>
      </w:r>
      <w:r w:rsidR="00E73971">
        <w:rPr>
          <w:rFonts w:eastAsia="Times New Roman"/>
          <w:color w:val="000000"/>
          <w:sz w:val="24"/>
          <w:lang w:val="es-CO" w:eastAsia="es-CO"/>
        </w:rPr>
        <w:t>ctividad</w:t>
      </w:r>
      <w:r w:rsidR="00E73971" w:rsidRPr="007059F8">
        <w:rPr>
          <w:rFonts w:eastAsia="Times New Roman"/>
          <w:color w:val="000000"/>
          <w:sz w:val="24"/>
          <w:lang w:val="es-CO" w:eastAsia="es-CO"/>
        </w:rPr>
        <w:t xml:space="preserve">: </w:t>
      </w:r>
    </w:p>
    <w:p w14:paraId="0C423589" w14:textId="460902C7" w:rsidR="00074550" w:rsidRPr="00E73971" w:rsidRDefault="00074550" w:rsidP="00E73971">
      <w:pPr>
        <w:spacing w:before="120" w:after="120" w:line="240" w:lineRule="auto"/>
        <w:ind w:left="720"/>
        <w:jc w:val="both"/>
        <w:rPr>
          <w:rFonts w:eastAsia="Times New Roman"/>
          <w:color w:val="000000"/>
          <w:sz w:val="24"/>
          <w:lang w:val="es-CO" w:eastAsia="es-CO"/>
        </w:rPr>
      </w:pPr>
      <w:r w:rsidRPr="00E73971">
        <w:rPr>
          <w:rFonts w:eastAsia="Times New Roman"/>
          <w:color w:val="000000"/>
          <w:sz w:val="24"/>
          <w:lang w:val="es-CO" w:eastAsia="es-CO"/>
        </w:rPr>
        <w:t>Evaluar los resultados de la ejecución del Plan de Participación Ciudadana de la vigencia actual.</w:t>
      </w:r>
    </w:p>
    <w:p w14:paraId="630C76B3" w14:textId="0AE6719B" w:rsidR="00074550" w:rsidRPr="00E73971" w:rsidRDefault="00074550" w:rsidP="00E73971">
      <w:pPr>
        <w:spacing w:before="120" w:after="120" w:line="240" w:lineRule="auto"/>
        <w:ind w:left="720"/>
        <w:jc w:val="both"/>
        <w:rPr>
          <w:rFonts w:eastAsia="Times New Roman"/>
          <w:color w:val="000000"/>
          <w:sz w:val="24"/>
          <w:lang w:val="es-CO" w:eastAsia="es-CO"/>
        </w:rPr>
      </w:pPr>
      <w:r w:rsidRPr="00E73971">
        <w:rPr>
          <w:rFonts w:eastAsia="Times New Roman"/>
          <w:color w:val="000000"/>
          <w:sz w:val="24"/>
          <w:lang w:val="es-CO" w:eastAsia="es-CO"/>
        </w:rPr>
        <w:t>Presentar recomendaciones y proponer las acciones pertinentes a ser incluidas en el Plan de Participación de la siguiente vigencia (Propuesta de Plan para la siguiente vigencia).</w:t>
      </w:r>
    </w:p>
    <w:p w14:paraId="351C4595" w14:textId="77777777" w:rsidR="00703B33" w:rsidRPr="002D289E" w:rsidRDefault="00703B33" w:rsidP="00703B33">
      <w:pPr>
        <w:spacing w:before="120" w:after="120" w:line="240" w:lineRule="auto"/>
        <w:jc w:val="both"/>
        <w:rPr>
          <w:sz w:val="12"/>
        </w:rPr>
      </w:pPr>
    </w:p>
    <w:p w14:paraId="18A63767" w14:textId="7B674C95"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COMPO</w:t>
      </w:r>
      <w:r>
        <w:rPr>
          <w:rFonts w:asciiTheme="majorHAnsi" w:eastAsiaTheme="majorEastAsia" w:hAnsiTheme="majorHAnsi" w:cstheme="majorBidi"/>
          <w:color w:val="365F91" w:themeColor="accent1" w:themeShade="BF"/>
          <w:sz w:val="24"/>
          <w:szCs w:val="26"/>
        </w:rPr>
        <w:t>NENTE 7</w:t>
      </w:r>
      <w:r w:rsidRPr="004467B9">
        <w:rPr>
          <w:rFonts w:asciiTheme="majorHAnsi" w:eastAsiaTheme="majorEastAsia" w:hAnsiTheme="majorHAnsi" w:cstheme="majorBidi"/>
          <w:color w:val="365F91" w:themeColor="accent1" w:themeShade="BF"/>
          <w:sz w:val="24"/>
          <w:szCs w:val="26"/>
        </w:rPr>
        <w:t xml:space="preserve">: </w:t>
      </w:r>
    </w:p>
    <w:p w14:paraId="3BA82ED4" w14:textId="4293572E" w:rsidR="00703B33" w:rsidRPr="004467B9" w:rsidRDefault="00E73971"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E73971">
        <w:rPr>
          <w:rFonts w:asciiTheme="majorHAnsi" w:eastAsiaTheme="majorEastAsia" w:hAnsiTheme="majorHAnsi" w:cstheme="majorBidi"/>
          <w:color w:val="000000" w:themeColor="text1"/>
          <w:sz w:val="24"/>
          <w:szCs w:val="26"/>
        </w:rPr>
        <w:t>ADOPCIÓN Y SOCIALIZACIÓN DEL MODELO DE PARTICIPACIÓN CIUDADANA DEL IDPC</w:t>
      </w:r>
      <w:r w:rsidRPr="009426F6">
        <w:rPr>
          <w:rFonts w:asciiTheme="majorHAnsi" w:eastAsiaTheme="majorEastAsia" w:hAnsiTheme="majorHAnsi" w:cstheme="majorBidi"/>
          <w:color w:val="000000" w:themeColor="text1"/>
          <w:sz w:val="24"/>
          <w:szCs w:val="26"/>
        </w:rPr>
        <w:t xml:space="preserve"> </w:t>
      </w:r>
    </w:p>
    <w:p w14:paraId="3E194EA3" w14:textId="77777777"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BEA91F6" w14:textId="4BB032FB" w:rsidR="00703B33" w:rsidRPr="00E73971" w:rsidRDefault="00E73971" w:rsidP="00B3369C">
      <w:pPr>
        <w:pStyle w:val="Prrafodelista"/>
        <w:numPr>
          <w:ilvl w:val="1"/>
          <w:numId w:val="56"/>
        </w:numPr>
        <w:spacing w:before="120" w:after="120" w:line="240" w:lineRule="auto"/>
        <w:jc w:val="both"/>
        <w:rPr>
          <w:rFonts w:eastAsia="Times New Roman" w:cs="Calibri"/>
          <w:b/>
          <w:bCs/>
          <w:color w:val="000000"/>
          <w:sz w:val="24"/>
          <w:szCs w:val="24"/>
          <w:lang w:val="es-CO" w:eastAsia="es-CO"/>
        </w:rPr>
      </w:pPr>
      <w:r>
        <w:rPr>
          <w:rFonts w:eastAsia="Times New Roman" w:cs="Calibri"/>
          <w:b/>
          <w:bCs/>
          <w:color w:val="000000"/>
          <w:sz w:val="24"/>
          <w:szCs w:val="24"/>
          <w:lang w:val="es-CO" w:eastAsia="es-CO"/>
        </w:rPr>
        <w:t>Adopción y socialización del M</w:t>
      </w:r>
      <w:r w:rsidRPr="00E73971">
        <w:rPr>
          <w:rFonts w:eastAsia="Times New Roman" w:cs="Calibri"/>
          <w:b/>
          <w:bCs/>
          <w:color w:val="000000"/>
          <w:sz w:val="24"/>
          <w:szCs w:val="24"/>
          <w:lang w:val="es-CO" w:eastAsia="es-CO"/>
        </w:rPr>
        <w:t xml:space="preserve">odelo de </w:t>
      </w:r>
      <w:r>
        <w:rPr>
          <w:rFonts w:eastAsia="Times New Roman" w:cs="Calibri"/>
          <w:b/>
          <w:bCs/>
          <w:color w:val="000000"/>
          <w:sz w:val="24"/>
          <w:szCs w:val="24"/>
          <w:lang w:val="es-CO" w:eastAsia="es-CO"/>
        </w:rPr>
        <w:t>Participación C</w:t>
      </w:r>
      <w:r w:rsidRPr="00E73971">
        <w:rPr>
          <w:rFonts w:eastAsia="Times New Roman" w:cs="Calibri"/>
          <w:b/>
          <w:bCs/>
          <w:color w:val="000000"/>
          <w:sz w:val="24"/>
          <w:szCs w:val="24"/>
          <w:lang w:val="es-CO" w:eastAsia="es-CO"/>
        </w:rPr>
        <w:t xml:space="preserve">iudadana </w:t>
      </w:r>
      <w:r>
        <w:rPr>
          <w:rFonts w:eastAsia="Times New Roman" w:cs="Calibri"/>
          <w:b/>
          <w:bCs/>
          <w:color w:val="000000"/>
          <w:sz w:val="24"/>
          <w:szCs w:val="24"/>
          <w:lang w:val="es-CO" w:eastAsia="es-CO"/>
        </w:rPr>
        <w:t xml:space="preserve">y Control Social </w:t>
      </w:r>
      <w:r w:rsidRPr="00E73971">
        <w:rPr>
          <w:rFonts w:eastAsia="Times New Roman" w:cs="Calibri"/>
          <w:b/>
          <w:bCs/>
          <w:color w:val="000000"/>
          <w:sz w:val="24"/>
          <w:szCs w:val="24"/>
          <w:lang w:val="es-CO" w:eastAsia="es-CO"/>
        </w:rPr>
        <w:t>del IDPC</w:t>
      </w:r>
      <w:r w:rsidR="00703B33" w:rsidRPr="00E73971">
        <w:rPr>
          <w:rFonts w:eastAsia="Times New Roman" w:cs="Calibri"/>
          <w:b/>
          <w:bCs/>
          <w:color w:val="000000"/>
          <w:sz w:val="24"/>
          <w:szCs w:val="24"/>
          <w:lang w:val="es-CO" w:eastAsia="es-CO"/>
        </w:rPr>
        <w:t>.</w:t>
      </w:r>
    </w:p>
    <w:p w14:paraId="20EE86E6" w14:textId="77777777" w:rsidR="00703B33" w:rsidRPr="00130AE4" w:rsidRDefault="00703B33" w:rsidP="00703B33">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 y el Plan para la Implementación de la Ley de </w:t>
      </w:r>
      <w:r w:rsidRPr="00C977F9">
        <w:rPr>
          <w:rFonts w:asciiTheme="majorHAnsi" w:eastAsiaTheme="majorEastAsia" w:hAnsiTheme="majorHAnsi" w:cstheme="majorBidi"/>
          <w:color w:val="FFFFFF" w:themeColor="background1"/>
          <w:sz w:val="24"/>
          <w:szCs w:val="26"/>
        </w:rPr>
        <w:t>Transparencia y de Derecho de Acceso a la Información Pública</w:t>
      </w:r>
      <w:r w:rsidRPr="004E3C72">
        <w:rPr>
          <w:rFonts w:asciiTheme="majorHAnsi" w:eastAsiaTheme="majorEastAsia" w:hAnsiTheme="majorHAnsi" w:cstheme="majorBidi"/>
          <w:color w:val="FFFFFF" w:themeColor="background1"/>
          <w:sz w:val="24"/>
          <w:szCs w:val="26"/>
        </w:rPr>
        <w:t>.</w:t>
      </w:r>
    </w:p>
    <w:p w14:paraId="79B9FB32" w14:textId="2EF72BDB" w:rsidR="00703B33" w:rsidRDefault="00C1443C"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00703B33" w:rsidRPr="00F04F7D">
        <w:rPr>
          <w:rFonts w:eastAsia="Times New Roman"/>
          <w:color w:val="000000"/>
          <w:sz w:val="24"/>
          <w:lang w:val="es-CO" w:eastAsia="es-CO"/>
        </w:rPr>
        <w:t>.</w:t>
      </w:r>
      <w:r w:rsidR="006D019A">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6C4794A0" w14:textId="0C1CEA32" w:rsidR="00815402" w:rsidRPr="00C1443C" w:rsidRDefault="00815402"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 xml:space="preserve">Con base en los </w:t>
      </w:r>
      <w:r w:rsidR="00C1443C">
        <w:rPr>
          <w:rFonts w:eastAsia="Times New Roman"/>
          <w:color w:val="000000"/>
          <w:sz w:val="24"/>
          <w:lang w:val="es-CO" w:eastAsia="es-CO"/>
        </w:rPr>
        <w:t>elementos</w:t>
      </w:r>
      <w:r w:rsidRPr="00C1443C">
        <w:rPr>
          <w:rFonts w:eastAsia="Times New Roman"/>
          <w:color w:val="000000"/>
          <w:sz w:val="24"/>
          <w:lang w:val="es-CO" w:eastAsia="es-CO"/>
        </w:rPr>
        <w:t xml:space="preserve"> </w:t>
      </w:r>
      <w:r w:rsidR="00C1443C">
        <w:rPr>
          <w:rFonts w:eastAsia="Times New Roman"/>
          <w:color w:val="000000"/>
          <w:sz w:val="24"/>
          <w:lang w:val="es-CO" w:eastAsia="es-CO"/>
        </w:rPr>
        <w:t xml:space="preserve">anteriormente descritos, </w:t>
      </w:r>
      <w:r w:rsidR="007A05C5">
        <w:rPr>
          <w:rFonts w:eastAsia="Times New Roman"/>
          <w:color w:val="000000"/>
          <w:sz w:val="24"/>
          <w:lang w:val="es-CO" w:eastAsia="es-CO"/>
        </w:rPr>
        <w:t xml:space="preserve">documentar </w:t>
      </w:r>
      <w:r w:rsidRPr="00C1443C">
        <w:rPr>
          <w:rFonts w:eastAsia="Times New Roman"/>
          <w:color w:val="000000"/>
          <w:sz w:val="24"/>
          <w:lang w:val="es-CO" w:eastAsia="es-CO"/>
        </w:rPr>
        <w:t>el Modelo de Participación</w:t>
      </w:r>
      <w:r w:rsidR="00C1443C">
        <w:rPr>
          <w:rFonts w:eastAsia="Times New Roman"/>
          <w:color w:val="000000"/>
          <w:sz w:val="24"/>
          <w:lang w:val="es-CO" w:eastAsia="es-CO"/>
        </w:rPr>
        <w:t xml:space="preserve"> Ciudadana y Control Social del</w:t>
      </w:r>
      <w:r w:rsidRPr="00C1443C">
        <w:rPr>
          <w:rFonts w:eastAsia="Times New Roman"/>
          <w:color w:val="000000"/>
          <w:sz w:val="24"/>
          <w:lang w:val="es-CO" w:eastAsia="es-CO"/>
        </w:rPr>
        <w:t xml:space="preserve"> IDPC.</w:t>
      </w:r>
    </w:p>
    <w:p w14:paraId="40134F32" w14:textId="6BA8A0D4" w:rsidR="00C1443C" w:rsidRDefault="00C1443C" w:rsidP="00C144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Pr="00F04F7D">
        <w:rPr>
          <w:rFonts w:eastAsia="Times New Roman"/>
          <w:color w:val="000000"/>
          <w:sz w:val="24"/>
          <w:lang w:val="es-CO" w:eastAsia="es-CO"/>
        </w:rPr>
        <w:t>.</w:t>
      </w:r>
      <w:r w:rsidR="006D019A">
        <w:rPr>
          <w:rFonts w:eastAsia="Times New Roman"/>
          <w:color w:val="000000"/>
          <w:sz w:val="24"/>
          <w:lang w:val="es-CO" w:eastAsia="es-CO"/>
        </w:rPr>
        <w:t>1</w:t>
      </w:r>
      <w:r>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BC1F64A" w14:textId="505B4A5C" w:rsidR="00815402" w:rsidRPr="00C1443C" w:rsidRDefault="00815402"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lastRenderedPageBreak/>
        <w:t>Presentar la versión 1 del Modelo de Participación Ciudadana al Comité Directivo, para su publicación en página web para Consulta a la Ciudadanía.</w:t>
      </w:r>
    </w:p>
    <w:p w14:paraId="506D0CB9" w14:textId="7C4A8A62" w:rsidR="00C1443C" w:rsidRDefault="00C1443C" w:rsidP="00C144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Pr="00F04F7D">
        <w:rPr>
          <w:rFonts w:eastAsia="Times New Roman"/>
          <w:color w:val="000000"/>
          <w:sz w:val="24"/>
          <w:lang w:val="es-CO" w:eastAsia="es-CO"/>
        </w:rPr>
        <w:t>.</w:t>
      </w:r>
      <w:r w:rsidR="006D019A">
        <w:rPr>
          <w:rFonts w:eastAsia="Times New Roman"/>
          <w:color w:val="000000"/>
          <w:sz w:val="24"/>
          <w:lang w:val="es-CO" w:eastAsia="es-CO"/>
        </w:rPr>
        <w:t>1</w:t>
      </w:r>
      <w:r>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CEA28D6" w14:textId="7DD078F1" w:rsidR="00815402" w:rsidRPr="00C1443C" w:rsidRDefault="00E33E8E"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Realizar la consulta ciudadana y c</w:t>
      </w:r>
      <w:r w:rsidR="00815402" w:rsidRPr="00C1443C">
        <w:rPr>
          <w:rFonts w:eastAsia="Times New Roman"/>
          <w:color w:val="000000"/>
          <w:sz w:val="24"/>
          <w:lang w:val="es-CO" w:eastAsia="es-CO"/>
        </w:rPr>
        <w:t>omplementar el Modelo con la inclusión de las observaciones presentadas; y presentar nuevamente al Comité para su aprobación y adopción.</w:t>
      </w:r>
    </w:p>
    <w:p w14:paraId="4190F1E0" w14:textId="4C678589" w:rsidR="00C1443C" w:rsidRDefault="00C1443C" w:rsidP="00C144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Pr="00F04F7D">
        <w:rPr>
          <w:rFonts w:eastAsia="Times New Roman"/>
          <w:color w:val="000000"/>
          <w:sz w:val="24"/>
          <w:lang w:val="es-CO" w:eastAsia="es-CO"/>
        </w:rPr>
        <w:t>.</w:t>
      </w:r>
      <w:r w:rsidR="006D019A">
        <w:rPr>
          <w:rFonts w:eastAsia="Times New Roman"/>
          <w:color w:val="000000"/>
          <w:sz w:val="24"/>
          <w:lang w:val="es-CO" w:eastAsia="es-CO"/>
        </w:rPr>
        <w:t>1</w:t>
      </w:r>
      <w:r>
        <w:rPr>
          <w:rFonts w:eastAsia="Times New Roman"/>
          <w:color w:val="000000"/>
          <w:sz w:val="24"/>
          <w:lang w:val="es-CO" w:eastAsia="es-CO"/>
        </w:rPr>
        <w:t>.4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99AE366" w14:textId="5E4F13F1" w:rsidR="00815402" w:rsidRPr="00C1443C" w:rsidRDefault="00815402"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Socializar el Modelo de Participación Ciudadana y Control Social del IDPC.</w:t>
      </w:r>
    </w:p>
    <w:p w14:paraId="4727925F" w14:textId="77777777" w:rsidR="00E33E8E" w:rsidRPr="002D289E" w:rsidRDefault="00E33E8E" w:rsidP="00160B32">
      <w:pPr>
        <w:spacing w:before="120" w:after="120" w:line="240" w:lineRule="auto"/>
        <w:jc w:val="both"/>
        <w:rPr>
          <w:rFonts w:asciiTheme="minorHAnsi" w:hAnsiTheme="minorHAnsi" w:cstheme="minorHAnsi"/>
          <w:sz w:val="12"/>
          <w:szCs w:val="24"/>
          <w:lang w:val="es-CO"/>
        </w:rPr>
      </w:pPr>
    </w:p>
    <w:p w14:paraId="6D5B6C9E" w14:textId="58029D48" w:rsidR="00160B32" w:rsidRDefault="00160B32" w:rsidP="00160B32">
      <w:pPr>
        <w:pStyle w:val="Ttulo2"/>
      </w:pPr>
      <w:bookmarkStart w:id="53" w:name="_Toc512858736"/>
      <w:r>
        <w:t>V. INDICADORES DE RESULTADO</w:t>
      </w:r>
      <w:bookmarkEnd w:id="53"/>
      <w:r>
        <w:t xml:space="preserve"> </w:t>
      </w:r>
    </w:p>
    <w:p w14:paraId="0E6576A7" w14:textId="3EE685EE" w:rsidR="00957349" w:rsidRDefault="00957349" w:rsidP="00957349">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9751AF">
        <w:rPr>
          <w:rFonts w:asciiTheme="minorHAnsi" w:hAnsiTheme="minorHAnsi" w:cstheme="minorHAnsi"/>
          <w:b/>
          <w:sz w:val="24"/>
          <w:szCs w:val="24"/>
        </w:rPr>
        <w:t>Indicador Objetivo general:</w:t>
      </w:r>
    </w:p>
    <w:p w14:paraId="2CACC4BE" w14:textId="5480B39F" w:rsidR="00957349" w:rsidRPr="00957349" w:rsidRDefault="00957349" w:rsidP="00957349">
      <w:pPr>
        <w:spacing w:before="120" w:after="120" w:line="240" w:lineRule="auto"/>
        <w:jc w:val="both"/>
        <w:rPr>
          <w:rFonts w:asciiTheme="minorHAnsi" w:hAnsiTheme="minorHAnsi" w:cstheme="minorHAnsi"/>
          <w:sz w:val="24"/>
          <w:szCs w:val="24"/>
        </w:rPr>
      </w:pPr>
      <w:r w:rsidRPr="00957349">
        <w:rPr>
          <w:rFonts w:asciiTheme="minorHAnsi" w:hAnsiTheme="minorHAnsi" w:cstheme="minorHAnsi"/>
          <w:sz w:val="24"/>
          <w:szCs w:val="24"/>
        </w:rPr>
        <w:t>100% de los escenarios de participación ciudadana consolidados, con actividad permanente durante la vigencia y con amplia participación</w:t>
      </w:r>
      <w:r>
        <w:rPr>
          <w:rFonts w:asciiTheme="minorHAnsi" w:hAnsiTheme="minorHAnsi" w:cstheme="minorHAnsi"/>
          <w:sz w:val="24"/>
          <w:szCs w:val="24"/>
        </w:rPr>
        <w:t>, en los que se desarrolla un trabajo colaborativo y c</w:t>
      </w:r>
      <w:r w:rsidR="00862869">
        <w:rPr>
          <w:rFonts w:asciiTheme="minorHAnsi" w:hAnsiTheme="minorHAnsi" w:cstheme="minorHAnsi"/>
          <w:sz w:val="24"/>
          <w:szCs w:val="24"/>
        </w:rPr>
        <w:t>orresponsable dirigido a garantizar la sostenibilidad del Patrimonio Cultural de Bogotá</w:t>
      </w:r>
      <w:r w:rsidRPr="00957349">
        <w:rPr>
          <w:rFonts w:asciiTheme="minorHAnsi" w:hAnsiTheme="minorHAnsi" w:cstheme="minorHAnsi"/>
          <w:sz w:val="24"/>
          <w:szCs w:val="24"/>
        </w:rPr>
        <w:t xml:space="preserve">. </w:t>
      </w:r>
    </w:p>
    <w:p w14:paraId="6585A7A7" w14:textId="77777777" w:rsidR="00957349" w:rsidRPr="009751AF" w:rsidRDefault="00957349" w:rsidP="00957349">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9751AF">
        <w:rPr>
          <w:rFonts w:asciiTheme="minorHAnsi" w:hAnsiTheme="minorHAnsi" w:cstheme="minorHAnsi"/>
          <w:b/>
          <w:sz w:val="24"/>
          <w:szCs w:val="24"/>
        </w:rPr>
        <w:t>Indicadores Objetivos específicos:</w:t>
      </w:r>
    </w:p>
    <w:tbl>
      <w:tblPr>
        <w:tblStyle w:val="Tablaconcuadrcula"/>
        <w:tblW w:w="0" w:type="auto"/>
        <w:tblLayout w:type="fixed"/>
        <w:tblLook w:val="04A0" w:firstRow="1" w:lastRow="0" w:firstColumn="1" w:lastColumn="0" w:noHBand="0" w:noVBand="1"/>
      </w:tblPr>
      <w:tblGrid>
        <w:gridCol w:w="3227"/>
        <w:gridCol w:w="2126"/>
        <w:gridCol w:w="3291"/>
      </w:tblGrid>
      <w:tr w:rsidR="00957349" w14:paraId="2DCA8D4A" w14:textId="77777777" w:rsidTr="00A94CC7">
        <w:trPr>
          <w:tblHeader/>
        </w:trPr>
        <w:tc>
          <w:tcPr>
            <w:tcW w:w="3227" w:type="dxa"/>
            <w:shd w:val="clear" w:color="auto" w:fill="B8CCE4" w:themeFill="accent1" w:themeFillTint="66"/>
          </w:tcPr>
          <w:p w14:paraId="537D9A58" w14:textId="77777777" w:rsidR="00957349" w:rsidRPr="004D49F2" w:rsidRDefault="00957349" w:rsidP="005278AD">
            <w:pPr>
              <w:jc w:val="center"/>
              <w:rPr>
                <w:b/>
              </w:rPr>
            </w:pPr>
            <w:r w:rsidRPr="004D49F2">
              <w:rPr>
                <w:b/>
              </w:rPr>
              <w:t>OBJETIVOS ESPECÍFICOS</w:t>
            </w:r>
          </w:p>
        </w:tc>
        <w:tc>
          <w:tcPr>
            <w:tcW w:w="2126" w:type="dxa"/>
            <w:shd w:val="clear" w:color="auto" w:fill="B8CCE4" w:themeFill="accent1" w:themeFillTint="66"/>
          </w:tcPr>
          <w:p w14:paraId="1496F24B" w14:textId="77777777" w:rsidR="00957349" w:rsidRPr="004D49F2" w:rsidRDefault="00957349" w:rsidP="005278AD">
            <w:pPr>
              <w:jc w:val="center"/>
              <w:rPr>
                <w:b/>
              </w:rPr>
            </w:pPr>
            <w:r w:rsidRPr="004D49F2">
              <w:rPr>
                <w:b/>
              </w:rPr>
              <w:t>COMPONENTE</w:t>
            </w:r>
            <w:r>
              <w:rPr>
                <w:b/>
              </w:rPr>
              <w:t>S ESTRATEGIA</w:t>
            </w:r>
          </w:p>
        </w:tc>
        <w:tc>
          <w:tcPr>
            <w:tcW w:w="3291" w:type="dxa"/>
            <w:shd w:val="clear" w:color="auto" w:fill="B8CCE4" w:themeFill="accent1" w:themeFillTint="66"/>
          </w:tcPr>
          <w:p w14:paraId="7DD9F64B" w14:textId="77777777" w:rsidR="00957349" w:rsidRPr="004D49F2" w:rsidRDefault="00957349" w:rsidP="005278AD">
            <w:pPr>
              <w:jc w:val="center"/>
              <w:rPr>
                <w:b/>
              </w:rPr>
            </w:pPr>
            <w:r w:rsidRPr="004D49F2">
              <w:rPr>
                <w:b/>
              </w:rPr>
              <w:t>PRODUCTO ESPERADO / INDICADOR</w:t>
            </w:r>
          </w:p>
        </w:tc>
      </w:tr>
      <w:tr w:rsidR="00957349" w14:paraId="3F244D45" w14:textId="77777777" w:rsidTr="00623002">
        <w:tc>
          <w:tcPr>
            <w:tcW w:w="3227" w:type="dxa"/>
          </w:tcPr>
          <w:p w14:paraId="4E9B150B" w14:textId="33DBFF67" w:rsidR="00957349" w:rsidRPr="006C3036" w:rsidRDefault="00957349" w:rsidP="0086499E">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1. </w:t>
            </w:r>
            <w:r w:rsidR="0086499E" w:rsidRPr="0057746E">
              <w:rPr>
                <w:rFonts w:asciiTheme="minorHAnsi" w:hAnsiTheme="minorHAnsi" w:cstheme="minorHAnsi"/>
                <w:sz w:val="24"/>
                <w:szCs w:val="24"/>
              </w:rPr>
              <w:t>Identificar y consolidar escenarios de participación colaborativa, responsable e incidente que fortalezcan la gestión del patrimonio cultural de Bogotá y garanticen el ejercicio pleno del derecho ciudadano</w:t>
            </w:r>
            <w:r w:rsidR="0086499E">
              <w:rPr>
                <w:rFonts w:asciiTheme="minorHAnsi" w:hAnsiTheme="minorHAnsi" w:cstheme="minorHAnsi"/>
                <w:sz w:val="24"/>
                <w:szCs w:val="24"/>
              </w:rPr>
              <w:t>.</w:t>
            </w:r>
          </w:p>
        </w:tc>
        <w:tc>
          <w:tcPr>
            <w:tcW w:w="2126" w:type="dxa"/>
          </w:tcPr>
          <w:p w14:paraId="7EF39C67" w14:textId="76FD5C08" w:rsidR="00CC607F" w:rsidRDefault="00CC607F" w:rsidP="00CC607F">
            <w:pPr>
              <w:spacing w:before="120" w:after="120"/>
              <w:jc w:val="center"/>
              <w:rPr>
                <w:rFonts w:asciiTheme="majorHAnsi" w:eastAsiaTheme="majorEastAsia" w:hAnsiTheme="majorHAnsi" w:cstheme="majorBidi"/>
                <w:color w:val="000000" w:themeColor="text1"/>
                <w:szCs w:val="26"/>
              </w:rPr>
            </w:pPr>
            <w:r w:rsidRPr="00CC607F">
              <w:rPr>
                <w:rFonts w:asciiTheme="majorHAnsi" w:eastAsiaTheme="majorEastAsia" w:hAnsiTheme="majorHAnsi" w:cstheme="majorBidi"/>
                <w:color w:val="000000" w:themeColor="text1"/>
                <w:szCs w:val="26"/>
              </w:rPr>
              <w:t>ESCENARIOS DE PARTICIPACIÓN CIUDANA PARA EL FORTALECIMIENTO DE LA PROMOCIÓN Y SOSTENIBILIDAD DEL PATRIMONIO CULTURAL DE BOGOTÁ</w:t>
            </w:r>
          </w:p>
          <w:p w14:paraId="7592BA4D" w14:textId="58E09863" w:rsidR="00957349" w:rsidRPr="00A94CC7" w:rsidRDefault="00A94CC7" w:rsidP="00A94CC7">
            <w:pPr>
              <w:spacing w:before="120" w:after="120"/>
              <w:jc w:val="center"/>
              <w:rPr>
                <w:rFonts w:asciiTheme="majorHAnsi" w:eastAsiaTheme="majorEastAsia" w:hAnsiTheme="majorHAnsi" w:cstheme="majorBidi"/>
                <w:color w:val="000000" w:themeColor="text1"/>
                <w:szCs w:val="26"/>
              </w:rPr>
            </w:pPr>
            <w:r w:rsidRPr="00623002">
              <w:rPr>
                <w:rFonts w:asciiTheme="majorHAnsi" w:eastAsiaTheme="majorEastAsia" w:hAnsiTheme="majorHAnsi" w:cstheme="majorBidi"/>
                <w:color w:val="000000" w:themeColor="text1"/>
              </w:rPr>
              <w:t>SENSIBILIZ</w:t>
            </w:r>
            <w:r>
              <w:rPr>
                <w:rFonts w:asciiTheme="majorHAnsi" w:eastAsiaTheme="majorEastAsia" w:hAnsiTheme="majorHAnsi" w:cstheme="majorBidi"/>
                <w:color w:val="000000" w:themeColor="text1"/>
              </w:rPr>
              <w:t>A</w:t>
            </w:r>
            <w:r w:rsidRPr="00623002">
              <w:rPr>
                <w:rFonts w:asciiTheme="majorHAnsi" w:eastAsiaTheme="majorEastAsia" w:hAnsiTheme="majorHAnsi" w:cstheme="majorBidi"/>
                <w:color w:val="000000" w:themeColor="text1"/>
              </w:rPr>
              <w:t>CIÓN Y CAPACITACIÓN DE SERVIDORES PÚBLICOS</w:t>
            </w:r>
          </w:p>
        </w:tc>
        <w:tc>
          <w:tcPr>
            <w:tcW w:w="3291" w:type="dxa"/>
          </w:tcPr>
          <w:p w14:paraId="2FE94C6B" w14:textId="77777777" w:rsidR="00327FAB" w:rsidRDefault="005278AD" w:rsidP="00A44B8A">
            <w:pPr>
              <w:pStyle w:val="Prrafodelista"/>
              <w:numPr>
                <w:ilvl w:val="0"/>
                <w:numId w:val="71"/>
              </w:numPr>
              <w:spacing w:before="120" w:after="240"/>
              <w:ind w:left="357" w:hanging="357"/>
              <w:rPr>
                <w:sz w:val="24"/>
              </w:rPr>
            </w:pPr>
            <w:r>
              <w:rPr>
                <w:sz w:val="24"/>
              </w:rPr>
              <w:t>7 escenarios de participación ciudadana y control social con actividad permanente y ciuda</w:t>
            </w:r>
            <w:r w:rsidR="00164817">
              <w:rPr>
                <w:sz w:val="24"/>
              </w:rPr>
              <w:t>danos proactivos y cuyos aportes contribuyen a fortalecer la gestión del patrimonio cultural de Bogotá.</w:t>
            </w:r>
          </w:p>
          <w:p w14:paraId="519E40AF" w14:textId="182F0FA1" w:rsidR="00957349" w:rsidRPr="00623002" w:rsidRDefault="00327FAB" w:rsidP="00A44B8A">
            <w:pPr>
              <w:pStyle w:val="Prrafodelista"/>
              <w:numPr>
                <w:ilvl w:val="0"/>
                <w:numId w:val="71"/>
              </w:numPr>
              <w:spacing w:before="120" w:after="120"/>
              <w:ind w:left="356" w:hanging="356"/>
              <w:rPr>
                <w:sz w:val="24"/>
              </w:rPr>
            </w:pPr>
            <w:r>
              <w:rPr>
                <w:sz w:val="24"/>
              </w:rPr>
              <w:t>Funcionarios y contratistas sensibilizados y comprometidos con los procesos de participación ciudadana en la gestión del patrimonio | Rango: &gt;80%.</w:t>
            </w:r>
            <w:r w:rsidR="005278AD">
              <w:rPr>
                <w:sz w:val="24"/>
              </w:rPr>
              <w:t xml:space="preserve"> </w:t>
            </w:r>
          </w:p>
        </w:tc>
      </w:tr>
      <w:tr w:rsidR="00957349" w14:paraId="3D49F1DA" w14:textId="77777777" w:rsidTr="00623002">
        <w:tc>
          <w:tcPr>
            <w:tcW w:w="3227" w:type="dxa"/>
          </w:tcPr>
          <w:p w14:paraId="3A3640BB" w14:textId="246A9BE1" w:rsidR="0086499E" w:rsidRPr="0086499E" w:rsidRDefault="00957349" w:rsidP="0086499E">
            <w:pPr>
              <w:spacing w:before="60" w:after="60"/>
              <w:rPr>
                <w:rFonts w:asciiTheme="minorHAnsi" w:hAnsiTheme="minorHAnsi" w:cstheme="minorHAnsi"/>
                <w:sz w:val="24"/>
                <w:szCs w:val="24"/>
              </w:rPr>
            </w:pPr>
            <w:r>
              <w:rPr>
                <w:rFonts w:asciiTheme="minorHAnsi" w:hAnsiTheme="minorHAnsi" w:cstheme="minorHAnsi"/>
                <w:sz w:val="24"/>
                <w:szCs w:val="24"/>
              </w:rPr>
              <w:t>2.</w:t>
            </w:r>
            <w:r w:rsidR="0086499E">
              <w:rPr>
                <w:rFonts w:asciiTheme="minorHAnsi" w:hAnsiTheme="minorHAnsi" w:cstheme="minorHAnsi"/>
                <w:sz w:val="24"/>
                <w:szCs w:val="24"/>
              </w:rPr>
              <w:t xml:space="preserve"> </w:t>
            </w:r>
            <w:r w:rsidR="0086499E" w:rsidRPr="0086499E">
              <w:rPr>
                <w:rFonts w:asciiTheme="minorHAnsi" w:hAnsiTheme="minorHAnsi" w:cstheme="minorHAnsi"/>
                <w:sz w:val="24"/>
                <w:szCs w:val="24"/>
              </w:rPr>
              <w:t>Definir y fortalecer los mecanismos y herramientas de participación ciudadana y control social en el ciclo completo de desarrollo de los planes, programas y proyectos del IDPC.</w:t>
            </w:r>
          </w:p>
          <w:p w14:paraId="6EB525C8" w14:textId="480E46C3" w:rsidR="00957349" w:rsidRPr="00893624" w:rsidRDefault="00957349" w:rsidP="0086499E">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 </w:t>
            </w:r>
          </w:p>
        </w:tc>
        <w:tc>
          <w:tcPr>
            <w:tcW w:w="2126" w:type="dxa"/>
          </w:tcPr>
          <w:p w14:paraId="04E37D73" w14:textId="77777777" w:rsidR="00957349" w:rsidRDefault="00856528" w:rsidP="005278AD">
            <w:pPr>
              <w:spacing w:before="120" w:after="120"/>
              <w:jc w:val="center"/>
              <w:rPr>
                <w:rFonts w:asciiTheme="majorHAnsi" w:eastAsiaTheme="majorEastAsia" w:hAnsiTheme="majorHAnsi" w:cstheme="majorBidi"/>
                <w:color w:val="000000" w:themeColor="text1"/>
                <w:szCs w:val="26"/>
              </w:rPr>
            </w:pPr>
            <w:r w:rsidRPr="00856528">
              <w:rPr>
                <w:rFonts w:asciiTheme="majorHAnsi" w:eastAsiaTheme="majorEastAsia" w:hAnsiTheme="majorHAnsi" w:cstheme="majorBidi"/>
                <w:color w:val="000000" w:themeColor="text1"/>
                <w:szCs w:val="26"/>
              </w:rPr>
              <w:lastRenderedPageBreak/>
              <w:t>MECANISMOS DE PARTICIPACIÓN CIUDADANA EN EL IDPC</w:t>
            </w:r>
          </w:p>
          <w:p w14:paraId="7C542594" w14:textId="77777777" w:rsidR="00A94CC7" w:rsidRDefault="00A94CC7" w:rsidP="005278AD">
            <w:pPr>
              <w:spacing w:before="120" w:after="120"/>
              <w:jc w:val="center"/>
              <w:rPr>
                <w:rFonts w:asciiTheme="majorHAnsi" w:eastAsiaTheme="majorEastAsia" w:hAnsiTheme="majorHAnsi" w:cstheme="majorBidi"/>
                <w:color w:val="000000" w:themeColor="text1"/>
                <w:szCs w:val="26"/>
              </w:rPr>
            </w:pPr>
            <w:r w:rsidRPr="00623002">
              <w:rPr>
                <w:rFonts w:asciiTheme="majorHAnsi" w:eastAsiaTheme="majorEastAsia" w:hAnsiTheme="majorHAnsi" w:cstheme="majorBidi"/>
                <w:color w:val="000000" w:themeColor="text1"/>
                <w:szCs w:val="26"/>
              </w:rPr>
              <w:t xml:space="preserve">CANALES DE COMUNICACIÓN PARA LA </w:t>
            </w:r>
            <w:r w:rsidRPr="00623002">
              <w:rPr>
                <w:rFonts w:asciiTheme="majorHAnsi" w:eastAsiaTheme="majorEastAsia" w:hAnsiTheme="majorHAnsi" w:cstheme="majorBidi"/>
                <w:color w:val="000000" w:themeColor="text1"/>
                <w:szCs w:val="26"/>
              </w:rPr>
              <w:lastRenderedPageBreak/>
              <w:t>PARTICIPACIÓN CIUDADANA</w:t>
            </w:r>
          </w:p>
          <w:p w14:paraId="36776211" w14:textId="197D3A2C" w:rsidR="00A94CC7" w:rsidRPr="00623002" w:rsidRDefault="00A94CC7" w:rsidP="005278AD">
            <w:pPr>
              <w:spacing w:before="120" w:after="120"/>
              <w:jc w:val="center"/>
            </w:pPr>
            <w:r w:rsidRPr="00623002">
              <w:rPr>
                <w:rFonts w:asciiTheme="majorHAnsi" w:eastAsiaTheme="majorEastAsia" w:hAnsiTheme="majorHAnsi" w:cstheme="majorBidi"/>
                <w:color w:val="000000" w:themeColor="text1"/>
              </w:rPr>
              <w:t>PROCESOS Y PROCEDIMIENTOS DE PARTICIPACIÓN CIUDADADANA Y CONTROL SOCIAL A LA GESTIÓN PARA LA PROMOCIÓN Y SOSTENIBILIDAD DEL PATRIMONIO CULTURAL</w:t>
            </w:r>
          </w:p>
        </w:tc>
        <w:tc>
          <w:tcPr>
            <w:tcW w:w="3291" w:type="dxa"/>
          </w:tcPr>
          <w:p w14:paraId="2954848B" w14:textId="77777777" w:rsidR="00957349" w:rsidRDefault="00735128" w:rsidP="00A44B8A">
            <w:pPr>
              <w:pStyle w:val="Prrafodelista"/>
              <w:numPr>
                <w:ilvl w:val="0"/>
                <w:numId w:val="71"/>
              </w:numPr>
              <w:spacing w:before="60" w:after="60"/>
              <w:ind w:left="389" w:hangingChars="162" w:hanging="389"/>
              <w:rPr>
                <w:sz w:val="24"/>
              </w:rPr>
            </w:pPr>
            <w:r>
              <w:rPr>
                <w:sz w:val="24"/>
              </w:rPr>
              <w:lastRenderedPageBreak/>
              <w:t>Documentación del 100% de las acciones de participación ciudadana y control social:</w:t>
            </w:r>
          </w:p>
          <w:p w14:paraId="33026F18" w14:textId="77777777" w:rsidR="00735128" w:rsidRDefault="00735128" w:rsidP="00A44B8A">
            <w:pPr>
              <w:pStyle w:val="Prrafodelista"/>
              <w:numPr>
                <w:ilvl w:val="1"/>
                <w:numId w:val="71"/>
              </w:numPr>
              <w:spacing w:before="60" w:after="60"/>
              <w:ind w:left="389" w:hangingChars="162" w:hanging="389"/>
              <w:rPr>
                <w:sz w:val="24"/>
              </w:rPr>
            </w:pPr>
            <w:r>
              <w:rPr>
                <w:sz w:val="24"/>
              </w:rPr>
              <w:t>Modelo de Participación Ciudadana y Control Social.</w:t>
            </w:r>
          </w:p>
          <w:p w14:paraId="29CF46BF" w14:textId="77777777" w:rsidR="00735128" w:rsidRDefault="00735128" w:rsidP="00A44B8A">
            <w:pPr>
              <w:pStyle w:val="Prrafodelista"/>
              <w:numPr>
                <w:ilvl w:val="1"/>
                <w:numId w:val="71"/>
              </w:numPr>
              <w:spacing w:before="60" w:after="60"/>
              <w:ind w:left="389" w:hangingChars="162" w:hanging="389"/>
              <w:rPr>
                <w:sz w:val="24"/>
              </w:rPr>
            </w:pPr>
            <w:r>
              <w:rPr>
                <w:sz w:val="24"/>
              </w:rPr>
              <w:t xml:space="preserve">Manual Institucional de </w:t>
            </w:r>
            <w:r>
              <w:rPr>
                <w:sz w:val="24"/>
              </w:rPr>
              <w:lastRenderedPageBreak/>
              <w:t>Participación Ciudadana.</w:t>
            </w:r>
          </w:p>
          <w:p w14:paraId="1CF9FC1F" w14:textId="1EDF88AE" w:rsidR="00735128" w:rsidRPr="00F23781" w:rsidRDefault="00735128" w:rsidP="00A44B8A">
            <w:pPr>
              <w:pStyle w:val="Prrafodelista"/>
              <w:numPr>
                <w:ilvl w:val="1"/>
                <w:numId w:val="71"/>
              </w:numPr>
              <w:spacing w:before="60" w:after="60"/>
              <w:ind w:left="389" w:hangingChars="162" w:hanging="389"/>
              <w:rPr>
                <w:sz w:val="24"/>
              </w:rPr>
            </w:pPr>
            <w:r>
              <w:rPr>
                <w:sz w:val="24"/>
              </w:rPr>
              <w:t>Procedimientos, instructivos y formatos asociados al Manual.</w:t>
            </w:r>
          </w:p>
        </w:tc>
      </w:tr>
      <w:tr w:rsidR="00766828" w14:paraId="5CA66387" w14:textId="77777777" w:rsidTr="00623002">
        <w:tc>
          <w:tcPr>
            <w:tcW w:w="3227" w:type="dxa"/>
          </w:tcPr>
          <w:p w14:paraId="02768B9B" w14:textId="149FFFD0" w:rsidR="00766828" w:rsidRDefault="00A94CC7" w:rsidP="005278AD">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3. </w:t>
            </w:r>
            <w:r w:rsidRPr="0057746E">
              <w:rPr>
                <w:rFonts w:asciiTheme="minorHAnsi" w:hAnsiTheme="minorHAnsi" w:cstheme="minorHAnsi"/>
                <w:sz w:val="24"/>
                <w:szCs w:val="24"/>
              </w:rPr>
              <w:t>Fortalecer los programas dirigidos al reconocimiento y apropiación de los valores del patrimonio cultural, y ampliar la cobertura y beneficiarios de dichos programas</w:t>
            </w:r>
            <w:r w:rsidRPr="006C3036">
              <w:rPr>
                <w:rFonts w:asciiTheme="minorHAnsi" w:hAnsiTheme="minorHAnsi" w:cstheme="minorHAnsi"/>
                <w:sz w:val="24"/>
                <w:szCs w:val="24"/>
              </w:rPr>
              <w:t>.</w:t>
            </w:r>
          </w:p>
        </w:tc>
        <w:tc>
          <w:tcPr>
            <w:tcW w:w="2126" w:type="dxa"/>
          </w:tcPr>
          <w:p w14:paraId="4C6960BB" w14:textId="77777777" w:rsidR="00A94CC7" w:rsidRDefault="00766828" w:rsidP="005278AD">
            <w:pPr>
              <w:spacing w:before="120" w:after="120"/>
              <w:jc w:val="center"/>
              <w:rPr>
                <w:rFonts w:asciiTheme="majorHAnsi" w:eastAsiaTheme="majorEastAsia" w:hAnsiTheme="majorHAnsi" w:cstheme="majorBidi"/>
                <w:color w:val="000000" w:themeColor="text1"/>
              </w:rPr>
            </w:pPr>
            <w:r w:rsidRPr="00623002">
              <w:rPr>
                <w:rFonts w:asciiTheme="majorHAnsi" w:eastAsiaTheme="majorEastAsia" w:hAnsiTheme="majorHAnsi" w:cstheme="majorBidi"/>
                <w:color w:val="000000" w:themeColor="text1"/>
              </w:rPr>
              <w:t>PLAN ANUAL INSTITUCIONAL DE PARTICIPACIÓN CIUDADANA DEL IDPC</w:t>
            </w:r>
            <w:r w:rsidR="00A94CC7" w:rsidRPr="00623002">
              <w:rPr>
                <w:rFonts w:asciiTheme="majorHAnsi" w:eastAsiaTheme="majorEastAsia" w:hAnsiTheme="majorHAnsi" w:cstheme="majorBidi"/>
                <w:color w:val="000000" w:themeColor="text1"/>
              </w:rPr>
              <w:t xml:space="preserve"> </w:t>
            </w:r>
          </w:p>
          <w:p w14:paraId="18D6788D" w14:textId="0793CE98" w:rsidR="00766828" w:rsidRPr="00623002" w:rsidRDefault="00A94CC7" w:rsidP="005278AD">
            <w:pPr>
              <w:spacing w:before="120" w:after="120"/>
              <w:jc w:val="center"/>
              <w:rPr>
                <w:rFonts w:asciiTheme="majorHAnsi" w:eastAsiaTheme="majorEastAsia" w:hAnsiTheme="majorHAnsi" w:cstheme="majorBidi"/>
                <w:color w:val="000000" w:themeColor="text1"/>
              </w:rPr>
            </w:pPr>
            <w:r w:rsidRPr="00623002">
              <w:rPr>
                <w:rFonts w:asciiTheme="majorHAnsi" w:eastAsiaTheme="majorEastAsia" w:hAnsiTheme="majorHAnsi" w:cstheme="majorBidi"/>
                <w:color w:val="000000" w:themeColor="text1"/>
              </w:rPr>
              <w:t>ADOPCIÓN Y SOCIALIZACIÓN DEL MODELO DE PARTICIPACIÓN CIUDADANA DEL IDPC</w:t>
            </w:r>
          </w:p>
        </w:tc>
        <w:tc>
          <w:tcPr>
            <w:tcW w:w="3291" w:type="dxa"/>
          </w:tcPr>
          <w:p w14:paraId="76DB7863" w14:textId="6A6968B8" w:rsidR="00766828" w:rsidRDefault="00860E13" w:rsidP="00A44B8A">
            <w:pPr>
              <w:pStyle w:val="Prrafodelista"/>
              <w:numPr>
                <w:ilvl w:val="0"/>
                <w:numId w:val="73"/>
              </w:numPr>
              <w:spacing w:before="60" w:after="60"/>
              <w:ind w:left="389" w:hangingChars="162" w:hanging="389"/>
              <w:rPr>
                <w:sz w:val="24"/>
              </w:rPr>
            </w:pPr>
            <w:r>
              <w:rPr>
                <w:sz w:val="24"/>
              </w:rPr>
              <w:t xml:space="preserve">Plan Institucional de Participación Ciudadana elaborado, ejecutado y con evaluación de cumplimiento y resultados, para cada una de las vigencias. </w:t>
            </w:r>
          </w:p>
        </w:tc>
      </w:tr>
    </w:tbl>
    <w:p w14:paraId="680D1EA0" w14:textId="77777777" w:rsidR="00957349" w:rsidRPr="002D289E" w:rsidRDefault="00957349" w:rsidP="00EA1D6E">
      <w:pPr>
        <w:rPr>
          <w:sz w:val="12"/>
        </w:rPr>
      </w:pPr>
    </w:p>
    <w:p w14:paraId="1AB5DB4A" w14:textId="5044C162" w:rsidR="00160B32" w:rsidRDefault="00160B32" w:rsidP="00160B32">
      <w:pPr>
        <w:pStyle w:val="Ttulo2"/>
      </w:pPr>
      <w:bookmarkStart w:id="54" w:name="_Toc512858737"/>
      <w:r>
        <w:t>VI. CRONOGRAMA DE EJECUCIÓN Y RESPONSABLES</w:t>
      </w:r>
      <w:bookmarkEnd w:id="54"/>
    </w:p>
    <w:p w14:paraId="4DAA6293" w14:textId="77777777" w:rsidR="00160B32"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1C948030" w14:textId="77777777" w:rsidR="00160B32" w:rsidRPr="002D289E" w:rsidRDefault="00160B32" w:rsidP="00160B32">
      <w:pPr>
        <w:spacing w:before="120" w:after="120" w:line="240" w:lineRule="auto"/>
        <w:jc w:val="both"/>
        <w:rPr>
          <w:rFonts w:asciiTheme="minorHAnsi" w:hAnsiTheme="minorHAnsi" w:cstheme="minorHAnsi"/>
          <w:sz w:val="12"/>
          <w:szCs w:val="24"/>
        </w:rPr>
      </w:pPr>
    </w:p>
    <w:p w14:paraId="080682AA" w14:textId="7DA3307E" w:rsidR="00160B32" w:rsidRPr="00C25D7B" w:rsidRDefault="00160B32" w:rsidP="00160B32">
      <w:pPr>
        <w:pStyle w:val="Ttulo2"/>
      </w:pPr>
      <w:bookmarkStart w:id="55" w:name="_Toc512858738"/>
      <w:r w:rsidRPr="00C25D7B">
        <w:t>VII. EVALUACIÓN, RETROALIMENTACIÓN Y SOSTENIBILIDAD</w:t>
      </w:r>
      <w:bookmarkEnd w:id="55"/>
    </w:p>
    <w:p w14:paraId="7CCF6355" w14:textId="37B13E02" w:rsidR="00160B32" w:rsidRDefault="000928A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160B32">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3B22C132" w14:textId="77777777" w:rsidR="00160B32"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3337B1A2" w14:textId="77777777" w:rsidR="002D289E" w:rsidRPr="002D289E" w:rsidRDefault="002D289E" w:rsidP="00E44B54">
      <w:pPr>
        <w:pStyle w:val="Ttulo2"/>
        <w:jc w:val="both"/>
        <w:rPr>
          <w:b/>
          <w:sz w:val="12"/>
        </w:rPr>
      </w:pPr>
      <w:bookmarkStart w:id="56" w:name="_Toc512858739"/>
    </w:p>
    <w:p w14:paraId="168CEB49" w14:textId="15CE745B" w:rsidR="00F413A5" w:rsidRPr="00D97BE4" w:rsidRDefault="00DD7736" w:rsidP="00E44B54">
      <w:pPr>
        <w:pStyle w:val="Ttulo2"/>
        <w:jc w:val="both"/>
        <w:rPr>
          <w:b/>
        </w:rPr>
      </w:pPr>
      <w:r w:rsidRPr="00D97BE4">
        <w:rPr>
          <w:b/>
        </w:rPr>
        <w:t>F. ESTRATEGIA DE RENDICIÓN PERMANENTE DE CUENTAS A LA CIUDADANÍA</w:t>
      </w:r>
      <w:bookmarkEnd w:id="56"/>
    </w:p>
    <w:p w14:paraId="3A89D244" w14:textId="77777777" w:rsidR="00317100" w:rsidRPr="00202DD8" w:rsidRDefault="00317100" w:rsidP="00EA1D6E">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202DD8" w14:paraId="553D7DB5" w14:textId="77777777" w:rsidTr="00202DD8">
        <w:trPr>
          <w:trHeight w:val="705"/>
        </w:trPr>
        <w:tc>
          <w:tcPr>
            <w:tcW w:w="3397" w:type="dxa"/>
            <w:shd w:val="clear" w:color="auto" w:fill="F2F2F2" w:themeFill="background1" w:themeFillShade="F2"/>
          </w:tcPr>
          <w:p w14:paraId="372B15FE"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ÁMBITO ESTRATÉGICO:</w:t>
            </w:r>
          </w:p>
        </w:tc>
        <w:tc>
          <w:tcPr>
            <w:tcW w:w="5097" w:type="dxa"/>
            <w:shd w:val="clear" w:color="auto" w:fill="F2F2F2" w:themeFill="background1" w:themeFillShade="F2"/>
          </w:tcPr>
          <w:p w14:paraId="0AF78888" w14:textId="0DB4C880" w:rsidR="00797A0D" w:rsidRPr="00202DD8" w:rsidRDefault="002A1674"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PARTICIPACIÓN CIUDADANA Y DEMOCRÁTICA (RENDICIÓN DE CUENTAS)</w:t>
            </w:r>
          </w:p>
        </w:tc>
      </w:tr>
      <w:tr w:rsidR="00797A0D" w:rsidRPr="00202DD8" w14:paraId="347EAE3F" w14:textId="77777777" w:rsidTr="00202DD8">
        <w:trPr>
          <w:trHeight w:val="591"/>
        </w:trPr>
        <w:tc>
          <w:tcPr>
            <w:tcW w:w="3397" w:type="dxa"/>
            <w:shd w:val="clear" w:color="auto" w:fill="D9D9D9" w:themeFill="background1" w:themeFillShade="D9"/>
          </w:tcPr>
          <w:p w14:paraId="330C5A5A"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NOMBRE DEL INSTRUMENTO:</w:t>
            </w:r>
          </w:p>
        </w:tc>
        <w:tc>
          <w:tcPr>
            <w:tcW w:w="5097" w:type="dxa"/>
            <w:shd w:val="clear" w:color="auto" w:fill="D9D9D9" w:themeFill="background1" w:themeFillShade="D9"/>
          </w:tcPr>
          <w:p w14:paraId="7BF3011D" w14:textId="50EADF9F" w:rsidR="00797A0D" w:rsidRPr="003C08C5" w:rsidRDefault="00F750BC" w:rsidP="003C08C5">
            <w:pPr>
              <w:spacing w:before="60" w:after="0" w:line="240" w:lineRule="auto"/>
              <w:rPr>
                <w:rFonts w:asciiTheme="minorHAnsi" w:hAnsiTheme="minorHAnsi" w:cstheme="minorHAnsi"/>
                <w:b/>
                <w:color w:val="000000" w:themeColor="text1"/>
                <w:szCs w:val="24"/>
              </w:rPr>
            </w:pPr>
            <w:r w:rsidRPr="003C08C5">
              <w:rPr>
                <w:rFonts w:asciiTheme="minorHAnsi" w:hAnsiTheme="minorHAnsi" w:cstheme="minorHAnsi"/>
                <w:b/>
                <w:szCs w:val="24"/>
              </w:rPr>
              <w:t xml:space="preserve">ESTRATEGIA DE RENDICIÓN PERMANENTE DE CUENTAS A LA CIUDADANÍA </w:t>
            </w:r>
          </w:p>
        </w:tc>
      </w:tr>
      <w:tr w:rsidR="00797A0D" w:rsidRPr="00202DD8" w14:paraId="3183A80B" w14:textId="77777777" w:rsidTr="00202DD8">
        <w:trPr>
          <w:trHeight w:val="929"/>
        </w:trPr>
        <w:tc>
          <w:tcPr>
            <w:tcW w:w="3397" w:type="dxa"/>
            <w:shd w:val="clear" w:color="auto" w:fill="F2F2F2" w:themeFill="background1" w:themeFillShade="F2"/>
          </w:tcPr>
          <w:p w14:paraId="7AEF7256"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 xml:space="preserve">PROCESO INSTITUCIONAL EN EL CUAL SE ENMARCA LA HERRAMIENTA DE GESTIÓN: </w:t>
            </w:r>
          </w:p>
        </w:tc>
        <w:tc>
          <w:tcPr>
            <w:tcW w:w="5097" w:type="dxa"/>
            <w:shd w:val="clear" w:color="auto" w:fill="F2F2F2" w:themeFill="background1" w:themeFillShade="F2"/>
          </w:tcPr>
          <w:p w14:paraId="07B99F08" w14:textId="77777777" w:rsidR="00AF1654" w:rsidRDefault="00AF1654" w:rsidP="003C08C5">
            <w:pPr>
              <w:spacing w:before="60" w:after="0" w:line="240" w:lineRule="auto"/>
              <w:rPr>
                <w:rFonts w:asciiTheme="minorHAnsi" w:hAnsiTheme="minorHAnsi" w:cstheme="minorHAnsi"/>
                <w:color w:val="000000" w:themeColor="text1"/>
                <w:szCs w:val="24"/>
              </w:rPr>
            </w:pPr>
          </w:p>
          <w:p w14:paraId="25E0860F" w14:textId="5B48823F" w:rsidR="00797A0D" w:rsidRPr="00202DD8" w:rsidRDefault="00797A0D" w:rsidP="003C08C5">
            <w:pPr>
              <w:spacing w:before="60" w:after="0" w:line="240" w:lineRule="auto"/>
              <w:rPr>
                <w:rFonts w:asciiTheme="minorHAnsi" w:hAnsiTheme="minorHAnsi" w:cstheme="minorHAnsi"/>
                <w:szCs w:val="24"/>
              </w:rPr>
            </w:pPr>
            <w:r w:rsidRPr="00202DD8">
              <w:rPr>
                <w:rFonts w:asciiTheme="minorHAnsi" w:hAnsiTheme="minorHAnsi" w:cstheme="minorHAnsi"/>
                <w:color w:val="000000" w:themeColor="text1"/>
                <w:szCs w:val="24"/>
              </w:rPr>
              <w:t>DIRECCIONAMIENTO ESTRATÉGICO</w:t>
            </w:r>
          </w:p>
        </w:tc>
      </w:tr>
      <w:tr w:rsidR="00797A0D" w:rsidRPr="00202DD8" w14:paraId="4459F73E" w14:textId="77777777" w:rsidTr="002D289E">
        <w:trPr>
          <w:trHeight w:val="959"/>
        </w:trPr>
        <w:tc>
          <w:tcPr>
            <w:tcW w:w="3397" w:type="dxa"/>
            <w:shd w:val="clear" w:color="auto" w:fill="D9D9D9" w:themeFill="background1" w:themeFillShade="D9"/>
          </w:tcPr>
          <w:p w14:paraId="22D2897C"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ÁREA QUE LIDERA Y COORDINA LA APLICACIÓN DE LA HERRAMIENTA DE GESTIÓN:</w:t>
            </w:r>
          </w:p>
        </w:tc>
        <w:tc>
          <w:tcPr>
            <w:tcW w:w="5097" w:type="dxa"/>
            <w:shd w:val="clear" w:color="auto" w:fill="D9D9D9" w:themeFill="background1" w:themeFillShade="D9"/>
          </w:tcPr>
          <w:p w14:paraId="4E205588" w14:textId="77777777" w:rsidR="003C08C5" w:rsidRDefault="003C08C5" w:rsidP="003C08C5">
            <w:pPr>
              <w:spacing w:before="60" w:after="0" w:line="240" w:lineRule="auto"/>
              <w:rPr>
                <w:rFonts w:asciiTheme="minorHAnsi" w:hAnsiTheme="minorHAnsi" w:cstheme="minorHAnsi"/>
                <w:b/>
                <w:color w:val="000000" w:themeColor="text1"/>
                <w:szCs w:val="24"/>
              </w:rPr>
            </w:pPr>
          </w:p>
          <w:p w14:paraId="1C214B7F" w14:textId="4734C2C2" w:rsidR="00797A0D" w:rsidRPr="003C08C5" w:rsidRDefault="00797A0D" w:rsidP="003C08C5">
            <w:pPr>
              <w:spacing w:before="60" w:after="0" w:line="240" w:lineRule="auto"/>
              <w:rPr>
                <w:rFonts w:asciiTheme="minorHAnsi" w:hAnsiTheme="minorHAnsi" w:cstheme="minorHAnsi"/>
                <w:b/>
                <w:szCs w:val="24"/>
              </w:rPr>
            </w:pPr>
            <w:r w:rsidRPr="003C08C5">
              <w:rPr>
                <w:rFonts w:asciiTheme="minorHAnsi" w:hAnsiTheme="minorHAnsi" w:cstheme="minorHAnsi"/>
                <w:b/>
                <w:color w:val="000000" w:themeColor="text1"/>
                <w:szCs w:val="24"/>
              </w:rPr>
              <w:t xml:space="preserve">SUBDIRECCIÓN GENERAL </w:t>
            </w:r>
            <w:r w:rsidRPr="00B418CC">
              <w:rPr>
                <w:rFonts w:asciiTheme="minorHAnsi" w:hAnsiTheme="minorHAnsi" w:cstheme="minorHAnsi"/>
                <w:color w:val="000000" w:themeColor="text1"/>
                <w:szCs w:val="24"/>
              </w:rPr>
              <w:t>– PLANEACIÓN</w:t>
            </w:r>
          </w:p>
        </w:tc>
      </w:tr>
      <w:tr w:rsidR="00797A0D" w:rsidRPr="00202DD8" w14:paraId="3522D3CE" w14:textId="77777777" w:rsidTr="00202DD8">
        <w:tc>
          <w:tcPr>
            <w:tcW w:w="3397" w:type="dxa"/>
            <w:shd w:val="clear" w:color="auto" w:fill="F2F2F2" w:themeFill="background1" w:themeFillShade="F2"/>
          </w:tcPr>
          <w:p w14:paraId="4A6EE788"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ÁREAS CORRESPONSABLES:</w:t>
            </w:r>
          </w:p>
        </w:tc>
        <w:tc>
          <w:tcPr>
            <w:tcW w:w="5097" w:type="dxa"/>
            <w:shd w:val="clear" w:color="auto" w:fill="F2F2F2" w:themeFill="background1" w:themeFillShade="F2"/>
          </w:tcPr>
          <w:p w14:paraId="1BB5165D" w14:textId="13FE618F"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SUBDIRECCIÓN GENERAL</w:t>
            </w:r>
            <w:r w:rsidR="00D0796A" w:rsidRPr="00202DD8">
              <w:rPr>
                <w:rFonts w:asciiTheme="minorHAnsi" w:hAnsiTheme="minorHAnsi" w:cstheme="minorHAnsi"/>
                <w:color w:val="000000" w:themeColor="text1"/>
                <w:szCs w:val="24"/>
              </w:rPr>
              <w:t>: PLANEACIÓN</w:t>
            </w:r>
            <w:r w:rsidR="00B10FBD" w:rsidRPr="00202DD8">
              <w:rPr>
                <w:rFonts w:asciiTheme="minorHAnsi" w:hAnsiTheme="minorHAnsi" w:cstheme="minorHAnsi"/>
                <w:color w:val="000000" w:themeColor="text1"/>
                <w:szCs w:val="24"/>
              </w:rPr>
              <w:t>-</w:t>
            </w:r>
            <w:r w:rsidR="00F750BC" w:rsidRPr="00202DD8">
              <w:rPr>
                <w:rFonts w:asciiTheme="minorHAnsi" w:hAnsiTheme="minorHAnsi" w:cstheme="minorHAnsi"/>
                <w:color w:val="000000" w:themeColor="text1"/>
                <w:szCs w:val="24"/>
              </w:rPr>
              <w:t>RENDICIÓN DE CUENTAS; SISTEMA INTEGRADO DE GESTIÓN; PEMP.</w:t>
            </w:r>
          </w:p>
          <w:p w14:paraId="45FD6685" w14:textId="363ACFA9"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w:t>
            </w:r>
            <w:r w:rsidR="00380CD9" w:rsidRPr="003C08C5">
              <w:rPr>
                <w:rFonts w:asciiTheme="minorHAnsi" w:hAnsiTheme="minorHAnsi" w:cstheme="minorHAnsi"/>
                <w:b/>
                <w:color w:val="000000" w:themeColor="text1"/>
                <w:szCs w:val="24"/>
              </w:rPr>
              <w:t>RECCIÓN DE GESTIÓN CORPORATIVA</w:t>
            </w:r>
            <w:r w:rsidR="003C08C5">
              <w:rPr>
                <w:rFonts w:asciiTheme="minorHAnsi" w:hAnsiTheme="minorHAnsi" w:cstheme="minorHAnsi"/>
                <w:color w:val="000000" w:themeColor="text1"/>
                <w:szCs w:val="24"/>
              </w:rPr>
              <w:t xml:space="preserve">: </w:t>
            </w:r>
            <w:r w:rsidRPr="00202DD8">
              <w:rPr>
                <w:rFonts w:asciiTheme="minorHAnsi" w:hAnsiTheme="minorHAnsi" w:cstheme="minorHAnsi"/>
                <w:color w:val="000000" w:themeColor="text1"/>
                <w:szCs w:val="24"/>
              </w:rPr>
              <w:t>TRANSPARENCIA Y ATENCI</w:t>
            </w:r>
            <w:r w:rsidR="000D0BCA" w:rsidRPr="00202DD8">
              <w:rPr>
                <w:rFonts w:asciiTheme="minorHAnsi" w:hAnsiTheme="minorHAnsi" w:cstheme="minorHAnsi"/>
                <w:color w:val="000000" w:themeColor="text1"/>
                <w:szCs w:val="24"/>
              </w:rPr>
              <w:t xml:space="preserve">ÓN AL CIUDADANO; </w:t>
            </w:r>
            <w:r w:rsidR="00C34358" w:rsidRPr="00202DD8">
              <w:rPr>
                <w:rFonts w:asciiTheme="minorHAnsi" w:hAnsiTheme="minorHAnsi" w:cstheme="minorHAnsi"/>
                <w:color w:val="000000" w:themeColor="text1"/>
                <w:szCs w:val="24"/>
              </w:rPr>
              <w:t>PROYECTOS DE INVERSIÓN; TALENTO HUMANO</w:t>
            </w:r>
            <w:r w:rsidR="00D37488">
              <w:rPr>
                <w:rFonts w:asciiTheme="minorHAnsi" w:hAnsiTheme="minorHAnsi" w:cstheme="minorHAnsi"/>
                <w:color w:val="000000" w:themeColor="text1"/>
                <w:szCs w:val="24"/>
              </w:rPr>
              <w:t>; SISTEMAS</w:t>
            </w:r>
            <w:r w:rsidR="00C34358" w:rsidRPr="00202DD8">
              <w:rPr>
                <w:rFonts w:asciiTheme="minorHAnsi" w:hAnsiTheme="minorHAnsi" w:cstheme="minorHAnsi"/>
                <w:color w:val="000000" w:themeColor="text1"/>
                <w:szCs w:val="24"/>
              </w:rPr>
              <w:t>.</w:t>
            </w:r>
          </w:p>
          <w:p w14:paraId="2552C7D9" w14:textId="3004AD3F"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SUBDIRECCIÓN DE DIVULGACIÓN</w:t>
            </w:r>
            <w:r w:rsidRPr="00202DD8">
              <w:rPr>
                <w:rFonts w:asciiTheme="minorHAnsi" w:hAnsiTheme="minorHAnsi" w:cstheme="minorHAnsi"/>
                <w:color w:val="000000" w:themeColor="text1"/>
                <w:szCs w:val="24"/>
              </w:rPr>
              <w:t xml:space="preserve">: </w:t>
            </w:r>
            <w:r w:rsidR="00F750BC" w:rsidRPr="00202DD8">
              <w:rPr>
                <w:rFonts w:asciiTheme="minorHAnsi" w:hAnsiTheme="minorHAnsi" w:cstheme="minorHAnsi"/>
                <w:color w:val="000000" w:themeColor="text1"/>
                <w:szCs w:val="24"/>
              </w:rPr>
              <w:t>COMUNICACIONES – WEBMASTER; GRUPOS DE GESTIÓN SOCIAL Y PARTICIPACIÓN</w:t>
            </w:r>
            <w:r w:rsidRPr="00202DD8">
              <w:rPr>
                <w:rFonts w:asciiTheme="minorHAnsi" w:hAnsiTheme="minorHAnsi" w:cstheme="minorHAnsi"/>
                <w:color w:val="000000" w:themeColor="text1"/>
                <w:szCs w:val="24"/>
              </w:rPr>
              <w:t>; MUSEO Y PRO</w:t>
            </w:r>
            <w:r w:rsidR="000D0BCA" w:rsidRPr="00202DD8">
              <w:rPr>
                <w:rFonts w:asciiTheme="minorHAnsi" w:hAnsiTheme="minorHAnsi" w:cstheme="minorHAnsi"/>
                <w:color w:val="000000" w:themeColor="text1"/>
                <w:szCs w:val="24"/>
              </w:rPr>
              <w:t>GRAMAS PEDAGÓGICOS Y CULTURALES; PROYECTOS DE INVERSIÓN.</w:t>
            </w:r>
          </w:p>
          <w:p w14:paraId="1549392B" w14:textId="512C941C"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SUBDIRECCIÓN DE INTERVENCIÓN</w:t>
            </w:r>
            <w:r w:rsidRPr="00202DD8">
              <w:rPr>
                <w:rFonts w:asciiTheme="minorHAnsi" w:hAnsiTheme="minorHAnsi" w:cstheme="minorHAnsi"/>
                <w:color w:val="000000" w:themeColor="text1"/>
                <w:szCs w:val="24"/>
              </w:rPr>
              <w:t>:</w:t>
            </w:r>
            <w:r w:rsidR="00380CD9">
              <w:rPr>
                <w:rFonts w:asciiTheme="minorHAnsi" w:hAnsiTheme="minorHAnsi" w:cstheme="minorHAnsi"/>
                <w:color w:val="000000" w:themeColor="text1"/>
                <w:szCs w:val="24"/>
              </w:rPr>
              <w:t xml:space="preserve"> </w:t>
            </w:r>
            <w:r w:rsidR="00F750BC" w:rsidRPr="00202DD8">
              <w:rPr>
                <w:rFonts w:asciiTheme="minorHAnsi" w:hAnsiTheme="minorHAnsi" w:cstheme="minorHAnsi"/>
                <w:color w:val="000000" w:themeColor="text1"/>
                <w:szCs w:val="24"/>
              </w:rPr>
              <w:t>GRUPO GESTIÓN SOCIAL DE PROYECTOS</w:t>
            </w:r>
            <w:r w:rsidR="000D0BCA" w:rsidRPr="00202DD8">
              <w:rPr>
                <w:rFonts w:asciiTheme="minorHAnsi" w:hAnsiTheme="minorHAnsi" w:cstheme="minorHAnsi"/>
                <w:color w:val="000000" w:themeColor="text1"/>
                <w:szCs w:val="24"/>
              </w:rPr>
              <w:t xml:space="preserve"> DE INVERSIÓN;</w:t>
            </w:r>
            <w:r w:rsidR="00F750BC" w:rsidRPr="00202DD8">
              <w:rPr>
                <w:rFonts w:asciiTheme="minorHAnsi" w:hAnsiTheme="minorHAnsi" w:cstheme="minorHAnsi"/>
                <w:color w:val="000000" w:themeColor="text1"/>
                <w:szCs w:val="24"/>
              </w:rPr>
              <w:t xml:space="preserve"> </w:t>
            </w:r>
            <w:r w:rsidRPr="00202DD8">
              <w:rPr>
                <w:rFonts w:asciiTheme="minorHAnsi" w:hAnsiTheme="minorHAnsi" w:cstheme="minorHAnsi"/>
                <w:color w:val="000000" w:themeColor="text1"/>
                <w:szCs w:val="24"/>
              </w:rPr>
              <w:t xml:space="preserve">PROGRAMAS ENLUCIMIENTO DE FACHADAS Y ADOPTA UN MONUMENTO </w:t>
            </w:r>
          </w:p>
        </w:tc>
      </w:tr>
    </w:tbl>
    <w:p w14:paraId="14244D9F" w14:textId="282360F9" w:rsidR="00797A0D" w:rsidRPr="002D289E" w:rsidRDefault="00797A0D" w:rsidP="00EA1D6E">
      <w:pPr>
        <w:rPr>
          <w:rFonts w:asciiTheme="minorHAnsi" w:hAnsiTheme="minorHAnsi" w:cstheme="minorHAnsi"/>
          <w:sz w:val="12"/>
          <w:szCs w:val="24"/>
        </w:rPr>
      </w:pPr>
    </w:p>
    <w:p w14:paraId="7EEB647D" w14:textId="0B7B37D6" w:rsidR="009C70FC" w:rsidRDefault="009C70FC" w:rsidP="009C70FC">
      <w:pPr>
        <w:pStyle w:val="Ttulo2"/>
      </w:pPr>
      <w:bookmarkStart w:id="57" w:name="_Toc512858740"/>
      <w:r>
        <w:t>I. OBJETIVO GENERAL</w:t>
      </w:r>
      <w:bookmarkEnd w:id="57"/>
    </w:p>
    <w:p w14:paraId="5EE62C27" w14:textId="03786E0A" w:rsidR="009C70FC" w:rsidRDefault="009C70FC" w:rsidP="00E44B54">
      <w:pPr>
        <w:jc w:val="both"/>
        <w:rPr>
          <w:rFonts w:asciiTheme="minorHAnsi" w:hAnsiTheme="minorHAnsi" w:cstheme="minorHAnsi"/>
          <w:sz w:val="24"/>
          <w:szCs w:val="24"/>
        </w:rPr>
      </w:pPr>
      <w:r w:rsidRPr="00E44B54">
        <w:rPr>
          <w:rFonts w:asciiTheme="minorHAnsi" w:hAnsiTheme="minorHAnsi" w:cstheme="minorHAnsi"/>
          <w:sz w:val="24"/>
          <w:szCs w:val="24"/>
        </w:rPr>
        <w:t>"La Rendición de Cuentas no es sólo una obligación de las entidades públicas, es un principio en el ejercicio de las funciones y responsabilidades que cada servidor público de la</w:t>
      </w:r>
      <w:r w:rsidR="00E44B54">
        <w:rPr>
          <w:rFonts w:asciiTheme="minorHAnsi" w:hAnsiTheme="minorHAnsi" w:cstheme="minorHAnsi"/>
          <w:sz w:val="24"/>
          <w:szCs w:val="24"/>
        </w:rPr>
        <w:t>s entidades públicas del país."</w:t>
      </w:r>
      <w:r w:rsidRPr="00E44B54">
        <w:rPr>
          <w:rFonts w:asciiTheme="minorHAnsi" w:hAnsiTheme="minorHAnsi" w:cstheme="minorHAnsi"/>
          <w:sz w:val="24"/>
          <w:szCs w:val="24"/>
        </w:rPr>
        <w:t xml:space="preserve"> </w:t>
      </w:r>
      <w:r w:rsidR="00E44B54" w:rsidRPr="00E44B54">
        <w:rPr>
          <w:rFonts w:asciiTheme="minorHAnsi" w:hAnsiTheme="minorHAnsi" w:cstheme="minorHAnsi"/>
          <w:sz w:val="24"/>
          <w:szCs w:val="24"/>
        </w:rPr>
        <w:t>Derecho a la participación democrática y al control social</w:t>
      </w:r>
      <w:r w:rsidR="00E44B54">
        <w:rPr>
          <w:rFonts w:asciiTheme="minorHAnsi" w:hAnsiTheme="minorHAnsi" w:cstheme="minorHAnsi"/>
          <w:sz w:val="24"/>
          <w:szCs w:val="24"/>
        </w:rPr>
        <w:t xml:space="preserve"> - Documento CONPES </w:t>
      </w:r>
      <w:r w:rsidR="00E44B54" w:rsidRPr="00223499">
        <w:rPr>
          <w:rFonts w:asciiTheme="minorHAnsi" w:hAnsiTheme="minorHAnsi" w:cstheme="minorHAnsi"/>
          <w:sz w:val="24"/>
          <w:szCs w:val="24"/>
        </w:rPr>
        <w:t xml:space="preserve">3654 </w:t>
      </w:r>
      <w:r w:rsidR="00E44B54">
        <w:rPr>
          <w:rFonts w:asciiTheme="minorHAnsi" w:hAnsiTheme="minorHAnsi" w:cstheme="minorHAnsi"/>
          <w:sz w:val="24"/>
          <w:szCs w:val="24"/>
        </w:rPr>
        <w:t xml:space="preserve">de </w:t>
      </w:r>
      <w:r w:rsidR="00E44B54" w:rsidRPr="00223499">
        <w:rPr>
          <w:rFonts w:asciiTheme="minorHAnsi" w:hAnsiTheme="minorHAnsi" w:cstheme="minorHAnsi"/>
          <w:sz w:val="24"/>
          <w:szCs w:val="24"/>
        </w:rPr>
        <w:t>2010</w:t>
      </w:r>
      <w:r w:rsidR="009D1CA5">
        <w:rPr>
          <w:rFonts w:asciiTheme="minorHAnsi" w:hAnsiTheme="minorHAnsi" w:cstheme="minorHAnsi"/>
          <w:sz w:val="24"/>
          <w:szCs w:val="24"/>
        </w:rPr>
        <w:t>.</w:t>
      </w:r>
    </w:p>
    <w:p w14:paraId="73BE9016" w14:textId="07985CCB" w:rsidR="005C78F7" w:rsidRDefault="00473246" w:rsidP="002A1674">
      <w:pPr>
        <w:jc w:val="both"/>
        <w:rPr>
          <w:rFonts w:asciiTheme="minorHAnsi" w:hAnsiTheme="minorHAnsi" w:cstheme="minorHAnsi"/>
          <w:sz w:val="24"/>
          <w:szCs w:val="24"/>
        </w:rPr>
      </w:pPr>
      <w:r>
        <w:rPr>
          <w:rFonts w:asciiTheme="minorHAnsi" w:hAnsiTheme="minorHAnsi" w:cstheme="minorHAnsi"/>
          <w:sz w:val="24"/>
          <w:szCs w:val="24"/>
        </w:rPr>
        <w:t xml:space="preserve">La </w:t>
      </w:r>
      <w:r w:rsidR="00CC4077" w:rsidRPr="00105804">
        <w:rPr>
          <w:rFonts w:asciiTheme="minorHAnsi" w:hAnsiTheme="minorHAnsi" w:cstheme="minorHAnsi"/>
          <w:sz w:val="24"/>
          <w:szCs w:val="24"/>
        </w:rPr>
        <w:t xml:space="preserve">Ley 1757 de 2015 define el proceso de rendición de cuentas y establece la obligatoriedad de informar, explicar y dar a conocer los resultados de la gestión a los ciudadanos, la sociedad civil, otras  entidades  públicas  y  a  los  organismos  de  control,  a  partir  de  la promoción  del  diálogo; de tal manera que se garantice el derecho de los ciudadanos a la participación en la vigilancia de la gestión pública, </w:t>
      </w:r>
      <w:r w:rsidR="00CC4077" w:rsidRPr="00105804">
        <w:rPr>
          <w:rFonts w:asciiTheme="minorHAnsi" w:hAnsiTheme="minorHAnsi" w:cstheme="minorHAnsi"/>
          <w:sz w:val="24"/>
          <w:szCs w:val="24"/>
        </w:rPr>
        <w:lastRenderedPageBreak/>
        <w:t>mediante la petición de información y</w:t>
      </w:r>
      <w:r>
        <w:rPr>
          <w:rFonts w:asciiTheme="minorHAnsi" w:hAnsiTheme="minorHAnsi" w:cstheme="minorHAnsi"/>
          <w:sz w:val="24"/>
          <w:szCs w:val="24"/>
        </w:rPr>
        <w:t xml:space="preserve"> de</w:t>
      </w:r>
      <w:r w:rsidR="00CC4077" w:rsidRPr="00105804">
        <w:rPr>
          <w:rFonts w:asciiTheme="minorHAnsi" w:hAnsiTheme="minorHAnsi" w:cstheme="minorHAnsi"/>
          <w:sz w:val="24"/>
          <w:szCs w:val="24"/>
        </w:rPr>
        <w:t xml:space="preserve"> </w:t>
      </w:r>
      <w:r>
        <w:rPr>
          <w:rFonts w:asciiTheme="minorHAnsi" w:hAnsiTheme="minorHAnsi" w:cstheme="minorHAnsi"/>
          <w:sz w:val="24"/>
          <w:szCs w:val="24"/>
        </w:rPr>
        <w:t xml:space="preserve">las </w:t>
      </w:r>
      <w:r w:rsidR="00CC4077" w:rsidRPr="00105804">
        <w:rPr>
          <w:rFonts w:asciiTheme="minorHAnsi" w:hAnsiTheme="minorHAnsi" w:cstheme="minorHAnsi"/>
          <w:sz w:val="24"/>
          <w:szCs w:val="24"/>
        </w:rPr>
        <w:t xml:space="preserve">explicaciones </w:t>
      </w:r>
      <w:r>
        <w:rPr>
          <w:rFonts w:asciiTheme="minorHAnsi" w:hAnsiTheme="minorHAnsi" w:cstheme="minorHAnsi"/>
          <w:sz w:val="24"/>
          <w:szCs w:val="24"/>
        </w:rPr>
        <w:t>sobre los resultados, así como</w:t>
      </w:r>
      <w:r w:rsidR="00CC4077" w:rsidRPr="00105804">
        <w:rPr>
          <w:rFonts w:asciiTheme="minorHAnsi" w:hAnsiTheme="minorHAnsi" w:cstheme="minorHAnsi"/>
          <w:sz w:val="24"/>
          <w:szCs w:val="24"/>
        </w:rPr>
        <w:t xml:space="preserve"> de la evaluación de la gestión</w:t>
      </w:r>
      <w:r>
        <w:rPr>
          <w:rFonts w:asciiTheme="minorHAnsi" w:hAnsiTheme="minorHAnsi" w:cstheme="minorHAnsi"/>
          <w:sz w:val="24"/>
          <w:szCs w:val="24"/>
        </w:rPr>
        <w:t xml:space="preserve">, que se constituyen en </w:t>
      </w:r>
      <w:r w:rsidR="00CC4077" w:rsidRPr="00105804">
        <w:rPr>
          <w:rFonts w:asciiTheme="minorHAnsi" w:hAnsiTheme="minorHAnsi" w:cstheme="minorHAnsi"/>
          <w:sz w:val="24"/>
          <w:szCs w:val="24"/>
        </w:rPr>
        <w:t xml:space="preserve">ejercicios de control social. </w:t>
      </w:r>
    </w:p>
    <w:p w14:paraId="1B8F3452" w14:textId="33E1AD35" w:rsidR="00CC4077" w:rsidRPr="00105804" w:rsidRDefault="00CC4077" w:rsidP="002A1674">
      <w:pPr>
        <w:jc w:val="both"/>
        <w:rPr>
          <w:rFonts w:asciiTheme="minorHAnsi" w:hAnsiTheme="minorHAnsi" w:cstheme="minorHAnsi"/>
          <w:sz w:val="24"/>
          <w:szCs w:val="24"/>
        </w:rPr>
      </w:pPr>
      <w:r w:rsidRPr="00105804">
        <w:rPr>
          <w:rFonts w:asciiTheme="minorHAnsi" w:hAnsiTheme="minorHAnsi" w:cstheme="minorHAnsi"/>
          <w:sz w:val="24"/>
          <w:szCs w:val="24"/>
        </w:rPr>
        <w:t xml:space="preserve">Así mismo, establece que la rendición de cuentas debe realizarse “con información clara, concreta, transparente y que dé cuenta de sus actividades y acciones con relación a su naturaleza, objeto misional, planes, programas y proyectos y el avance en la garantía de derechos”.  </w:t>
      </w:r>
    </w:p>
    <w:p w14:paraId="2B9FAEE8" w14:textId="69F064E2" w:rsidR="009D1CA5" w:rsidRDefault="00CC4077" w:rsidP="009D1CA5">
      <w:pPr>
        <w:jc w:val="both"/>
        <w:rPr>
          <w:rFonts w:asciiTheme="minorHAnsi" w:hAnsiTheme="minorHAnsi" w:cstheme="minorHAnsi"/>
          <w:sz w:val="24"/>
          <w:szCs w:val="24"/>
        </w:rPr>
      </w:pPr>
      <w:r>
        <w:rPr>
          <w:rFonts w:asciiTheme="minorHAnsi" w:hAnsiTheme="minorHAnsi" w:cstheme="minorHAnsi"/>
          <w:sz w:val="24"/>
          <w:szCs w:val="24"/>
        </w:rPr>
        <w:t xml:space="preserve">En este contexto, </w:t>
      </w:r>
      <w:r w:rsidR="009D1CA5">
        <w:rPr>
          <w:rFonts w:asciiTheme="minorHAnsi" w:hAnsiTheme="minorHAnsi" w:cstheme="minorHAnsi"/>
          <w:sz w:val="24"/>
          <w:szCs w:val="24"/>
        </w:rPr>
        <w:t>la</w:t>
      </w:r>
      <w:r w:rsidR="009D1CA5" w:rsidRPr="00E44B54">
        <w:rPr>
          <w:rFonts w:asciiTheme="minorHAnsi" w:hAnsiTheme="minorHAnsi" w:cstheme="minorHAnsi"/>
          <w:sz w:val="24"/>
          <w:szCs w:val="24"/>
        </w:rPr>
        <w:t xml:space="preserve"> </w:t>
      </w:r>
      <w:r w:rsidR="009D1CA5">
        <w:rPr>
          <w:rFonts w:asciiTheme="minorHAnsi" w:hAnsiTheme="minorHAnsi" w:cstheme="minorHAnsi"/>
          <w:sz w:val="24"/>
          <w:szCs w:val="24"/>
        </w:rPr>
        <w:t>Estrategia de Rendición Permanente de Cuentas a la C</w:t>
      </w:r>
      <w:r w:rsidR="009D1CA5" w:rsidRPr="00E44B54">
        <w:rPr>
          <w:rFonts w:asciiTheme="minorHAnsi" w:hAnsiTheme="minorHAnsi" w:cstheme="minorHAnsi"/>
          <w:sz w:val="24"/>
          <w:szCs w:val="24"/>
        </w:rPr>
        <w:t>iudadanía</w:t>
      </w:r>
      <w:r w:rsidR="005C78F7">
        <w:rPr>
          <w:rFonts w:asciiTheme="minorHAnsi" w:hAnsiTheme="minorHAnsi" w:cstheme="minorHAnsi"/>
          <w:sz w:val="24"/>
          <w:szCs w:val="24"/>
        </w:rPr>
        <w:t xml:space="preserve"> 2017-2019 del IDPC</w:t>
      </w:r>
      <w:r w:rsidR="009D1CA5" w:rsidRPr="00E44B54">
        <w:rPr>
          <w:rFonts w:asciiTheme="minorHAnsi" w:hAnsiTheme="minorHAnsi" w:cstheme="minorHAnsi"/>
          <w:sz w:val="24"/>
          <w:szCs w:val="24"/>
        </w:rPr>
        <w:t xml:space="preserve"> </w:t>
      </w:r>
      <w:r>
        <w:rPr>
          <w:rFonts w:asciiTheme="minorHAnsi" w:hAnsiTheme="minorHAnsi" w:cstheme="minorHAnsi"/>
          <w:sz w:val="24"/>
          <w:szCs w:val="24"/>
        </w:rPr>
        <w:t xml:space="preserve">tiene como objetivo general </w:t>
      </w:r>
      <w:r w:rsidR="009D1CA5">
        <w:rPr>
          <w:rFonts w:asciiTheme="minorHAnsi" w:hAnsiTheme="minorHAnsi" w:cstheme="minorHAnsi"/>
          <w:sz w:val="24"/>
          <w:szCs w:val="24"/>
        </w:rPr>
        <w:t>g</w:t>
      </w:r>
      <w:r w:rsidR="009D1CA5" w:rsidRPr="00E44B54">
        <w:rPr>
          <w:rFonts w:asciiTheme="minorHAnsi" w:hAnsiTheme="minorHAnsi" w:cstheme="minorHAnsi"/>
          <w:sz w:val="24"/>
          <w:szCs w:val="24"/>
        </w:rPr>
        <w:t xml:space="preserve">arantizar escenarios </w:t>
      </w:r>
      <w:r w:rsidR="00105804">
        <w:rPr>
          <w:rFonts w:asciiTheme="minorHAnsi" w:hAnsiTheme="minorHAnsi" w:cstheme="minorHAnsi"/>
          <w:sz w:val="24"/>
          <w:szCs w:val="24"/>
        </w:rPr>
        <w:t xml:space="preserve">permanentes </w:t>
      </w:r>
      <w:r w:rsidR="009D1CA5">
        <w:rPr>
          <w:rFonts w:asciiTheme="minorHAnsi" w:hAnsiTheme="minorHAnsi" w:cstheme="minorHAnsi"/>
          <w:sz w:val="24"/>
          <w:szCs w:val="24"/>
        </w:rPr>
        <w:t xml:space="preserve">de información, diálogo y </w:t>
      </w:r>
      <w:r w:rsidR="009D1CA5" w:rsidRPr="00E44B54">
        <w:rPr>
          <w:rFonts w:asciiTheme="minorHAnsi" w:hAnsiTheme="minorHAnsi" w:cstheme="minorHAnsi"/>
          <w:sz w:val="24"/>
          <w:szCs w:val="24"/>
        </w:rPr>
        <w:t xml:space="preserve">retroalimentación con la ciudadanía sobre la gestión </w:t>
      </w:r>
      <w:r w:rsidR="00FF759E">
        <w:rPr>
          <w:rFonts w:asciiTheme="minorHAnsi" w:hAnsiTheme="minorHAnsi" w:cstheme="minorHAnsi"/>
          <w:sz w:val="24"/>
          <w:szCs w:val="24"/>
        </w:rPr>
        <w:t xml:space="preserve">realizada </w:t>
      </w:r>
      <w:r w:rsidR="009D1CA5" w:rsidRPr="00E44B54">
        <w:rPr>
          <w:rFonts w:asciiTheme="minorHAnsi" w:hAnsiTheme="minorHAnsi" w:cstheme="minorHAnsi"/>
          <w:sz w:val="24"/>
          <w:szCs w:val="24"/>
        </w:rPr>
        <w:t>y el cumplimiento de l</w:t>
      </w:r>
      <w:r w:rsidR="00FF759E">
        <w:rPr>
          <w:rFonts w:asciiTheme="minorHAnsi" w:hAnsiTheme="minorHAnsi" w:cstheme="minorHAnsi"/>
          <w:sz w:val="24"/>
          <w:szCs w:val="24"/>
        </w:rPr>
        <w:t xml:space="preserve">os </w:t>
      </w:r>
      <w:r w:rsidR="009D1CA5" w:rsidRPr="00E44B54">
        <w:rPr>
          <w:rFonts w:asciiTheme="minorHAnsi" w:hAnsiTheme="minorHAnsi" w:cstheme="minorHAnsi"/>
          <w:sz w:val="24"/>
          <w:szCs w:val="24"/>
        </w:rPr>
        <w:t xml:space="preserve">objetivos del IDPC, centrados </w:t>
      </w:r>
      <w:r w:rsidR="00473246">
        <w:rPr>
          <w:rFonts w:asciiTheme="minorHAnsi" w:hAnsiTheme="minorHAnsi" w:cstheme="minorHAnsi"/>
          <w:sz w:val="24"/>
          <w:szCs w:val="24"/>
        </w:rPr>
        <w:t xml:space="preserve">en </w:t>
      </w:r>
      <w:r w:rsidR="009D1CA5" w:rsidRPr="00E44B54">
        <w:rPr>
          <w:rFonts w:asciiTheme="minorHAnsi" w:hAnsiTheme="minorHAnsi" w:cstheme="minorHAnsi"/>
          <w:sz w:val="24"/>
          <w:szCs w:val="24"/>
        </w:rPr>
        <w:t xml:space="preserve">la promoción, </w:t>
      </w:r>
      <w:r w:rsidR="00A6107A">
        <w:rPr>
          <w:rFonts w:asciiTheme="minorHAnsi" w:hAnsiTheme="minorHAnsi" w:cstheme="minorHAnsi"/>
          <w:sz w:val="24"/>
          <w:szCs w:val="24"/>
        </w:rPr>
        <w:t xml:space="preserve">valoración, preservación, disfrute </w:t>
      </w:r>
      <w:r w:rsidR="009D1CA5" w:rsidRPr="00E44B54">
        <w:rPr>
          <w:rFonts w:asciiTheme="minorHAnsi" w:hAnsiTheme="minorHAnsi" w:cstheme="minorHAnsi"/>
          <w:sz w:val="24"/>
          <w:szCs w:val="24"/>
        </w:rPr>
        <w:t>y sostenibilidad del</w:t>
      </w:r>
      <w:r w:rsidR="009D1CA5">
        <w:rPr>
          <w:rFonts w:asciiTheme="minorHAnsi" w:hAnsiTheme="minorHAnsi" w:cstheme="minorHAnsi"/>
          <w:sz w:val="24"/>
          <w:szCs w:val="24"/>
        </w:rPr>
        <w:t xml:space="preserve"> patrimonio cultural de Bogotá</w:t>
      </w:r>
      <w:r w:rsidR="00473246">
        <w:rPr>
          <w:rFonts w:asciiTheme="minorHAnsi" w:hAnsiTheme="minorHAnsi" w:cstheme="minorHAnsi"/>
          <w:sz w:val="24"/>
          <w:szCs w:val="24"/>
        </w:rPr>
        <w:t xml:space="preserve">. Estos escenarios se fundamentan en </w:t>
      </w:r>
      <w:r w:rsidR="009D1CA5">
        <w:rPr>
          <w:rFonts w:asciiTheme="minorHAnsi" w:hAnsiTheme="minorHAnsi" w:cstheme="minorHAnsi"/>
          <w:sz w:val="24"/>
          <w:szCs w:val="24"/>
        </w:rPr>
        <w:t>los siguientes principios</w:t>
      </w:r>
      <w:r w:rsidR="005E6D64">
        <w:rPr>
          <w:rFonts w:asciiTheme="minorHAnsi" w:hAnsiTheme="minorHAnsi" w:cstheme="minorHAnsi"/>
          <w:sz w:val="24"/>
          <w:szCs w:val="24"/>
        </w:rPr>
        <w:t xml:space="preserve"> rectores</w:t>
      </w:r>
      <w:r w:rsidR="009D1CA5">
        <w:rPr>
          <w:rFonts w:asciiTheme="minorHAnsi" w:hAnsiTheme="minorHAnsi" w:cstheme="minorHAnsi"/>
          <w:sz w:val="24"/>
          <w:szCs w:val="24"/>
        </w:rPr>
        <w:t xml:space="preserve">: </w:t>
      </w:r>
    </w:p>
    <w:p w14:paraId="6FC96F57" w14:textId="38DC7690"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Actitud permanente del servidor público,</w:t>
      </w:r>
    </w:p>
    <w:p w14:paraId="56FE15AD" w14:textId="7727C48F"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Continuidad,</w:t>
      </w:r>
    </w:p>
    <w:p w14:paraId="0089B472" w14:textId="1EC82C7B"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Permanencia,</w:t>
      </w:r>
    </w:p>
    <w:p w14:paraId="423A3B14" w14:textId="0A755980"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Apertura y transparencia,</w:t>
      </w:r>
    </w:p>
    <w:p w14:paraId="4768ACD2" w14:textId="29602DBF" w:rsidR="001E50CF"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Amplia difusión y visibilidad</w:t>
      </w:r>
    </w:p>
    <w:p w14:paraId="0ADE010A" w14:textId="63CBA8BE" w:rsidR="009C70FC" w:rsidRDefault="009C70FC" w:rsidP="009C70FC">
      <w:pPr>
        <w:pStyle w:val="Ttulo2"/>
      </w:pPr>
      <w:bookmarkStart w:id="58" w:name="_Toc512858741"/>
      <w:r>
        <w:t>II. OBJETIVOS ESPECÍFICOS</w:t>
      </w:r>
      <w:bookmarkEnd w:id="58"/>
    </w:p>
    <w:p w14:paraId="180F0204" w14:textId="4E2E655E" w:rsidR="00751CE6" w:rsidRDefault="00751CE6" w:rsidP="00B3369C">
      <w:pPr>
        <w:pStyle w:val="Prrafodelista"/>
        <w:numPr>
          <w:ilvl w:val="0"/>
          <w:numId w:val="35"/>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los escenarios de diálogo y retroalimentación con la</w:t>
      </w:r>
      <w:r w:rsidR="000D7B59">
        <w:rPr>
          <w:rFonts w:asciiTheme="minorHAnsi" w:hAnsiTheme="minorHAnsi" w:cstheme="minorHAnsi"/>
          <w:sz w:val="24"/>
          <w:szCs w:val="24"/>
        </w:rPr>
        <w:t xml:space="preserve"> ciudadanía y grupos de interés que los </w:t>
      </w:r>
      <w:r w:rsidRPr="00020E46">
        <w:rPr>
          <w:rFonts w:asciiTheme="minorHAnsi" w:hAnsiTheme="minorHAnsi" w:cstheme="minorHAnsi"/>
          <w:sz w:val="24"/>
          <w:szCs w:val="24"/>
        </w:rPr>
        <w:t>inclu</w:t>
      </w:r>
      <w:r w:rsidR="000D7B59">
        <w:rPr>
          <w:rFonts w:asciiTheme="minorHAnsi" w:hAnsiTheme="minorHAnsi" w:cstheme="minorHAnsi"/>
          <w:sz w:val="24"/>
          <w:szCs w:val="24"/>
        </w:rPr>
        <w:t>yan</w:t>
      </w:r>
      <w:r w:rsidRPr="00020E46">
        <w:rPr>
          <w:rFonts w:asciiTheme="minorHAnsi" w:hAnsiTheme="minorHAnsi" w:cstheme="minorHAnsi"/>
          <w:sz w:val="24"/>
          <w:szCs w:val="24"/>
        </w:rPr>
        <w:t xml:space="preserve"> como actores permanentes </w:t>
      </w:r>
      <w:r w:rsidR="000D7B59">
        <w:rPr>
          <w:rFonts w:asciiTheme="minorHAnsi" w:hAnsiTheme="minorHAnsi" w:cstheme="minorHAnsi"/>
          <w:sz w:val="24"/>
          <w:szCs w:val="24"/>
        </w:rPr>
        <w:t xml:space="preserve">para la vigilancia y mejoramiento </w:t>
      </w:r>
      <w:r w:rsidRPr="00020E46">
        <w:rPr>
          <w:rFonts w:asciiTheme="minorHAnsi" w:hAnsiTheme="minorHAnsi" w:cstheme="minorHAnsi"/>
          <w:sz w:val="24"/>
          <w:szCs w:val="24"/>
        </w:rPr>
        <w:t>de la gestión del IDPC</w:t>
      </w:r>
      <w:r w:rsidR="000D7B59">
        <w:rPr>
          <w:rFonts w:asciiTheme="minorHAnsi" w:hAnsiTheme="minorHAnsi" w:cstheme="minorHAnsi"/>
          <w:sz w:val="24"/>
          <w:szCs w:val="24"/>
        </w:rPr>
        <w:t>, en torno a la promoción y sostenibilidad del patrimonio cultural de Bogotá</w:t>
      </w:r>
      <w:r w:rsidRPr="00020E46">
        <w:rPr>
          <w:rFonts w:asciiTheme="minorHAnsi" w:hAnsiTheme="minorHAnsi" w:cstheme="minorHAnsi"/>
          <w:sz w:val="24"/>
          <w:szCs w:val="24"/>
        </w:rPr>
        <w:t>.</w:t>
      </w:r>
    </w:p>
    <w:p w14:paraId="64F39A77" w14:textId="77777777" w:rsidR="001E50CF" w:rsidRDefault="001E50CF" w:rsidP="001E50CF">
      <w:pPr>
        <w:pStyle w:val="Prrafodelista"/>
        <w:spacing w:before="120" w:after="120" w:line="240" w:lineRule="auto"/>
        <w:jc w:val="both"/>
        <w:rPr>
          <w:rFonts w:asciiTheme="minorHAnsi" w:hAnsiTheme="minorHAnsi" w:cstheme="minorHAnsi"/>
          <w:sz w:val="24"/>
          <w:szCs w:val="24"/>
        </w:rPr>
      </w:pPr>
    </w:p>
    <w:p w14:paraId="0FB51994" w14:textId="77777777" w:rsidR="00EB1909" w:rsidRDefault="00DB164E" w:rsidP="00B3369C">
      <w:pPr>
        <w:pStyle w:val="Prrafodelista"/>
        <w:numPr>
          <w:ilvl w:val="0"/>
          <w:numId w:val="3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Impulsar una cultura institucional de rendición de cuentas a la ciudadanía, </w:t>
      </w:r>
      <w:r w:rsidRPr="00DB164E">
        <w:rPr>
          <w:rFonts w:asciiTheme="minorHAnsi" w:hAnsiTheme="minorHAnsi" w:cstheme="minorHAnsi"/>
          <w:sz w:val="24"/>
          <w:szCs w:val="24"/>
        </w:rPr>
        <w:t xml:space="preserve">que trascienda la formalidad de la </w:t>
      </w:r>
      <w:r>
        <w:rPr>
          <w:rFonts w:asciiTheme="minorHAnsi" w:hAnsiTheme="minorHAnsi" w:cstheme="minorHAnsi"/>
          <w:sz w:val="24"/>
          <w:szCs w:val="24"/>
        </w:rPr>
        <w:t>respuesta puntual a los requerimientos ciudadanos y deje instalada en los funcionarios</w:t>
      </w:r>
      <w:r w:rsidR="00AC334C">
        <w:rPr>
          <w:rFonts w:asciiTheme="minorHAnsi" w:hAnsiTheme="minorHAnsi" w:cstheme="minorHAnsi"/>
          <w:sz w:val="24"/>
          <w:szCs w:val="24"/>
        </w:rPr>
        <w:t>,</w:t>
      </w:r>
      <w:r>
        <w:rPr>
          <w:rFonts w:asciiTheme="minorHAnsi" w:hAnsiTheme="minorHAnsi" w:cstheme="minorHAnsi"/>
          <w:sz w:val="24"/>
          <w:szCs w:val="24"/>
        </w:rPr>
        <w:t xml:space="preserve"> contratistas </w:t>
      </w:r>
      <w:r w:rsidR="00AC334C">
        <w:rPr>
          <w:rFonts w:asciiTheme="minorHAnsi" w:hAnsiTheme="minorHAnsi" w:cstheme="minorHAnsi"/>
          <w:sz w:val="24"/>
          <w:szCs w:val="24"/>
        </w:rPr>
        <w:t xml:space="preserve">y colaboradores </w:t>
      </w:r>
      <w:r>
        <w:rPr>
          <w:rFonts w:asciiTheme="minorHAnsi" w:hAnsiTheme="minorHAnsi" w:cstheme="minorHAnsi"/>
          <w:sz w:val="24"/>
          <w:szCs w:val="24"/>
        </w:rPr>
        <w:t>de</w:t>
      </w:r>
      <w:r w:rsidR="00AC334C">
        <w:rPr>
          <w:rFonts w:asciiTheme="minorHAnsi" w:hAnsiTheme="minorHAnsi" w:cstheme="minorHAnsi"/>
          <w:sz w:val="24"/>
          <w:szCs w:val="24"/>
        </w:rPr>
        <w:t>l</w:t>
      </w:r>
      <w:r>
        <w:rPr>
          <w:rFonts w:asciiTheme="minorHAnsi" w:hAnsiTheme="minorHAnsi" w:cstheme="minorHAnsi"/>
          <w:sz w:val="24"/>
          <w:szCs w:val="24"/>
        </w:rPr>
        <w:t xml:space="preserve"> IDPC la capacidad de escuchar, debatir, confrontar con argumentos y valorar los aportes de la ciudadanía y los grupos de interés.</w:t>
      </w:r>
    </w:p>
    <w:p w14:paraId="5229CD13" w14:textId="77777777" w:rsidR="00EB1909" w:rsidRPr="00EB1909" w:rsidRDefault="00EB1909" w:rsidP="00EB1909">
      <w:pPr>
        <w:pStyle w:val="Prrafodelista"/>
        <w:rPr>
          <w:rFonts w:asciiTheme="minorHAnsi" w:hAnsiTheme="minorHAnsi" w:cstheme="minorHAnsi"/>
          <w:sz w:val="24"/>
          <w:szCs w:val="24"/>
        </w:rPr>
      </w:pPr>
    </w:p>
    <w:p w14:paraId="60B0B263" w14:textId="745AE3B7" w:rsidR="00DB164E" w:rsidRPr="00DB164E" w:rsidRDefault="00EB1909" w:rsidP="00B3369C">
      <w:pPr>
        <w:pStyle w:val="Prrafodelista"/>
        <w:numPr>
          <w:ilvl w:val="0"/>
          <w:numId w:val="3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Hacer más visible la contribución del IDPC en los procesos de rendición de cuentas sectorial y distrital.</w:t>
      </w:r>
      <w:r w:rsidR="00DB164E" w:rsidRPr="00DB164E">
        <w:rPr>
          <w:rFonts w:asciiTheme="minorHAnsi" w:hAnsiTheme="minorHAnsi" w:cstheme="minorHAnsi"/>
          <w:sz w:val="24"/>
          <w:szCs w:val="24"/>
        </w:rPr>
        <w:t xml:space="preserve"> </w:t>
      </w:r>
      <w:r w:rsidR="004D360D">
        <w:rPr>
          <w:rFonts w:asciiTheme="minorHAnsi" w:hAnsiTheme="minorHAnsi" w:cstheme="minorHAnsi"/>
          <w:sz w:val="24"/>
          <w:szCs w:val="24"/>
        </w:rPr>
        <w:t xml:space="preserve"> </w:t>
      </w:r>
    </w:p>
    <w:p w14:paraId="1827BC82" w14:textId="53B2FA01" w:rsidR="009C70FC" w:rsidRPr="006B4D4D" w:rsidRDefault="009C70FC" w:rsidP="00A81023">
      <w:pPr>
        <w:spacing w:after="0" w:line="240" w:lineRule="auto"/>
        <w:jc w:val="both"/>
        <w:rPr>
          <w:rFonts w:eastAsia="Times New Roman" w:cs="Calibri"/>
          <w:b/>
          <w:bCs/>
          <w:color w:val="000000"/>
          <w:sz w:val="12"/>
          <w:lang w:eastAsia="es-CO"/>
        </w:rPr>
      </w:pPr>
    </w:p>
    <w:p w14:paraId="24FA4898" w14:textId="49ECA275" w:rsidR="009C70FC" w:rsidRDefault="009C70FC" w:rsidP="009C70FC">
      <w:pPr>
        <w:pStyle w:val="Ttulo2"/>
      </w:pPr>
      <w:bookmarkStart w:id="59" w:name="_Toc512858742"/>
      <w:r>
        <w:t>III. NORMATIVIDAD APLICADA</w:t>
      </w:r>
      <w:bookmarkEnd w:id="59"/>
    </w:p>
    <w:p w14:paraId="6DF12D9C" w14:textId="258AB9F0" w:rsidR="00C8437E" w:rsidRDefault="00C8437E" w:rsidP="00C8437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 continuación, se relacionan las principales normas que sustentan el diseño de la Estrategia de Rendición Permanente de Cuentas a la C</w:t>
      </w:r>
      <w:r w:rsidRPr="00E44B54">
        <w:rPr>
          <w:rFonts w:asciiTheme="minorHAnsi" w:hAnsiTheme="minorHAnsi" w:cstheme="minorHAnsi"/>
          <w:sz w:val="24"/>
          <w:szCs w:val="24"/>
        </w:rPr>
        <w:t>iudadanía</w:t>
      </w:r>
      <w:r>
        <w:rPr>
          <w:rFonts w:asciiTheme="minorHAnsi" w:hAnsiTheme="minorHAnsi" w:cstheme="minorHAnsi"/>
          <w:sz w:val="24"/>
          <w:szCs w:val="24"/>
        </w:rPr>
        <w:t xml:space="preserve"> 2017-2019 del IDPC:</w:t>
      </w:r>
    </w:p>
    <w:p w14:paraId="4CF55E3A" w14:textId="77777777" w:rsidR="004D360D" w:rsidRDefault="004D360D" w:rsidP="004D360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lastRenderedPageBreak/>
        <w:t>Ley Estatutari</w:t>
      </w:r>
      <w:r>
        <w:rPr>
          <w:rFonts w:asciiTheme="minorHAnsi" w:hAnsiTheme="minorHAnsi" w:cstheme="minorHAnsi"/>
          <w:sz w:val="24"/>
          <w:szCs w:val="24"/>
        </w:rPr>
        <w:t>a Nº 1757 De 2015, Título IV – Promoción y Protección del Derecho a la Participación Democrática.</w:t>
      </w:r>
    </w:p>
    <w:p w14:paraId="5F29EF4D" w14:textId="12141573" w:rsidR="00130E04"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CONPES 3654 </w:t>
      </w:r>
      <w:r>
        <w:rPr>
          <w:rFonts w:asciiTheme="minorHAnsi" w:hAnsiTheme="minorHAnsi" w:cstheme="minorHAnsi"/>
          <w:sz w:val="24"/>
          <w:szCs w:val="24"/>
        </w:rPr>
        <w:t>d</w:t>
      </w:r>
      <w:r w:rsidRPr="00223499">
        <w:rPr>
          <w:rFonts w:asciiTheme="minorHAnsi" w:hAnsiTheme="minorHAnsi" w:cstheme="minorHAnsi"/>
          <w:sz w:val="24"/>
          <w:szCs w:val="24"/>
        </w:rPr>
        <w:t xml:space="preserve">el </w:t>
      </w:r>
      <w:r>
        <w:rPr>
          <w:rFonts w:asciiTheme="minorHAnsi" w:hAnsiTheme="minorHAnsi" w:cstheme="minorHAnsi"/>
          <w:sz w:val="24"/>
          <w:szCs w:val="24"/>
        </w:rPr>
        <w:t xml:space="preserve">12 de abril de </w:t>
      </w:r>
      <w:r w:rsidRPr="00223499">
        <w:rPr>
          <w:rFonts w:asciiTheme="minorHAnsi" w:hAnsiTheme="minorHAnsi" w:cstheme="minorHAnsi"/>
          <w:sz w:val="24"/>
          <w:szCs w:val="24"/>
        </w:rPr>
        <w:t xml:space="preserve">2010 - Política </w:t>
      </w:r>
      <w:r>
        <w:rPr>
          <w:rFonts w:asciiTheme="minorHAnsi" w:hAnsiTheme="minorHAnsi" w:cstheme="minorHAnsi"/>
          <w:sz w:val="24"/>
          <w:szCs w:val="24"/>
        </w:rPr>
        <w:t>d</w:t>
      </w:r>
      <w:r w:rsidRPr="00223499">
        <w:rPr>
          <w:rFonts w:asciiTheme="minorHAnsi" w:hAnsiTheme="minorHAnsi" w:cstheme="minorHAnsi"/>
          <w:sz w:val="24"/>
          <w:szCs w:val="24"/>
        </w:rPr>
        <w:t xml:space="preserve">e Rendición </w:t>
      </w:r>
      <w:r>
        <w:rPr>
          <w:rFonts w:asciiTheme="minorHAnsi" w:hAnsiTheme="minorHAnsi" w:cstheme="minorHAnsi"/>
          <w:sz w:val="24"/>
          <w:szCs w:val="24"/>
        </w:rPr>
        <w:t>d</w:t>
      </w:r>
      <w:r w:rsidRPr="00223499">
        <w:rPr>
          <w:rFonts w:asciiTheme="minorHAnsi" w:hAnsiTheme="minorHAnsi" w:cstheme="minorHAnsi"/>
          <w:sz w:val="24"/>
          <w:szCs w:val="24"/>
        </w:rPr>
        <w:t xml:space="preserve">e Cuentas </w:t>
      </w:r>
      <w:r>
        <w:rPr>
          <w:rFonts w:asciiTheme="minorHAnsi" w:hAnsiTheme="minorHAnsi" w:cstheme="minorHAnsi"/>
          <w:sz w:val="24"/>
          <w:szCs w:val="24"/>
        </w:rPr>
        <w:t>d</w:t>
      </w:r>
      <w:r w:rsidRPr="00223499">
        <w:rPr>
          <w:rFonts w:asciiTheme="minorHAnsi" w:hAnsiTheme="minorHAnsi" w:cstheme="minorHAnsi"/>
          <w:sz w:val="24"/>
          <w:szCs w:val="24"/>
        </w:rPr>
        <w:t xml:space="preserve">e </w:t>
      </w:r>
      <w:r>
        <w:rPr>
          <w:rFonts w:asciiTheme="minorHAnsi" w:hAnsiTheme="minorHAnsi" w:cstheme="minorHAnsi"/>
          <w:sz w:val="24"/>
          <w:szCs w:val="24"/>
        </w:rPr>
        <w:t>l</w:t>
      </w:r>
      <w:r w:rsidRPr="00223499">
        <w:rPr>
          <w:rFonts w:asciiTheme="minorHAnsi" w:hAnsiTheme="minorHAnsi" w:cstheme="minorHAnsi"/>
          <w:sz w:val="24"/>
          <w:szCs w:val="24"/>
        </w:rPr>
        <w:t>a Rama Ejecutiva</w:t>
      </w:r>
      <w:r w:rsidR="004C73EB">
        <w:rPr>
          <w:rFonts w:asciiTheme="minorHAnsi" w:hAnsiTheme="minorHAnsi" w:cstheme="minorHAnsi"/>
          <w:sz w:val="24"/>
          <w:szCs w:val="24"/>
        </w:rPr>
        <w:t>.</w:t>
      </w:r>
    </w:p>
    <w:p w14:paraId="717D9A7E" w14:textId="77777777" w:rsidR="004D360D" w:rsidRDefault="004D360D" w:rsidP="004D360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r>
        <w:rPr>
          <w:rFonts w:asciiTheme="minorHAnsi" w:hAnsiTheme="minorHAnsi" w:cstheme="minorHAnsi"/>
          <w:sz w:val="24"/>
          <w:szCs w:val="24"/>
        </w:rPr>
        <w:t>.</w:t>
      </w:r>
    </w:p>
    <w:p w14:paraId="768E8215" w14:textId="77777777" w:rsidR="004D360D" w:rsidRDefault="004D360D" w:rsidP="004D360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Acuerdo Distrital 131 de 2004 y su Acuerdo modificatorio (parcial) 380 de 2009.</w:t>
      </w:r>
    </w:p>
    <w:p w14:paraId="131B94F1" w14:textId="2736403E" w:rsidR="00130E04" w:rsidRPr="009A4A03"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Ley 1474 de 2011 - Estatuto Anticorrupción</w:t>
      </w:r>
      <w:r w:rsidR="004C73EB">
        <w:rPr>
          <w:rFonts w:asciiTheme="minorHAnsi" w:hAnsiTheme="minorHAnsi" w:cstheme="minorHAnsi"/>
          <w:sz w:val="24"/>
          <w:szCs w:val="24"/>
        </w:rPr>
        <w:t>.</w:t>
      </w:r>
    </w:p>
    <w:p w14:paraId="242DA85C" w14:textId="567DD998" w:rsidR="00130E04"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2641 de 2012 – Estrategia para la construcción del PAAC</w:t>
      </w:r>
      <w:r w:rsidR="004C73EB">
        <w:rPr>
          <w:rFonts w:asciiTheme="minorHAnsi" w:hAnsiTheme="minorHAnsi" w:cstheme="minorHAnsi"/>
          <w:sz w:val="24"/>
          <w:szCs w:val="24"/>
        </w:rPr>
        <w:t>.</w:t>
      </w:r>
    </w:p>
    <w:p w14:paraId="07A07A4D" w14:textId="77777777" w:rsidR="009C70FC" w:rsidRDefault="009C70FC" w:rsidP="009C70FC">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0D127D90" w14:textId="0A293071" w:rsidR="00130E04"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Manual Único </w:t>
      </w:r>
      <w:r>
        <w:rPr>
          <w:rFonts w:asciiTheme="minorHAnsi" w:hAnsiTheme="minorHAnsi" w:cstheme="minorHAnsi"/>
          <w:sz w:val="24"/>
          <w:szCs w:val="24"/>
        </w:rPr>
        <w:t>d</w:t>
      </w:r>
      <w:r w:rsidRPr="00223499">
        <w:rPr>
          <w:rFonts w:asciiTheme="minorHAnsi" w:hAnsiTheme="minorHAnsi" w:cstheme="minorHAnsi"/>
          <w:sz w:val="24"/>
          <w:szCs w:val="24"/>
        </w:rPr>
        <w:t xml:space="preserve">e Rendición </w:t>
      </w:r>
      <w:r>
        <w:rPr>
          <w:rFonts w:asciiTheme="minorHAnsi" w:hAnsiTheme="minorHAnsi" w:cstheme="minorHAnsi"/>
          <w:sz w:val="24"/>
          <w:szCs w:val="24"/>
        </w:rPr>
        <w:t>d</w:t>
      </w:r>
      <w:r w:rsidRPr="00223499">
        <w:rPr>
          <w:rFonts w:asciiTheme="minorHAnsi" w:hAnsiTheme="minorHAnsi" w:cstheme="minorHAnsi"/>
          <w:sz w:val="24"/>
          <w:szCs w:val="24"/>
        </w:rPr>
        <w:t xml:space="preserve">e Cuentas </w:t>
      </w:r>
      <w:r>
        <w:rPr>
          <w:rFonts w:asciiTheme="minorHAnsi" w:hAnsiTheme="minorHAnsi" w:cstheme="minorHAnsi"/>
          <w:sz w:val="24"/>
          <w:szCs w:val="24"/>
        </w:rPr>
        <w:t>–Departamento Nacional de Planeación –</w:t>
      </w:r>
      <w:r w:rsidRPr="00223499">
        <w:rPr>
          <w:rFonts w:asciiTheme="minorHAnsi" w:hAnsiTheme="minorHAnsi" w:cstheme="minorHAnsi"/>
          <w:sz w:val="24"/>
          <w:szCs w:val="24"/>
        </w:rPr>
        <w:t>DNP</w:t>
      </w:r>
      <w:r>
        <w:rPr>
          <w:rFonts w:asciiTheme="minorHAnsi" w:hAnsiTheme="minorHAnsi" w:cstheme="minorHAnsi"/>
          <w:sz w:val="24"/>
          <w:szCs w:val="24"/>
        </w:rPr>
        <w:t xml:space="preserve">- y </w:t>
      </w:r>
      <w:r w:rsidRPr="00223499">
        <w:rPr>
          <w:rFonts w:asciiTheme="minorHAnsi" w:hAnsiTheme="minorHAnsi" w:cstheme="minorHAnsi"/>
          <w:sz w:val="24"/>
          <w:szCs w:val="24"/>
        </w:rPr>
        <w:t>Presidencia</w:t>
      </w:r>
      <w:r>
        <w:rPr>
          <w:rFonts w:asciiTheme="minorHAnsi" w:hAnsiTheme="minorHAnsi" w:cstheme="minorHAnsi"/>
          <w:sz w:val="24"/>
          <w:szCs w:val="24"/>
        </w:rPr>
        <w:t xml:space="preserve"> de la República</w:t>
      </w:r>
      <w:r w:rsidR="004C73EB">
        <w:rPr>
          <w:rFonts w:asciiTheme="minorHAnsi" w:hAnsiTheme="minorHAnsi" w:cstheme="minorHAnsi"/>
          <w:sz w:val="24"/>
          <w:szCs w:val="24"/>
        </w:rPr>
        <w:t>.</w:t>
      </w:r>
    </w:p>
    <w:p w14:paraId="5ADADF1B" w14:textId="0519D6FA" w:rsidR="00425221" w:rsidRDefault="00425221" w:rsidP="00130E04">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 ABC de la Ley 1757 de 2015. Estatuto de la participación democrática en Colombia, Capítulo IV. Rendición de Cuentas y Control Social – DAFP, 2016.</w:t>
      </w:r>
    </w:p>
    <w:p w14:paraId="2AFA141C" w14:textId="417B8218" w:rsidR="00E44B54" w:rsidRDefault="00E44B54" w:rsidP="00E44B54">
      <w:pPr>
        <w:pStyle w:val="Prrafodelista"/>
        <w:numPr>
          <w:ilvl w:val="0"/>
          <w:numId w:val="3"/>
        </w:numPr>
        <w:spacing w:before="120" w:after="120" w:line="240" w:lineRule="auto"/>
        <w:jc w:val="both"/>
        <w:rPr>
          <w:rFonts w:asciiTheme="minorHAnsi" w:hAnsiTheme="minorHAnsi" w:cstheme="minorHAnsi"/>
          <w:sz w:val="24"/>
          <w:szCs w:val="24"/>
        </w:rPr>
      </w:pPr>
      <w:r w:rsidRPr="00E44B54">
        <w:rPr>
          <w:rFonts w:asciiTheme="minorHAnsi" w:hAnsiTheme="minorHAnsi" w:cstheme="minorHAnsi"/>
          <w:sz w:val="24"/>
          <w:szCs w:val="24"/>
        </w:rPr>
        <w:t>Lineamientos para la Rendición de Cuentas a la Ciudadanía por las Administraciones Territoriales</w:t>
      </w:r>
      <w:r>
        <w:rPr>
          <w:rFonts w:asciiTheme="minorHAnsi" w:hAnsiTheme="minorHAnsi" w:cstheme="minorHAnsi"/>
          <w:sz w:val="24"/>
          <w:szCs w:val="24"/>
        </w:rPr>
        <w:t xml:space="preserve">. </w:t>
      </w:r>
      <w:r w:rsidRPr="00E44B54">
        <w:rPr>
          <w:rFonts w:asciiTheme="minorHAnsi" w:hAnsiTheme="minorHAnsi" w:cstheme="minorHAnsi"/>
          <w:sz w:val="24"/>
          <w:szCs w:val="24"/>
        </w:rPr>
        <w:t>Guía para autoridades territoriales y ciudadanía</w:t>
      </w:r>
      <w:r>
        <w:rPr>
          <w:rFonts w:asciiTheme="minorHAnsi" w:hAnsiTheme="minorHAnsi" w:cstheme="minorHAnsi"/>
          <w:sz w:val="24"/>
          <w:szCs w:val="24"/>
        </w:rPr>
        <w:t xml:space="preserve"> – DNP, 2011.</w:t>
      </w:r>
    </w:p>
    <w:p w14:paraId="70F8E256" w14:textId="77777777" w:rsidR="00E44B54" w:rsidRDefault="00E44B54" w:rsidP="00E44B54">
      <w:pPr>
        <w:pStyle w:val="Prrafodelista"/>
        <w:numPr>
          <w:ilvl w:val="0"/>
          <w:numId w:val="3"/>
        </w:numPr>
        <w:spacing w:before="120" w:after="120" w:line="240" w:lineRule="auto"/>
        <w:jc w:val="both"/>
        <w:rPr>
          <w:rFonts w:asciiTheme="minorHAnsi" w:hAnsiTheme="minorHAnsi" w:cstheme="minorHAnsi"/>
          <w:sz w:val="24"/>
          <w:szCs w:val="24"/>
        </w:rPr>
      </w:pPr>
      <w:r w:rsidRPr="007C1263">
        <w:rPr>
          <w:rFonts w:asciiTheme="minorHAnsi" w:hAnsiTheme="minorHAnsi" w:cstheme="minorHAnsi"/>
          <w:sz w:val="24"/>
          <w:szCs w:val="24"/>
        </w:rPr>
        <w:t>Lineamientos metodológicos para la realización del proceso de rendición de cuentas de la administración distrital</w:t>
      </w:r>
      <w:r>
        <w:rPr>
          <w:rFonts w:asciiTheme="minorHAnsi" w:hAnsiTheme="minorHAnsi" w:cstheme="minorHAnsi"/>
          <w:sz w:val="24"/>
          <w:szCs w:val="24"/>
        </w:rPr>
        <w:t>, Veeduría Distrital, 2017.</w:t>
      </w:r>
    </w:p>
    <w:p w14:paraId="2F9154CB" w14:textId="77777777" w:rsidR="00160B32" w:rsidRPr="00160B32" w:rsidRDefault="00160B32" w:rsidP="00160B32">
      <w:pPr>
        <w:pStyle w:val="Prrafodelista"/>
        <w:numPr>
          <w:ilvl w:val="0"/>
          <w:numId w:val="3"/>
        </w:numPr>
        <w:spacing w:before="120" w:after="120" w:line="240" w:lineRule="auto"/>
        <w:jc w:val="both"/>
        <w:rPr>
          <w:rFonts w:asciiTheme="minorHAnsi" w:hAnsiTheme="minorHAnsi" w:cstheme="minorHAnsi"/>
          <w:sz w:val="24"/>
          <w:szCs w:val="24"/>
        </w:rPr>
      </w:pPr>
      <w:r w:rsidRPr="00160B32">
        <w:rPr>
          <w:rFonts w:asciiTheme="minorHAnsi" w:hAnsiTheme="minorHAnsi" w:cstheme="minorHAnsi"/>
          <w:bCs/>
          <w:sz w:val="24"/>
          <w:szCs w:val="24"/>
        </w:rPr>
        <w:t>Guía de caracterización de usuarios, ciudadanos y grupos interesados</w:t>
      </w:r>
      <w:r>
        <w:rPr>
          <w:rFonts w:asciiTheme="minorHAnsi" w:hAnsiTheme="minorHAnsi" w:cstheme="minorHAnsi"/>
          <w:bCs/>
          <w:sz w:val="24"/>
          <w:szCs w:val="24"/>
        </w:rPr>
        <w:t xml:space="preserve"> -</w:t>
      </w:r>
      <w:r w:rsidRPr="00160B32">
        <w:rPr>
          <w:rFonts w:asciiTheme="minorHAnsi" w:hAnsiTheme="minorHAnsi" w:cstheme="minorHAnsi"/>
          <w:sz w:val="24"/>
          <w:szCs w:val="24"/>
        </w:rPr>
        <w:t xml:space="preserve">  Observatorio de Transparencia y Anticorrupción, </w:t>
      </w:r>
      <w:r>
        <w:rPr>
          <w:rFonts w:asciiTheme="minorHAnsi" w:hAnsiTheme="minorHAnsi" w:cstheme="minorHAnsi"/>
          <w:sz w:val="24"/>
          <w:szCs w:val="24"/>
        </w:rPr>
        <w:t xml:space="preserve">Secretaría de Transparencia de la </w:t>
      </w:r>
      <w:r w:rsidRPr="00160B32">
        <w:rPr>
          <w:rFonts w:asciiTheme="minorHAnsi" w:hAnsiTheme="minorHAnsi" w:cstheme="minorHAnsi"/>
          <w:sz w:val="24"/>
          <w:szCs w:val="24"/>
        </w:rPr>
        <w:t>Presidencia</w:t>
      </w:r>
      <w:r>
        <w:rPr>
          <w:rFonts w:asciiTheme="minorHAnsi" w:hAnsiTheme="minorHAnsi" w:cstheme="minorHAnsi"/>
          <w:sz w:val="24"/>
          <w:szCs w:val="24"/>
        </w:rPr>
        <w:t xml:space="preserve"> de la República.</w:t>
      </w:r>
    </w:p>
    <w:p w14:paraId="0D918C19" w14:textId="16755D02" w:rsidR="009C70FC" w:rsidRPr="006B4D4D" w:rsidRDefault="009C70FC" w:rsidP="00130E04">
      <w:pPr>
        <w:pStyle w:val="Prrafodelista"/>
        <w:spacing w:before="120" w:after="120" w:line="240" w:lineRule="auto"/>
        <w:jc w:val="both"/>
        <w:rPr>
          <w:rFonts w:asciiTheme="minorHAnsi" w:hAnsiTheme="minorHAnsi" w:cstheme="minorHAnsi"/>
          <w:sz w:val="12"/>
          <w:szCs w:val="24"/>
        </w:rPr>
      </w:pPr>
    </w:p>
    <w:p w14:paraId="6EC4CB79" w14:textId="065B3B48" w:rsidR="009C70FC" w:rsidRDefault="009C70FC" w:rsidP="009C70FC">
      <w:pPr>
        <w:pStyle w:val="Ttulo2"/>
      </w:pPr>
      <w:bookmarkStart w:id="60" w:name="_Toc512858743"/>
      <w:r>
        <w:t>IV. COMPONENTES, LÍNEAS DE ACCIÓN Y ACTIVIDADES</w:t>
      </w:r>
      <w:bookmarkEnd w:id="60"/>
    </w:p>
    <w:p w14:paraId="28B93711" w14:textId="3F509D58" w:rsidR="009C70FC" w:rsidRDefault="009C70FC" w:rsidP="009C70FC">
      <w:pPr>
        <w:spacing w:before="120" w:after="120" w:line="240" w:lineRule="auto"/>
        <w:jc w:val="both"/>
        <w:rPr>
          <w:rFonts w:asciiTheme="minorHAnsi" w:hAnsiTheme="minorHAnsi" w:cstheme="minorHAnsi"/>
          <w:sz w:val="24"/>
          <w:szCs w:val="24"/>
        </w:rPr>
      </w:pPr>
      <w:r w:rsidRPr="009C70FC">
        <w:rPr>
          <w:rFonts w:asciiTheme="minorHAnsi" w:hAnsiTheme="minorHAnsi" w:cstheme="minorHAnsi"/>
          <w:sz w:val="24"/>
          <w:szCs w:val="24"/>
        </w:rPr>
        <w:t xml:space="preserve">La </w:t>
      </w:r>
      <w:r w:rsidR="008E667B">
        <w:rPr>
          <w:rFonts w:asciiTheme="minorHAnsi" w:hAnsiTheme="minorHAnsi" w:cstheme="minorHAnsi"/>
          <w:sz w:val="24"/>
          <w:szCs w:val="24"/>
        </w:rPr>
        <w:t>Estrategia de Rendición de C</w:t>
      </w:r>
      <w:r w:rsidRPr="009C70FC">
        <w:rPr>
          <w:rFonts w:asciiTheme="minorHAnsi" w:hAnsiTheme="minorHAnsi" w:cstheme="minorHAnsi"/>
          <w:sz w:val="24"/>
          <w:szCs w:val="24"/>
        </w:rPr>
        <w:t xml:space="preserve">uentas del </w:t>
      </w:r>
      <w:r w:rsidR="008E667B" w:rsidRPr="009C70FC">
        <w:rPr>
          <w:rFonts w:asciiTheme="minorHAnsi" w:hAnsiTheme="minorHAnsi" w:cstheme="minorHAnsi"/>
          <w:sz w:val="24"/>
          <w:szCs w:val="24"/>
        </w:rPr>
        <w:t>IDPC</w:t>
      </w:r>
      <w:r w:rsidRPr="009C70FC">
        <w:rPr>
          <w:rFonts w:asciiTheme="minorHAnsi" w:hAnsiTheme="minorHAnsi" w:cstheme="minorHAnsi"/>
          <w:sz w:val="24"/>
          <w:szCs w:val="24"/>
        </w:rPr>
        <w:t xml:space="preserve"> prevé la consolidación de procesos permanente de diálogo e interacción entre el instituto y la ciudadanía, que, junto con el fortalecimiento de la capacidad del </w:t>
      </w:r>
      <w:r w:rsidR="008E667B" w:rsidRPr="009C70FC">
        <w:rPr>
          <w:rFonts w:asciiTheme="minorHAnsi" w:hAnsiTheme="minorHAnsi" w:cstheme="minorHAnsi"/>
          <w:sz w:val="24"/>
          <w:szCs w:val="24"/>
        </w:rPr>
        <w:t>IDPC</w:t>
      </w:r>
      <w:r w:rsidRPr="009C70FC">
        <w:rPr>
          <w:rFonts w:asciiTheme="minorHAnsi" w:hAnsiTheme="minorHAnsi" w:cstheme="minorHAnsi"/>
          <w:sz w:val="24"/>
          <w:szCs w:val="24"/>
        </w:rPr>
        <w:t xml:space="preserve"> para cumplir con sus funciones y misión, contribuyen a regenerar la confianza en la administración pública y en </w:t>
      </w:r>
      <w:r w:rsidR="009D1CA5">
        <w:rPr>
          <w:rFonts w:asciiTheme="minorHAnsi" w:hAnsiTheme="minorHAnsi" w:cstheme="minorHAnsi"/>
          <w:sz w:val="24"/>
          <w:szCs w:val="24"/>
        </w:rPr>
        <w:t>la utilización</w:t>
      </w:r>
      <w:r w:rsidRPr="009C70FC">
        <w:rPr>
          <w:rFonts w:asciiTheme="minorHAnsi" w:hAnsiTheme="minorHAnsi" w:cstheme="minorHAnsi"/>
          <w:sz w:val="24"/>
          <w:szCs w:val="24"/>
        </w:rPr>
        <w:t xml:space="preserve"> de los recursos públicos para la protección, promoción y sostenibilidad del patrimonio cultural de la ciudad. </w:t>
      </w:r>
    </w:p>
    <w:p w14:paraId="4CA28A20" w14:textId="5F0C6AF7" w:rsidR="009C70FC" w:rsidRDefault="00F563E6" w:rsidP="009C70FC">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La Estrategia integra</w:t>
      </w:r>
      <w:r w:rsidR="009C70FC">
        <w:rPr>
          <w:rFonts w:asciiTheme="minorHAnsi" w:hAnsiTheme="minorHAnsi" w:cstheme="minorHAnsi"/>
          <w:sz w:val="24"/>
          <w:szCs w:val="24"/>
        </w:rPr>
        <w:t xml:space="preserve"> tres componentes, así:</w:t>
      </w:r>
    </w:p>
    <w:p w14:paraId="5EA5CCB0" w14:textId="42D15355" w:rsidR="00A16A85" w:rsidRPr="00F563E6" w:rsidRDefault="00F563E6"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R</w:t>
      </w:r>
      <w:r w:rsidRPr="00A16A85">
        <w:rPr>
          <w:rFonts w:asciiTheme="minorHAnsi" w:hAnsiTheme="minorHAnsi" w:cstheme="minorHAnsi"/>
          <w:sz w:val="24"/>
          <w:szCs w:val="24"/>
        </w:rPr>
        <w:t>endición permanente de cuentas a la ciudadanía</w:t>
      </w:r>
      <w:r>
        <w:rPr>
          <w:rFonts w:asciiTheme="minorHAnsi" w:hAnsiTheme="minorHAnsi" w:cstheme="minorHAnsi"/>
          <w:sz w:val="24"/>
          <w:szCs w:val="24"/>
        </w:rPr>
        <w:t>;</w:t>
      </w:r>
    </w:p>
    <w:p w14:paraId="7C62CCD0" w14:textId="6BABE343" w:rsidR="009C70FC" w:rsidRPr="00F563E6" w:rsidRDefault="00F563E6"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Rendición de cuentas del D</w:t>
      </w:r>
      <w:r w:rsidRPr="009C70FC">
        <w:rPr>
          <w:rFonts w:asciiTheme="minorHAnsi" w:hAnsiTheme="minorHAnsi" w:cstheme="minorHAnsi"/>
          <w:sz w:val="24"/>
          <w:szCs w:val="24"/>
        </w:rPr>
        <w:t xml:space="preserve">istrito - </w:t>
      </w:r>
      <w:r>
        <w:rPr>
          <w:rFonts w:asciiTheme="minorHAnsi" w:hAnsiTheme="minorHAnsi" w:cstheme="minorHAnsi"/>
          <w:sz w:val="24"/>
          <w:szCs w:val="24"/>
        </w:rPr>
        <w:t>Sector C</w:t>
      </w:r>
      <w:r w:rsidRPr="009C70FC">
        <w:rPr>
          <w:rFonts w:asciiTheme="minorHAnsi" w:hAnsiTheme="minorHAnsi" w:cstheme="minorHAnsi"/>
          <w:sz w:val="24"/>
          <w:szCs w:val="24"/>
        </w:rPr>
        <w:t>ultura</w:t>
      </w:r>
      <w:r>
        <w:rPr>
          <w:rFonts w:asciiTheme="minorHAnsi" w:hAnsiTheme="minorHAnsi" w:cstheme="minorHAnsi"/>
          <w:sz w:val="24"/>
          <w:szCs w:val="24"/>
        </w:rPr>
        <w:t>, Recreación y Deporte;</w:t>
      </w:r>
    </w:p>
    <w:p w14:paraId="57B501BB" w14:textId="6A75CF3B" w:rsidR="009C70FC" w:rsidRPr="00F563E6" w:rsidRDefault="00F563E6" w:rsidP="00B3369C">
      <w:pPr>
        <w:pStyle w:val="Prrafodelista"/>
        <w:numPr>
          <w:ilvl w:val="0"/>
          <w:numId w:val="15"/>
        </w:numPr>
        <w:spacing w:before="120" w:after="120" w:line="240" w:lineRule="auto"/>
        <w:jc w:val="both"/>
        <w:rPr>
          <w:rFonts w:asciiTheme="minorHAnsi" w:hAnsiTheme="minorHAnsi" w:cstheme="minorHAnsi"/>
          <w:sz w:val="24"/>
          <w:szCs w:val="24"/>
        </w:rPr>
      </w:pPr>
      <w:r w:rsidRPr="009C70FC">
        <w:rPr>
          <w:rFonts w:asciiTheme="minorHAnsi" w:hAnsiTheme="minorHAnsi" w:cstheme="minorHAnsi"/>
          <w:sz w:val="24"/>
          <w:szCs w:val="24"/>
        </w:rPr>
        <w:t xml:space="preserve">Observatorio ciudadano distrital - </w:t>
      </w:r>
      <w:r>
        <w:rPr>
          <w:rFonts w:asciiTheme="minorHAnsi" w:hAnsiTheme="minorHAnsi" w:cstheme="minorHAnsi"/>
          <w:sz w:val="24"/>
          <w:szCs w:val="24"/>
        </w:rPr>
        <w:t>Sector C</w:t>
      </w:r>
      <w:r w:rsidRPr="009C70FC">
        <w:rPr>
          <w:rFonts w:asciiTheme="minorHAnsi" w:hAnsiTheme="minorHAnsi" w:cstheme="minorHAnsi"/>
          <w:sz w:val="24"/>
          <w:szCs w:val="24"/>
        </w:rPr>
        <w:t>ultura</w:t>
      </w:r>
      <w:r>
        <w:rPr>
          <w:rFonts w:asciiTheme="minorHAnsi" w:hAnsiTheme="minorHAnsi" w:cstheme="minorHAnsi"/>
          <w:sz w:val="24"/>
          <w:szCs w:val="24"/>
        </w:rPr>
        <w:t>, Recreación y Deporte.</w:t>
      </w:r>
    </w:p>
    <w:p w14:paraId="040F7C08" w14:textId="77777777" w:rsidR="009C70FC" w:rsidRDefault="009C70FC" w:rsidP="009C70FC">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los cuales se definieron las líneas de acción y actividades que se describen a continuación.</w:t>
      </w:r>
    </w:p>
    <w:p w14:paraId="6115E87D" w14:textId="77777777" w:rsidR="009C70FC" w:rsidRPr="006B4D4D" w:rsidRDefault="009C70FC" w:rsidP="009C70FC">
      <w:pPr>
        <w:spacing w:before="120" w:after="120" w:line="240" w:lineRule="auto"/>
        <w:jc w:val="both"/>
        <w:rPr>
          <w:rFonts w:asciiTheme="minorHAnsi" w:hAnsiTheme="minorHAnsi" w:cstheme="minorHAnsi"/>
          <w:sz w:val="4"/>
          <w:szCs w:val="24"/>
        </w:rPr>
      </w:pPr>
    </w:p>
    <w:p w14:paraId="2084FC59" w14:textId="77777777" w:rsidR="009C70FC" w:rsidRPr="004467B9" w:rsidRDefault="009C70FC" w:rsidP="009C70F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t>ACCIÓN PRIORITARIA:</w:t>
      </w:r>
    </w:p>
    <w:p w14:paraId="637C61B1" w14:textId="4425F204" w:rsidR="00C8144B" w:rsidRPr="00D52083" w:rsidRDefault="008D554E" w:rsidP="008D554E">
      <w:pPr>
        <w:spacing w:before="120" w:after="120" w:line="240" w:lineRule="auto"/>
        <w:ind w:left="426" w:hanging="426"/>
        <w:jc w:val="both"/>
        <w:rPr>
          <w:rFonts w:eastAsia="Times New Roman" w:cs="Calibri"/>
          <w:bCs/>
          <w:color w:val="000000"/>
          <w:sz w:val="24"/>
          <w:lang w:val="es-CO" w:eastAsia="es-CO"/>
        </w:rPr>
      </w:pPr>
      <w:r w:rsidRPr="00D52083">
        <w:rPr>
          <w:rFonts w:eastAsia="Times New Roman" w:cs="Calibri"/>
          <w:b/>
          <w:bCs/>
          <w:color w:val="000000"/>
          <w:sz w:val="24"/>
          <w:lang w:eastAsia="es-CO"/>
        </w:rPr>
        <w:t xml:space="preserve">0.0. </w:t>
      </w:r>
      <w:r w:rsidR="00A16A85" w:rsidRPr="00D52083">
        <w:rPr>
          <w:rFonts w:eastAsia="Times New Roman" w:cs="Calibri"/>
          <w:b/>
          <w:bCs/>
          <w:color w:val="000000"/>
          <w:sz w:val="24"/>
          <w:lang w:val="es-CO" w:eastAsia="es-CO"/>
        </w:rPr>
        <w:t>A 31 de diciembre de 2017</w:t>
      </w:r>
      <w:r w:rsidR="00C8144B" w:rsidRPr="00D52083">
        <w:rPr>
          <w:rFonts w:eastAsia="Times New Roman" w:cs="Calibri"/>
          <w:b/>
          <w:bCs/>
          <w:color w:val="000000"/>
          <w:sz w:val="24"/>
          <w:lang w:val="es-CO" w:eastAsia="es-CO"/>
        </w:rPr>
        <w:t>, implementar las</w:t>
      </w:r>
      <w:r w:rsidR="00A16A85" w:rsidRPr="00D52083">
        <w:rPr>
          <w:rFonts w:eastAsia="Times New Roman" w:cs="Calibri"/>
          <w:b/>
          <w:bCs/>
          <w:color w:val="000000"/>
          <w:sz w:val="24"/>
          <w:lang w:val="es-CO" w:eastAsia="es-CO"/>
        </w:rPr>
        <w:t xml:space="preserve"> recomendaciones propuestas en el diagnóstico realizado sobre el Componente de Rendición de Cuentas del Plan </w:t>
      </w:r>
      <w:r w:rsidR="00A16A85" w:rsidRPr="00D52083">
        <w:rPr>
          <w:rFonts w:eastAsia="Times New Roman" w:cs="Calibri"/>
          <w:b/>
          <w:bCs/>
          <w:color w:val="000000"/>
          <w:sz w:val="24"/>
          <w:lang w:val="es-CO" w:eastAsia="es-CO"/>
        </w:rPr>
        <w:lastRenderedPageBreak/>
        <w:t>Anticorrupción y de Atención al Ciudadano –</w:t>
      </w:r>
      <w:r w:rsidR="00C8144B" w:rsidRPr="00D52083">
        <w:rPr>
          <w:rFonts w:eastAsia="Times New Roman" w:cs="Calibri"/>
          <w:b/>
          <w:bCs/>
          <w:color w:val="000000"/>
          <w:sz w:val="24"/>
          <w:lang w:val="es-CO" w:eastAsia="es-CO"/>
        </w:rPr>
        <w:t xml:space="preserve">PAAC. </w:t>
      </w:r>
      <w:r w:rsidR="00C8144B" w:rsidRPr="00D52083">
        <w:rPr>
          <w:rFonts w:eastAsia="Times New Roman" w:cs="Calibri"/>
          <w:bCs/>
          <w:color w:val="000000"/>
          <w:sz w:val="24"/>
          <w:lang w:val="es-CO" w:eastAsia="es-CO"/>
        </w:rPr>
        <w:t>(Ver Diagnóstico Implementación PAAC, IDPC, mayo 2017, AC).</w:t>
      </w:r>
    </w:p>
    <w:p w14:paraId="32E66AAC" w14:textId="77777777" w:rsidR="009C70FC" w:rsidRPr="001459B5" w:rsidRDefault="009C70FC" w:rsidP="009C70FC">
      <w:pPr>
        <w:spacing w:before="120" w:after="120" w:line="240" w:lineRule="auto"/>
        <w:jc w:val="both"/>
        <w:rPr>
          <w:rFonts w:asciiTheme="minorHAnsi" w:hAnsiTheme="minorHAnsi" w:cstheme="minorHAnsi"/>
          <w:sz w:val="6"/>
          <w:szCs w:val="24"/>
        </w:rPr>
      </w:pPr>
    </w:p>
    <w:p w14:paraId="4C9718E2" w14:textId="77777777" w:rsidR="009C70FC" w:rsidRDefault="009C70FC" w:rsidP="009C70F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5BA26C1E" w14:textId="17A3BA1D" w:rsidR="009C70FC" w:rsidRPr="004467B9" w:rsidRDefault="00C8144B" w:rsidP="009C70F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C8144B">
        <w:rPr>
          <w:rFonts w:asciiTheme="majorHAnsi" w:eastAsiaTheme="majorEastAsia" w:hAnsiTheme="majorHAnsi" w:cstheme="majorBidi"/>
          <w:color w:val="000000" w:themeColor="text1"/>
          <w:sz w:val="24"/>
          <w:szCs w:val="26"/>
        </w:rPr>
        <w:t>RENDICIÓN PERMANENTE DE CUENTAS A LA CIUDADANÍA</w:t>
      </w:r>
      <w:r w:rsidR="001D1314">
        <w:rPr>
          <w:rFonts w:asciiTheme="majorHAnsi" w:eastAsiaTheme="majorEastAsia" w:hAnsiTheme="majorHAnsi" w:cstheme="majorBidi"/>
          <w:color w:val="000000" w:themeColor="text1"/>
          <w:sz w:val="24"/>
          <w:szCs w:val="26"/>
        </w:rPr>
        <w:t>.</w:t>
      </w:r>
      <w:r w:rsidRPr="004467B9">
        <w:rPr>
          <w:rFonts w:asciiTheme="majorHAnsi" w:eastAsiaTheme="majorEastAsia" w:hAnsiTheme="majorHAnsi" w:cstheme="majorBidi"/>
          <w:color w:val="000000" w:themeColor="text1"/>
          <w:sz w:val="24"/>
          <w:szCs w:val="26"/>
        </w:rPr>
        <w:t xml:space="preserve"> </w:t>
      </w:r>
    </w:p>
    <w:p w14:paraId="670687A8" w14:textId="152413C2" w:rsidR="00891FB7" w:rsidRPr="00891FB7" w:rsidRDefault="00865D3C" w:rsidP="00891FB7">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Componente </w:t>
      </w:r>
      <w:r w:rsidRPr="00891FB7">
        <w:rPr>
          <w:rFonts w:asciiTheme="majorHAnsi" w:eastAsiaTheme="majorEastAsia" w:hAnsiTheme="majorHAnsi" w:cstheme="majorBidi"/>
          <w:color w:val="FFFFFF" w:themeColor="background1"/>
          <w:sz w:val="24"/>
          <w:szCs w:val="26"/>
        </w:rPr>
        <w:t xml:space="preserve">articulado al </w:t>
      </w:r>
      <w:r>
        <w:rPr>
          <w:rFonts w:asciiTheme="majorHAnsi" w:eastAsiaTheme="majorEastAsia" w:hAnsiTheme="majorHAnsi" w:cstheme="majorBidi"/>
          <w:color w:val="FFFFFF" w:themeColor="background1"/>
          <w:sz w:val="24"/>
          <w:szCs w:val="26"/>
        </w:rPr>
        <w:t>Plan Estratégico de C</w:t>
      </w:r>
      <w:r w:rsidRPr="00891FB7">
        <w:rPr>
          <w:rFonts w:asciiTheme="majorHAnsi" w:eastAsiaTheme="majorEastAsia" w:hAnsiTheme="majorHAnsi" w:cstheme="majorBidi"/>
          <w:color w:val="FFFFFF" w:themeColor="background1"/>
          <w:sz w:val="24"/>
          <w:szCs w:val="26"/>
        </w:rPr>
        <w:t>omunicaciones y campañas de divulgación y comunicación sobre los log</w:t>
      </w:r>
      <w:r>
        <w:rPr>
          <w:rFonts w:asciiTheme="majorHAnsi" w:eastAsiaTheme="majorEastAsia" w:hAnsiTheme="majorHAnsi" w:cstheme="majorBidi"/>
          <w:color w:val="FFFFFF" w:themeColor="background1"/>
          <w:sz w:val="24"/>
          <w:szCs w:val="26"/>
        </w:rPr>
        <w:t>ros institucionales (art.7 del A</w:t>
      </w:r>
      <w:r w:rsidRPr="00891FB7">
        <w:rPr>
          <w:rFonts w:asciiTheme="majorHAnsi" w:eastAsiaTheme="majorEastAsia" w:hAnsiTheme="majorHAnsi" w:cstheme="majorBidi"/>
          <w:color w:val="FFFFFF" w:themeColor="background1"/>
          <w:sz w:val="24"/>
          <w:szCs w:val="26"/>
        </w:rPr>
        <w:t>cuerdo 02/2006)</w:t>
      </w:r>
    </w:p>
    <w:p w14:paraId="011AA8D3" w14:textId="49E72C18" w:rsidR="009C70FC" w:rsidRDefault="009C70FC" w:rsidP="009C70F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C4640B2" w14:textId="57498C25" w:rsidR="00131402" w:rsidRPr="00130AE4" w:rsidRDefault="004A3B32" w:rsidP="00131402">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w:t>
      </w:r>
      <w:r w:rsidR="00131402">
        <w:rPr>
          <w:rFonts w:asciiTheme="majorHAnsi" w:eastAsiaTheme="majorEastAsia" w:hAnsiTheme="majorHAnsi" w:cstheme="majorBidi"/>
          <w:color w:val="FFFFFF" w:themeColor="background1"/>
          <w:sz w:val="24"/>
          <w:szCs w:val="26"/>
        </w:rPr>
        <w:t>ínea de acción</w:t>
      </w:r>
      <w:r w:rsidR="00865D3C">
        <w:rPr>
          <w:rFonts w:asciiTheme="majorHAnsi" w:eastAsiaTheme="majorEastAsia" w:hAnsiTheme="majorHAnsi" w:cstheme="majorBidi"/>
          <w:color w:val="FFFFFF" w:themeColor="background1"/>
          <w:sz w:val="24"/>
          <w:szCs w:val="26"/>
        </w:rPr>
        <w:t xml:space="preserve"> se desarrolla en articulación</w:t>
      </w:r>
      <w:r w:rsidR="00131402" w:rsidRPr="00130AE4">
        <w:rPr>
          <w:rFonts w:asciiTheme="majorHAnsi" w:eastAsiaTheme="majorEastAsia" w:hAnsiTheme="majorHAnsi" w:cstheme="majorBidi"/>
          <w:color w:val="FFFFFF" w:themeColor="background1"/>
          <w:sz w:val="24"/>
          <w:szCs w:val="26"/>
        </w:rPr>
        <w:t xml:space="preserve"> </w:t>
      </w:r>
      <w:r w:rsidR="00131402">
        <w:rPr>
          <w:rFonts w:asciiTheme="majorHAnsi" w:eastAsiaTheme="majorEastAsia" w:hAnsiTheme="majorHAnsi" w:cstheme="majorBidi"/>
          <w:color w:val="FFFFFF" w:themeColor="background1"/>
          <w:sz w:val="24"/>
          <w:szCs w:val="26"/>
        </w:rPr>
        <w:t>con el Modelo de Participación Ciudadan</w:t>
      </w:r>
      <w:r w:rsidR="00131402" w:rsidRPr="00DE6277">
        <w:rPr>
          <w:rFonts w:asciiTheme="majorHAnsi" w:eastAsiaTheme="majorEastAsia" w:hAnsiTheme="majorHAnsi" w:cstheme="majorBidi"/>
          <w:color w:val="FFFFFF" w:themeColor="background1"/>
          <w:sz w:val="24"/>
          <w:szCs w:val="26"/>
        </w:rPr>
        <w:t>a</w:t>
      </w:r>
      <w:r w:rsidR="00865D3C">
        <w:rPr>
          <w:rFonts w:asciiTheme="majorHAnsi" w:eastAsiaTheme="majorEastAsia" w:hAnsiTheme="majorHAnsi" w:cstheme="majorBidi"/>
          <w:color w:val="FFFFFF" w:themeColor="background1"/>
          <w:sz w:val="24"/>
          <w:szCs w:val="26"/>
        </w:rPr>
        <w:t xml:space="preserve"> y Control Social</w:t>
      </w:r>
      <w:r w:rsidR="00131402" w:rsidRPr="004E3C72">
        <w:rPr>
          <w:rFonts w:asciiTheme="majorHAnsi" w:eastAsiaTheme="majorEastAsia" w:hAnsiTheme="majorHAnsi" w:cstheme="majorBidi"/>
          <w:color w:val="FFFFFF" w:themeColor="background1"/>
          <w:sz w:val="24"/>
          <w:szCs w:val="26"/>
        </w:rPr>
        <w:t>.</w:t>
      </w:r>
    </w:p>
    <w:p w14:paraId="76CB45AB" w14:textId="22D50FD4" w:rsidR="009C70FC" w:rsidRPr="00D52083" w:rsidRDefault="006A521E" w:rsidP="00B3369C">
      <w:pPr>
        <w:pStyle w:val="Prrafodelista"/>
        <w:numPr>
          <w:ilvl w:val="1"/>
          <w:numId w:val="32"/>
        </w:numPr>
        <w:spacing w:before="120" w:after="120" w:line="240" w:lineRule="auto"/>
        <w:jc w:val="both"/>
        <w:rPr>
          <w:rFonts w:asciiTheme="minorHAnsi" w:hAnsiTheme="minorHAnsi" w:cstheme="minorHAnsi"/>
          <w:b/>
          <w:sz w:val="24"/>
          <w:szCs w:val="24"/>
        </w:rPr>
      </w:pPr>
      <w:r w:rsidRPr="00D52083">
        <w:rPr>
          <w:rFonts w:eastAsia="Times New Roman" w:cs="Calibri"/>
          <w:b/>
          <w:bCs/>
          <w:color w:val="000000"/>
          <w:sz w:val="24"/>
          <w:szCs w:val="24"/>
          <w:lang w:val="es-CO" w:eastAsia="es-CO"/>
        </w:rPr>
        <w:t>Identificación y caracterización de escenarios de diálogo e interacción entre la administración pública y la ciudadanía</w:t>
      </w:r>
      <w:r w:rsidRPr="00D52083">
        <w:rPr>
          <w:rFonts w:asciiTheme="minorHAnsi" w:hAnsiTheme="minorHAnsi" w:cstheme="minorHAnsi"/>
          <w:b/>
          <w:sz w:val="24"/>
          <w:szCs w:val="24"/>
        </w:rPr>
        <w:t xml:space="preserve">. </w:t>
      </w:r>
    </w:p>
    <w:p w14:paraId="6F3CB8F7" w14:textId="77777777" w:rsidR="009C70FC" w:rsidRDefault="009C70FC" w:rsidP="009C70FC">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D308A72" w14:textId="12DF0ED8" w:rsidR="006A521E" w:rsidRPr="00280FB3" w:rsidRDefault="006A521E" w:rsidP="00280FB3">
      <w:pPr>
        <w:spacing w:before="120" w:after="120" w:line="240" w:lineRule="auto"/>
        <w:ind w:left="720"/>
        <w:jc w:val="both"/>
        <w:rPr>
          <w:rFonts w:eastAsia="Times New Roman"/>
          <w:color w:val="000000"/>
          <w:sz w:val="24"/>
          <w:lang w:val="es-CO" w:eastAsia="es-CO"/>
        </w:rPr>
      </w:pPr>
      <w:r w:rsidRPr="00280FB3">
        <w:rPr>
          <w:rFonts w:eastAsia="Times New Roman"/>
          <w:color w:val="000000"/>
          <w:sz w:val="24"/>
          <w:lang w:val="es-CO" w:eastAsia="es-CO"/>
        </w:rPr>
        <w:t>Adelantar la caracterización de los escenarios naturales de interacción entre el IDPC y la ciudadanía, siguiendo los lineamientos del SIG</w:t>
      </w:r>
      <w:r w:rsidR="00506239">
        <w:rPr>
          <w:rFonts w:eastAsia="Times New Roman"/>
          <w:color w:val="000000"/>
          <w:sz w:val="24"/>
          <w:lang w:val="es-CO" w:eastAsia="es-CO"/>
        </w:rPr>
        <w:t>, en concordancia con los escenarios de participación ciudadana determinados en el marco del Modelo de Participación y Control Social</w:t>
      </w:r>
      <w:r w:rsidRPr="00280FB3">
        <w:rPr>
          <w:rFonts w:eastAsia="Times New Roman"/>
          <w:color w:val="000000"/>
          <w:sz w:val="24"/>
          <w:lang w:val="es-CO" w:eastAsia="es-CO"/>
        </w:rPr>
        <w:t>.</w:t>
      </w:r>
    </w:p>
    <w:p w14:paraId="3CFFFBC4" w14:textId="7A114127" w:rsidR="00A81023" w:rsidRPr="00280FB3" w:rsidRDefault="00280FB3"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sidRPr="00280FB3">
        <w:rPr>
          <w:rFonts w:eastAsia="Times New Roman" w:cs="Calibri"/>
          <w:b/>
          <w:bCs/>
          <w:color w:val="000000"/>
          <w:sz w:val="24"/>
          <w:szCs w:val="24"/>
          <w:lang w:val="es-CO" w:eastAsia="es-CO"/>
        </w:rPr>
        <w:t xml:space="preserve">Identificación y caracterización de actores sociales estratégicos, ciudadanía organizada y demás partes interesadas. </w:t>
      </w:r>
    </w:p>
    <w:p w14:paraId="346E2C68" w14:textId="7CB6E880" w:rsidR="00280FB3" w:rsidRPr="00130AE4" w:rsidRDefault="004A3B32" w:rsidP="004A3B32">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se desarrolla en articulación</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Modelo de Participación Ciudadan</w:t>
      </w:r>
      <w:r w:rsidRPr="00DE6277">
        <w:rPr>
          <w:rFonts w:asciiTheme="majorHAnsi" w:eastAsiaTheme="majorEastAsia" w:hAnsiTheme="majorHAnsi" w:cstheme="majorBidi"/>
          <w:color w:val="FFFFFF" w:themeColor="background1"/>
          <w:sz w:val="24"/>
          <w:szCs w:val="26"/>
        </w:rPr>
        <w:t>a</w:t>
      </w:r>
      <w:r>
        <w:rPr>
          <w:rFonts w:asciiTheme="majorHAnsi" w:eastAsiaTheme="majorEastAsia" w:hAnsiTheme="majorHAnsi" w:cstheme="majorBidi"/>
          <w:color w:val="FFFFFF" w:themeColor="background1"/>
          <w:sz w:val="24"/>
          <w:szCs w:val="26"/>
        </w:rPr>
        <w:t xml:space="preserve"> y Control Social</w:t>
      </w:r>
      <w:r w:rsidR="00280FB3" w:rsidRPr="004E3C72">
        <w:rPr>
          <w:rFonts w:asciiTheme="majorHAnsi" w:eastAsiaTheme="majorEastAsia" w:hAnsiTheme="majorHAnsi" w:cstheme="majorBidi"/>
          <w:color w:val="FFFFFF" w:themeColor="background1"/>
          <w:sz w:val="24"/>
          <w:szCs w:val="26"/>
        </w:rPr>
        <w:t>.</w:t>
      </w:r>
    </w:p>
    <w:p w14:paraId="64C43F54" w14:textId="05208F8C" w:rsidR="00280FB3" w:rsidRDefault="00280FB3" w:rsidP="00280FB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8CCB2C2" w14:textId="69642D9B" w:rsidR="0070099A" w:rsidRDefault="0070099A" w:rsidP="0070099A">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 xml:space="preserve">Identificar </w:t>
      </w:r>
      <w:r>
        <w:rPr>
          <w:rFonts w:eastAsia="Times New Roman"/>
          <w:color w:val="000000"/>
          <w:sz w:val="24"/>
          <w:lang w:val="es-CO" w:eastAsia="es-CO"/>
        </w:rPr>
        <w:t xml:space="preserve">y realizar la caracterización </w:t>
      </w:r>
      <w:r w:rsidR="006E5517">
        <w:rPr>
          <w:rFonts w:eastAsia="Times New Roman"/>
          <w:color w:val="000000"/>
          <w:sz w:val="24"/>
          <w:lang w:val="es-CO" w:eastAsia="es-CO"/>
        </w:rPr>
        <w:t xml:space="preserve">(incluida la identificación de necesidades, intereses, expectativas y preferencias) </w:t>
      </w:r>
      <w:r>
        <w:rPr>
          <w:rFonts w:eastAsia="Times New Roman"/>
          <w:color w:val="000000"/>
          <w:sz w:val="24"/>
          <w:lang w:val="es-CO" w:eastAsia="es-CO"/>
        </w:rPr>
        <w:t xml:space="preserve">de los actores sociales estratégicos, ciudadanía organizada y demás partes interesadas, en el ámbito de la </w:t>
      </w:r>
      <w:r w:rsidRPr="00E44B54">
        <w:rPr>
          <w:rFonts w:asciiTheme="minorHAnsi" w:hAnsiTheme="minorHAnsi" w:cstheme="minorHAnsi"/>
          <w:sz w:val="24"/>
          <w:szCs w:val="24"/>
        </w:rPr>
        <w:t xml:space="preserve">promoción, </w:t>
      </w:r>
      <w:r>
        <w:rPr>
          <w:rFonts w:asciiTheme="minorHAnsi" w:hAnsiTheme="minorHAnsi" w:cstheme="minorHAnsi"/>
          <w:sz w:val="24"/>
          <w:szCs w:val="24"/>
        </w:rPr>
        <w:t xml:space="preserve">valoración, preservación, disfrute </w:t>
      </w:r>
      <w:r w:rsidRPr="00E44B54">
        <w:rPr>
          <w:rFonts w:asciiTheme="minorHAnsi" w:hAnsiTheme="minorHAnsi" w:cstheme="minorHAnsi"/>
          <w:sz w:val="24"/>
          <w:szCs w:val="24"/>
        </w:rPr>
        <w:t>y sostenibilidad</w:t>
      </w:r>
      <w:r>
        <w:rPr>
          <w:rFonts w:eastAsia="Times New Roman"/>
          <w:color w:val="000000"/>
          <w:sz w:val="24"/>
          <w:lang w:val="es-CO" w:eastAsia="es-CO"/>
        </w:rPr>
        <w:t xml:space="preserve"> del patrimonio cultural de Bogotá, </w:t>
      </w:r>
      <w:r w:rsidRPr="00D1190C">
        <w:rPr>
          <w:rFonts w:eastAsia="Times New Roman"/>
          <w:color w:val="000000"/>
          <w:sz w:val="24"/>
          <w:lang w:val="es-CO" w:eastAsia="es-CO"/>
        </w:rPr>
        <w:t>en cada uno de los escenarios</w:t>
      </w:r>
      <w:r>
        <w:rPr>
          <w:rFonts w:eastAsia="Times New Roman"/>
          <w:color w:val="000000"/>
          <w:sz w:val="24"/>
          <w:lang w:val="es-CO" w:eastAsia="es-CO"/>
        </w:rPr>
        <w:t xml:space="preserve"> de interacción con la ciudadana identificados y caracterizados en el numeral 1.1.</w:t>
      </w:r>
    </w:p>
    <w:p w14:paraId="4B013412" w14:textId="77777777" w:rsidR="00EC43CD" w:rsidRPr="00D1190C" w:rsidRDefault="00A6608D" w:rsidP="00EC43CD">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70099A" w:rsidRPr="00D1190C">
        <w:rPr>
          <w:rFonts w:eastAsia="Times New Roman"/>
          <w:color w:val="000000"/>
          <w:sz w:val="24"/>
          <w:lang w:val="es-CO" w:eastAsia="es-CO"/>
        </w:rPr>
        <w:t xml:space="preserve">.2. </w:t>
      </w:r>
      <w:r w:rsidR="0070099A" w:rsidRPr="007059F8">
        <w:rPr>
          <w:rFonts w:eastAsia="Times New Roman"/>
          <w:color w:val="000000"/>
          <w:sz w:val="24"/>
          <w:lang w:val="es-CO" w:eastAsia="es-CO"/>
        </w:rPr>
        <w:t>A</w:t>
      </w:r>
      <w:r w:rsidR="0070099A">
        <w:rPr>
          <w:rFonts w:eastAsia="Times New Roman"/>
          <w:color w:val="000000"/>
          <w:sz w:val="24"/>
          <w:lang w:val="es-CO" w:eastAsia="es-CO"/>
        </w:rPr>
        <w:t>ctividad</w:t>
      </w:r>
      <w:r w:rsidR="0070099A" w:rsidRPr="007059F8">
        <w:rPr>
          <w:rFonts w:eastAsia="Times New Roman"/>
          <w:color w:val="000000"/>
          <w:sz w:val="24"/>
          <w:lang w:val="es-CO" w:eastAsia="es-CO"/>
        </w:rPr>
        <w:t xml:space="preserve">: </w:t>
      </w:r>
    </w:p>
    <w:p w14:paraId="08378091" w14:textId="77777777" w:rsidR="00EC43CD" w:rsidRPr="00130AE4" w:rsidRDefault="00EC43CD" w:rsidP="00EC43CD">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Gobierno en Línea | GEL</w:t>
      </w:r>
      <w:r w:rsidRPr="004E3C72">
        <w:rPr>
          <w:rFonts w:asciiTheme="majorHAnsi" w:eastAsiaTheme="majorEastAsia" w:hAnsiTheme="majorHAnsi" w:cstheme="majorBidi"/>
          <w:color w:val="FFFFFF" w:themeColor="background1"/>
          <w:sz w:val="24"/>
          <w:szCs w:val="26"/>
        </w:rPr>
        <w:t>.</w:t>
      </w:r>
    </w:p>
    <w:p w14:paraId="3E2E8E4A" w14:textId="42D7B6C3" w:rsidR="0070099A" w:rsidRDefault="0070099A" w:rsidP="0070099A">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 xml:space="preserve">Elaborar, consolidar y mantener actualizadas las Bases de datos de Actores Sociales </w:t>
      </w:r>
      <w:r w:rsidR="004146F3">
        <w:rPr>
          <w:rFonts w:eastAsia="Times New Roman"/>
          <w:color w:val="000000"/>
          <w:sz w:val="24"/>
          <w:lang w:val="es-CO" w:eastAsia="es-CO"/>
        </w:rPr>
        <w:t>identificado</w:t>
      </w:r>
      <w:r w:rsidRPr="00D1190C">
        <w:rPr>
          <w:rFonts w:eastAsia="Times New Roman"/>
          <w:color w:val="000000"/>
          <w:sz w:val="24"/>
          <w:lang w:val="es-CO" w:eastAsia="es-CO"/>
        </w:rPr>
        <w:t xml:space="preserve">s </w:t>
      </w:r>
      <w:r w:rsidR="004146F3">
        <w:rPr>
          <w:rFonts w:eastAsia="Times New Roman"/>
          <w:color w:val="000000"/>
          <w:sz w:val="24"/>
          <w:lang w:val="es-CO" w:eastAsia="es-CO"/>
        </w:rPr>
        <w:t xml:space="preserve">y participantes en los </w:t>
      </w:r>
      <w:r w:rsidR="004146F3" w:rsidRPr="0019005E">
        <w:rPr>
          <w:rFonts w:eastAsia="Times New Roman"/>
          <w:color w:val="000000"/>
          <w:sz w:val="24"/>
          <w:lang w:val="es-CO" w:eastAsia="es-CO"/>
        </w:rPr>
        <w:t>ejercicios de rendición de cuentas</w:t>
      </w:r>
      <w:r w:rsidR="004146F3">
        <w:rPr>
          <w:rFonts w:eastAsia="Times New Roman"/>
          <w:color w:val="000000"/>
          <w:sz w:val="24"/>
          <w:lang w:val="es-CO" w:eastAsia="es-CO"/>
        </w:rPr>
        <w:t xml:space="preserve"> realizados</w:t>
      </w:r>
      <w:r>
        <w:rPr>
          <w:rFonts w:eastAsia="Times New Roman"/>
          <w:color w:val="000000"/>
          <w:sz w:val="24"/>
          <w:lang w:val="es-CO" w:eastAsia="es-CO"/>
        </w:rPr>
        <w:t xml:space="preserve">. </w:t>
      </w:r>
    </w:p>
    <w:p w14:paraId="0EC8CD47" w14:textId="01DBCE2E" w:rsidR="0070099A" w:rsidRDefault="0070099A" w:rsidP="0070099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Armonizar con las demás bases de datos de actores y grupos de interés que se elaboren en el marco de la Estrategia de Transparencia, Atención a la Ciudadanía y Participación.</w:t>
      </w:r>
    </w:p>
    <w:p w14:paraId="40E0891F" w14:textId="77777777" w:rsidR="00DE1DF6" w:rsidRPr="00DE1DF6" w:rsidRDefault="00DE1DF6" w:rsidP="0070099A">
      <w:pPr>
        <w:spacing w:before="120" w:after="120" w:line="240" w:lineRule="auto"/>
        <w:ind w:left="720"/>
        <w:jc w:val="both"/>
        <w:rPr>
          <w:rFonts w:eastAsia="Times New Roman"/>
          <w:color w:val="000000"/>
          <w:sz w:val="2"/>
          <w:lang w:val="es-CO" w:eastAsia="es-CO"/>
        </w:rPr>
      </w:pPr>
    </w:p>
    <w:p w14:paraId="17F052BD" w14:textId="1090CE57" w:rsidR="00DE1DF6" w:rsidRPr="00A6107A" w:rsidRDefault="00BC5916" w:rsidP="00B3369C">
      <w:pPr>
        <w:pStyle w:val="Prrafodelista"/>
        <w:numPr>
          <w:ilvl w:val="1"/>
          <w:numId w:val="32"/>
        </w:numPr>
        <w:spacing w:after="0" w:line="240" w:lineRule="auto"/>
        <w:jc w:val="both"/>
        <w:rPr>
          <w:rFonts w:eastAsia="Times New Roman" w:cs="Calibri"/>
          <w:b/>
          <w:bCs/>
          <w:color w:val="000000"/>
          <w:sz w:val="24"/>
          <w:lang w:val="es-CO" w:eastAsia="es-CO"/>
        </w:rPr>
      </w:pPr>
      <w:r>
        <w:rPr>
          <w:rFonts w:eastAsia="Times New Roman" w:cs="Calibri"/>
          <w:b/>
          <w:bCs/>
          <w:color w:val="000000"/>
          <w:sz w:val="24"/>
          <w:lang w:val="es-CO" w:eastAsia="es-CO"/>
        </w:rPr>
        <w:lastRenderedPageBreak/>
        <w:t>Mecanismos</w:t>
      </w:r>
      <w:r w:rsidR="00DE1DF6" w:rsidRPr="00A6107A">
        <w:rPr>
          <w:rFonts w:eastAsia="Times New Roman" w:cs="Calibri"/>
          <w:b/>
          <w:bCs/>
          <w:color w:val="000000"/>
          <w:sz w:val="24"/>
          <w:lang w:val="es-CO" w:eastAsia="es-CO"/>
        </w:rPr>
        <w:t xml:space="preserve"> para la rendición permanente de cuentas a la ciudadanía.</w:t>
      </w:r>
    </w:p>
    <w:p w14:paraId="79A2D2C1" w14:textId="4C6A75E5" w:rsidR="00DE1DF6" w:rsidRPr="00130AE4" w:rsidRDefault="00DE1DF6" w:rsidP="00DE1DF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de acción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w:t>
      </w:r>
      <w:r w:rsidR="00BC5916">
        <w:rPr>
          <w:rFonts w:asciiTheme="majorHAnsi" w:eastAsiaTheme="majorEastAsia" w:hAnsiTheme="majorHAnsi" w:cstheme="majorBidi"/>
          <w:color w:val="FFFFFF" w:themeColor="background1"/>
          <w:sz w:val="24"/>
          <w:szCs w:val="26"/>
        </w:rPr>
        <w:t>el Componente 2, Mecanismos de Participación Ciudadana en el IDPC, d</w:t>
      </w:r>
      <w:r>
        <w:rPr>
          <w:rFonts w:asciiTheme="majorHAnsi" w:eastAsiaTheme="majorEastAsia" w:hAnsiTheme="majorHAnsi" w:cstheme="majorBidi"/>
          <w:color w:val="FFFFFF" w:themeColor="background1"/>
          <w:sz w:val="24"/>
          <w:szCs w:val="26"/>
        </w:rPr>
        <w:t>el Modelo de Participación Ciudadan</w:t>
      </w:r>
      <w:r w:rsidRPr="00DE6277">
        <w:rPr>
          <w:rFonts w:asciiTheme="majorHAnsi" w:eastAsiaTheme="majorEastAsia" w:hAnsiTheme="majorHAnsi" w:cstheme="majorBidi"/>
          <w:color w:val="FFFFFF" w:themeColor="background1"/>
          <w:sz w:val="24"/>
          <w:szCs w:val="26"/>
        </w:rPr>
        <w:t>a</w:t>
      </w:r>
      <w:r>
        <w:rPr>
          <w:rFonts w:asciiTheme="majorHAnsi" w:eastAsiaTheme="majorEastAsia" w:hAnsiTheme="majorHAnsi" w:cstheme="majorBidi"/>
          <w:color w:val="FFFFFF" w:themeColor="background1"/>
          <w:sz w:val="24"/>
          <w:szCs w:val="26"/>
        </w:rPr>
        <w:t xml:space="preserve"> y Control Social</w:t>
      </w:r>
      <w:r w:rsidRPr="004E3C72">
        <w:rPr>
          <w:rFonts w:asciiTheme="majorHAnsi" w:eastAsiaTheme="majorEastAsia" w:hAnsiTheme="majorHAnsi" w:cstheme="majorBidi"/>
          <w:color w:val="FFFFFF" w:themeColor="background1"/>
          <w:sz w:val="24"/>
          <w:szCs w:val="26"/>
        </w:rPr>
        <w:t>.</w:t>
      </w:r>
    </w:p>
    <w:p w14:paraId="68DD398D" w14:textId="77777777" w:rsidR="00BC5916" w:rsidRPr="00130AE4" w:rsidRDefault="00BC5916" w:rsidP="00BC591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w:t>
      </w:r>
      <w:r w:rsidRPr="004E3C72">
        <w:rPr>
          <w:rFonts w:asciiTheme="majorHAnsi" w:eastAsiaTheme="majorEastAsia" w:hAnsiTheme="majorHAnsi" w:cstheme="majorBidi"/>
          <w:color w:val="FFFFFF" w:themeColor="background1"/>
          <w:sz w:val="24"/>
          <w:szCs w:val="26"/>
        </w:rPr>
        <w:t>.</w:t>
      </w:r>
    </w:p>
    <w:p w14:paraId="09F5BA8E" w14:textId="198C50B5" w:rsidR="00BC5916" w:rsidRDefault="005A6A8E" w:rsidP="00BC591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1.3</w:t>
      </w:r>
      <w:r w:rsidR="00BC5916" w:rsidRPr="00F04F7D">
        <w:rPr>
          <w:rFonts w:eastAsia="Times New Roman"/>
          <w:color w:val="000000"/>
          <w:sz w:val="24"/>
          <w:lang w:val="es-CO" w:eastAsia="es-CO"/>
        </w:rPr>
        <w:t xml:space="preserve">.1. </w:t>
      </w:r>
      <w:r w:rsidR="00BC5916" w:rsidRPr="007059F8">
        <w:rPr>
          <w:rFonts w:eastAsia="Times New Roman"/>
          <w:color w:val="000000"/>
          <w:sz w:val="24"/>
          <w:lang w:val="es-CO" w:eastAsia="es-CO"/>
        </w:rPr>
        <w:t>A</w:t>
      </w:r>
      <w:r w:rsidR="00BC5916">
        <w:rPr>
          <w:rFonts w:eastAsia="Times New Roman"/>
          <w:color w:val="000000"/>
          <w:sz w:val="24"/>
          <w:lang w:val="es-CO" w:eastAsia="es-CO"/>
        </w:rPr>
        <w:t>ctividad</w:t>
      </w:r>
      <w:r w:rsidR="00BC5916" w:rsidRPr="007059F8">
        <w:rPr>
          <w:rFonts w:eastAsia="Times New Roman"/>
          <w:color w:val="000000"/>
          <w:sz w:val="24"/>
          <w:lang w:val="es-CO" w:eastAsia="es-CO"/>
        </w:rPr>
        <w:t xml:space="preserve">: </w:t>
      </w:r>
    </w:p>
    <w:p w14:paraId="33029561" w14:textId="583CCF95" w:rsidR="00BC5916" w:rsidRDefault="00BC5916" w:rsidP="00BC5916">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En la fase de planeación de las acciones de rendición de cuentas a la ciudadanía, es necesario evaluar y determinar los mecanismos de diálogo e interacción con la ciudadanía que sirven de manera más adecuada a la finalidad de la acción, en el marco de cada uno de los escenarios caracterizados. A continuación, se relacionan algunos de los principales instrumentos, tanto de carácter presencial, virtual o mixto, que pueden ser utilizados para tal fin</w:t>
      </w:r>
      <w:r w:rsidR="003A6335">
        <w:rPr>
          <w:rFonts w:asciiTheme="minorHAnsi" w:hAnsiTheme="minorHAnsi" w:cstheme="minorHAnsi"/>
          <w:sz w:val="24"/>
          <w:szCs w:val="24"/>
        </w:rPr>
        <w:t xml:space="preserve"> (tomado del Manual Único de Rendición de Cuentas)</w:t>
      </w:r>
      <w:r>
        <w:rPr>
          <w:rFonts w:asciiTheme="minorHAnsi" w:hAnsiTheme="minorHAnsi" w:cstheme="minorHAnsi"/>
          <w:sz w:val="24"/>
          <w:szCs w:val="24"/>
        </w:rPr>
        <w:t>:</w:t>
      </w:r>
    </w:p>
    <w:p w14:paraId="05298222" w14:textId="7EA9F3F3" w:rsidR="00BC5916" w:rsidRPr="00EB04E3" w:rsidRDefault="003A6335" w:rsidP="00B3369C">
      <w:pPr>
        <w:pStyle w:val="Prrafodelista"/>
        <w:numPr>
          <w:ilvl w:val="0"/>
          <w:numId w:val="50"/>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Audiencia p</w:t>
      </w:r>
      <w:r w:rsidR="00BC5916" w:rsidRPr="00EB04E3">
        <w:rPr>
          <w:rFonts w:asciiTheme="minorHAnsi" w:hAnsiTheme="minorHAnsi" w:cstheme="minorHAnsi"/>
          <w:b/>
          <w:sz w:val="24"/>
          <w:szCs w:val="24"/>
        </w:rPr>
        <w:t>ública</w:t>
      </w:r>
      <w:r>
        <w:rPr>
          <w:rFonts w:asciiTheme="minorHAnsi" w:hAnsiTheme="minorHAnsi" w:cstheme="minorHAnsi"/>
          <w:b/>
          <w:sz w:val="24"/>
          <w:szCs w:val="24"/>
        </w:rPr>
        <w:t xml:space="preserve"> participativa</w:t>
      </w:r>
      <w:r w:rsidR="00BC5916" w:rsidRPr="00EB04E3">
        <w:rPr>
          <w:rFonts w:asciiTheme="minorHAnsi" w:hAnsiTheme="minorHAnsi" w:cstheme="minorHAnsi"/>
          <w:sz w:val="24"/>
          <w:szCs w:val="24"/>
        </w:rPr>
        <w:t xml:space="preserve">: </w:t>
      </w:r>
      <w:r w:rsidRPr="003A6335">
        <w:rPr>
          <w:rFonts w:asciiTheme="minorHAnsi" w:hAnsiTheme="minorHAnsi" w:cstheme="minorHAnsi"/>
          <w:i/>
          <w:sz w:val="24"/>
          <w:szCs w:val="24"/>
        </w:rPr>
        <w:t>e</w:t>
      </w:r>
      <w:r>
        <w:rPr>
          <w:rFonts w:asciiTheme="minorHAnsi" w:hAnsiTheme="minorHAnsi" w:cstheme="minorHAnsi"/>
          <w:i/>
          <w:sz w:val="24"/>
          <w:szCs w:val="24"/>
        </w:rPr>
        <w:t>s un e</w:t>
      </w:r>
      <w:r w:rsidRPr="003A6335">
        <w:rPr>
          <w:rFonts w:asciiTheme="minorHAnsi" w:hAnsiTheme="minorHAnsi" w:cstheme="minorHAnsi"/>
          <w:i/>
          <w:sz w:val="24"/>
          <w:szCs w:val="24"/>
        </w:rPr>
        <w:t>vento público entre ciudadanos, organizaciones y servidores públicos en donde se evalúa la gestión gubernamental en el cumplimiento de las responsabilidades políticas y los planes ejecutados en un período determinado; estas audiencias se realizan con el fin de garantizar los derechos ciudadanos</w:t>
      </w:r>
      <w:r>
        <w:rPr>
          <w:rFonts w:asciiTheme="minorHAnsi" w:hAnsiTheme="minorHAnsi" w:cstheme="minorHAnsi"/>
          <w:sz w:val="24"/>
          <w:szCs w:val="24"/>
        </w:rPr>
        <w:t>.</w:t>
      </w:r>
    </w:p>
    <w:p w14:paraId="335A6317" w14:textId="77777777" w:rsidR="003A6335" w:rsidRPr="00EB04E3" w:rsidRDefault="003A6335" w:rsidP="003A6335">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Foro</w:t>
      </w:r>
      <w:r w:rsidRPr="00EB04E3">
        <w:rPr>
          <w:rFonts w:asciiTheme="minorHAnsi" w:hAnsiTheme="minorHAnsi" w:cstheme="minorHAnsi"/>
          <w:sz w:val="24"/>
          <w:szCs w:val="24"/>
        </w:rPr>
        <w:t xml:space="preserve">: </w:t>
      </w:r>
      <w:r w:rsidRPr="003A6335">
        <w:rPr>
          <w:rFonts w:asciiTheme="minorHAnsi" w:hAnsiTheme="minorHAnsi" w:cstheme="minorHAnsi"/>
          <w:i/>
          <w:sz w:val="24"/>
          <w:szCs w:val="24"/>
        </w:rPr>
        <w:t>es una reunión pública en la cual diversas organizaciones de la sociedad civil y entidades públicas deliberan e intercambian ideas y opiniones, para evaluar el cumplimiento de las políticas, planes, programas y proyectos de alguna entidad o sector</w:t>
      </w:r>
      <w:r>
        <w:rPr>
          <w:rFonts w:asciiTheme="minorHAnsi" w:hAnsiTheme="minorHAnsi" w:cstheme="minorHAnsi"/>
          <w:sz w:val="24"/>
          <w:szCs w:val="24"/>
        </w:rPr>
        <w:t>.</w:t>
      </w:r>
    </w:p>
    <w:p w14:paraId="2472084D" w14:textId="45563033" w:rsidR="00BC5916" w:rsidRPr="00EB04E3" w:rsidRDefault="00BC5916"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Mesa de Trabajo</w:t>
      </w:r>
      <w:r w:rsidR="003A6335">
        <w:rPr>
          <w:rFonts w:asciiTheme="minorHAnsi" w:hAnsiTheme="minorHAnsi" w:cstheme="minorHAnsi"/>
          <w:b/>
          <w:sz w:val="24"/>
          <w:szCs w:val="24"/>
        </w:rPr>
        <w:t xml:space="preserve"> temática</w:t>
      </w:r>
      <w:r w:rsidR="003A6335">
        <w:rPr>
          <w:rFonts w:asciiTheme="minorHAnsi" w:hAnsiTheme="minorHAnsi" w:cstheme="minorHAnsi"/>
          <w:sz w:val="24"/>
          <w:szCs w:val="24"/>
        </w:rPr>
        <w:t xml:space="preserve">: </w:t>
      </w:r>
      <w:r w:rsidR="003A6335" w:rsidRPr="003A6335">
        <w:rPr>
          <w:rFonts w:asciiTheme="minorHAnsi" w:hAnsiTheme="minorHAnsi" w:cstheme="minorHAnsi"/>
          <w:i/>
          <w:sz w:val="24"/>
          <w:szCs w:val="24"/>
        </w:rPr>
        <w:t>a diferencia del foto, donde hay deliberación a partir de una temática, este espacio se relaciona con la posibilidad de establecer una metodología de taller colaborativo donde al final de la jornada se obtiene un producto que deberá ser tenido en cuenta por la entidad en su gestión</w:t>
      </w:r>
      <w:r w:rsidR="003A6335">
        <w:rPr>
          <w:rFonts w:asciiTheme="minorHAnsi" w:hAnsiTheme="minorHAnsi" w:cstheme="minorHAnsi"/>
          <w:sz w:val="24"/>
          <w:szCs w:val="24"/>
        </w:rPr>
        <w:t>.</w:t>
      </w:r>
    </w:p>
    <w:p w14:paraId="5C4B64F1" w14:textId="34016264" w:rsidR="00CD03F1" w:rsidRDefault="00CD03F1" w:rsidP="00B3369C">
      <w:pPr>
        <w:pStyle w:val="Prrafodelista"/>
        <w:numPr>
          <w:ilvl w:val="0"/>
          <w:numId w:val="50"/>
        </w:numPr>
        <w:spacing w:before="120" w:after="120" w:line="240" w:lineRule="auto"/>
        <w:jc w:val="both"/>
        <w:rPr>
          <w:rFonts w:asciiTheme="minorHAnsi" w:hAnsiTheme="minorHAnsi" w:cstheme="minorHAnsi"/>
          <w:sz w:val="24"/>
          <w:szCs w:val="24"/>
        </w:rPr>
      </w:pPr>
      <w:r w:rsidRPr="00CD03F1">
        <w:rPr>
          <w:rFonts w:asciiTheme="minorHAnsi" w:hAnsiTheme="minorHAnsi" w:cstheme="minorHAnsi"/>
          <w:b/>
          <w:sz w:val="24"/>
          <w:szCs w:val="24"/>
        </w:rPr>
        <w:t>Grupo focal</w:t>
      </w:r>
      <w:r>
        <w:rPr>
          <w:rFonts w:asciiTheme="minorHAnsi" w:hAnsiTheme="minorHAnsi" w:cstheme="minorHAnsi"/>
          <w:sz w:val="24"/>
          <w:szCs w:val="24"/>
        </w:rPr>
        <w:t xml:space="preserve">: </w:t>
      </w:r>
      <w:r w:rsidRPr="00CD03F1">
        <w:rPr>
          <w:rFonts w:asciiTheme="minorHAnsi" w:hAnsiTheme="minorHAnsi" w:cstheme="minorHAnsi"/>
          <w:i/>
          <w:sz w:val="24"/>
          <w:szCs w:val="24"/>
        </w:rPr>
        <w:t>es una agrupación de personas con diferente formación académica y profesional, pero que comparten algún tema en común, frente al que presentan diferentes percepciones. Las reuniones con grupos focales se realizan a través de talleres de discusión e intercambio de opiniones en torno a un mismo objetivo.</w:t>
      </w:r>
    </w:p>
    <w:p w14:paraId="705F0166" w14:textId="77777777" w:rsidR="00CD03F1" w:rsidRPr="00CD03F1" w:rsidRDefault="00CD03F1" w:rsidP="00CD03F1">
      <w:pPr>
        <w:pStyle w:val="Prrafodelista"/>
        <w:numPr>
          <w:ilvl w:val="0"/>
          <w:numId w:val="50"/>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Observatorios ciudadanos</w:t>
      </w:r>
      <w:r w:rsidRPr="00CD03F1">
        <w:rPr>
          <w:rFonts w:asciiTheme="minorHAnsi" w:hAnsiTheme="minorHAnsi" w:cstheme="minorHAnsi"/>
          <w:b/>
          <w:sz w:val="24"/>
          <w:szCs w:val="24"/>
        </w:rPr>
        <w:t xml:space="preserve">: </w:t>
      </w:r>
      <w:r w:rsidRPr="00CD03F1">
        <w:rPr>
          <w:rFonts w:asciiTheme="minorHAnsi" w:hAnsiTheme="minorHAnsi" w:cstheme="minorHAnsi"/>
          <w:i/>
          <w:sz w:val="24"/>
          <w:szCs w:val="24"/>
        </w:rPr>
        <w:t>son espacios creados desde entidades de carácter técnico, intersectorial y multidisciplinario, conformados en constante interacción con ciudadanos y organizaciones con el objetivo de realizar seguimiento, monitoreo y evaluación a determinadas políticas o entidades a través de instrumentos propios.</w:t>
      </w:r>
    </w:p>
    <w:p w14:paraId="0F4B57DC" w14:textId="2E060DD8" w:rsidR="00CD03F1" w:rsidRPr="00CD03F1" w:rsidRDefault="00CD03F1" w:rsidP="00CD03F1">
      <w:pPr>
        <w:pStyle w:val="Prrafodelista"/>
        <w:numPr>
          <w:ilvl w:val="0"/>
          <w:numId w:val="50"/>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 xml:space="preserve">Jornada / </w:t>
      </w:r>
      <w:r w:rsidRPr="00EB04E3">
        <w:rPr>
          <w:rFonts w:asciiTheme="minorHAnsi" w:hAnsiTheme="minorHAnsi" w:cstheme="minorHAnsi"/>
          <w:b/>
          <w:sz w:val="24"/>
          <w:szCs w:val="24"/>
        </w:rPr>
        <w:t>Campaña informativa</w:t>
      </w:r>
      <w:r w:rsidRPr="00EB04E3">
        <w:rPr>
          <w:rFonts w:asciiTheme="minorHAnsi" w:hAnsiTheme="minorHAnsi" w:cstheme="minorHAnsi"/>
          <w:sz w:val="24"/>
          <w:szCs w:val="24"/>
        </w:rPr>
        <w:t xml:space="preserve">: </w:t>
      </w:r>
      <w:r w:rsidR="00B21E32">
        <w:rPr>
          <w:rFonts w:asciiTheme="minorHAnsi" w:hAnsiTheme="minorHAnsi" w:cstheme="minorHAnsi"/>
          <w:sz w:val="24"/>
          <w:szCs w:val="24"/>
        </w:rPr>
        <w:t xml:space="preserve">para la </w:t>
      </w:r>
      <w:r w:rsidRPr="00EB04E3">
        <w:rPr>
          <w:rFonts w:asciiTheme="minorHAnsi" w:hAnsiTheme="minorHAnsi" w:cstheme="minorHAnsi"/>
          <w:sz w:val="24"/>
          <w:szCs w:val="24"/>
        </w:rPr>
        <w:t xml:space="preserve">divulgación del valor patrimonial de un bien o sector de interés cultural, o de una intervención que realiza el IDPC. </w:t>
      </w:r>
    </w:p>
    <w:p w14:paraId="45C40753" w14:textId="77777777" w:rsidR="00CD03F1" w:rsidRPr="00CD03F1" w:rsidRDefault="00CD03F1" w:rsidP="00CD03F1">
      <w:pPr>
        <w:pStyle w:val="Prrafodelista"/>
        <w:numPr>
          <w:ilvl w:val="0"/>
          <w:numId w:val="50"/>
        </w:numPr>
        <w:spacing w:before="120" w:after="120" w:line="240" w:lineRule="auto"/>
        <w:jc w:val="both"/>
        <w:rPr>
          <w:rFonts w:eastAsia="Times New Roman"/>
          <w:color w:val="000000"/>
          <w:sz w:val="2"/>
          <w:lang w:val="es-CO" w:eastAsia="es-CO"/>
        </w:rPr>
      </w:pPr>
    </w:p>
    <w:p w14:paraId="347348FE" w14:textId="77777777" w:rsidR="00CD03F1" w:rsidRPr="00CD03F1" w:rsidRDefault="00CD03F1" w:rsidP="00CD03F1">
      <w:pPr>
        <w:pStyle w:val="Prrafodelista"/>
        <w:spacing w:before="120" w:after="120" w:line="240" w:lineRule="auto"/>
        <w:ind w:left="1080"/>
        <w:jc w:val="both"/>
        <w:rPr>
          <w:rFonts w:eastAsia="Times New Roman"/>
          <w:color w:val="000000"/>
          <w:sz w:val="2"/>
          <w:lang w:val="es-CO" w:eastAsia="es-CO"/>
        </w:rPr>
      </w:pPr>
    </w:p>
    <w:p w14:paraId="0C59C6D5" w14:textId="77777777" w:rsidR="00CD03F1" w:rsidRDefault="00CD03F1" w:rsidP="00CD03F1">
      <w:pPr>
        <w:pStyle w:val="Prrafodelista"/>
        <w:spacing w:after="0" w:line="240" w:lineRule="auto"/>
        <w:jc w:val="both"/>
        <w:rPr>
          <w:rFonts w:eastAsia="Times New Roman" w:cs="Calibri"/>
          <w:b/>
          <w:bCs/>
          <w:color w:val="000000"/>
          <w:sz w:val="24"/>
          <w:lang w:val="es-CO" w:eastAsia="es-CO"/>
        </w:rPr>
      </w:pPr>
    </w:p>
    <w:p w14:paraId="47C1D82C" w14:textId="099AA990" w:rsidR="00A81023" w:rsidRPr="00A6107A" w:rsidRDefault="00A6107A" w:rsidP="00B3369C">
      <w:pPr>
        <w:pStyle w:val="Prrafodelista"/>
        <w:numPr>
          <w:ilvl w:val="1"/>
          <w:numId w:val="32"/>
        </w:numPr>
        <w:spacing w:after="0" w:line="240" w:lineRule="auto"/>
        <w:jc w:val="both"/>
        <w:rPr>
          <w:rFonts w:eastAsia="Times New Roman" w:cs="Calibri"/>
          <w:b/>
          <w:bCs/>
          <w:color w:val="000000"/>
          <w:sz w:val="24"/>
          <w:lang w:val="es-CO" w:eastAsia="es-CO"/>
        </w:rPr>
      </w:pPr>
      <w:r w:rsidRPr="00A6107A">
        <w:rPr>
          <w:rFonts w:eastAsia="Times New Roman" w:cs="Calibri"/>
          <w:b/>
          <w:bCs/>
          <w:color w:val="000000"/>
          <w:sz w:val="24"/>
          <w:lang w:val="es-CO" w:eastAsia="es-CO"/>
        </w:rPr>
        <w:lastRenderedPageBreak/>
        <w:t>Elaboración y actualización de los procedimientos e instrumentos para la rendición permanente de cuentas a la ciudadanía.</w:t>
      </w:r>
    </w:p>
    <w:p w14:paraId="14CDC2F1" w14:textId="2227C51D" w:rsidR="00A6107A" w:rsidRPr="00130AE4" w:rsidRDefault="00A6107A" w:rsidP="00A6107A">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de acción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para la</w:t>
      </w:r>
      <w:r w:rsidRPr="00A6107A">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implementación de la L</w:t>
      </w:r>
      <w:r w:rsidRPr="00A6107A">
        <w:rPr>
          <w:rFonts w:asciiTheme="majorHAnsi" w:eastAsiaTheme="majorEastAsia" w:hAnsiTheme="majorHAnsi" w:cstheme="majorBidi"/>
          <w:color w:val="FFFFFF" w:themeColor="background1"/>
          <w:sz w:val="24"/>
          <w:szCs w:val="26"/>
        </w:rPr>
        <w:t xml:space="preserve">ey de </w:t>
      </w:r>
      <w:r>
        <w:rPr>
          <w:rFonts w:asciiTheme="majorHAnsi" w:eastAsiaTheme="majorEastAsia" w:hAnsiTheme="majorHAnsi" w:cstheme="majorBidi"/>
          <w:color w:val="FFFFFF" w:themeColor="background1"/>
          <w:sz w:val="24"/>
          <w:szCs w:val="26"/>
        </w:rPr>
        <w:t>Transparencia y de Derecho de Acceso a la Información P</w:t>
      </w:r>
      <w:r w:rsidRPr="00A6107A">
        <w:rPr>
          <w:rFonts w:asciiTheme="majorHAnsi" w:eastAsiaTheme="majorEastAsia" w:hAnsiTheme="majorHAnsi" w:cstheme="majorBidi"/>
          <w:color w:val="FFFFFF" w:themeColor="background1"/>
          <w:sz w:val="24"/>
          <w:szCs w:val="26"/>
        </w:rPr>
        <w:t>ública</w:t>
      </w:r>
      <w:r w:rsidR="00C9138D">
        <w:rPr>
          <w:rFonts w:asciiTheme="majorHAnsi" w:eastAsiaTheme="majorEastAsia" w:hAnsiTheme="majorHAnsi" w:cstheme="majorBidi"/>
          <w:color w:val="FFFFFF" w:themeColor="background1"/>
          <w:sz w:val="24"/>
          <w:szCs w:val="26"/>
        </w:rPr>
        <w:t xml:space="preserve"> y con el Modelo de Participación Ciudadan</w:t>
      </w:r>
      <w:r w:rsidR="00C9138D" w:rsidRPr="00DE6277">
        <w:rPr>
          <w:rFonts w:asciiTheme="majorHAnsi" w:eastAsiaTheme="majorEastAsia" w:hAnsiTheme="majorHAnsi" w:cstheme="majorBidi"/>
          <w:color w:val="FFFFFF" w:themeColor="background1"/>
          <w:sz w:val="24"/>
          <w:szCs w:val="26"/>
        </w:rPr>
        <w:t>a</w:t>
      </w:r>
      <w:r w:rsidR="00C9138D">
        <w:rPr>
          <w:rFonts w:asciiTheme="majorHAnsi" w:eastAsiaTheme="majorEastAsia" w:hAnsiTheme="majorHAnsi" w:cstheme="majorBidi"/>
          <w:color w:val="FFFFFF" w:themeColor="background1"/>
          <w:sz w:val="24"/>
          <w:szCs w:val="26"/>
        </w:rPr>
        <w:t xml:space="preserve"> y Control Social</w:t>
      </w:r>
      <w:r w:rsidRPr="004E3C72">
        <w:rPr>
          <w:rFonts w:asciiTheme="majorHAnsi" w:eastAsiaTheme="majorEastAsia" w:hAnsiTheme="majorHAnsi" w:cstheme="majorBidi"/>
          <w:color w:val="FFFFFF" w:themeColor="background1"/>
          <w:sz w:val="24"/>
          <w:szCs w:val="26"/>
        </w:rPr>
        <w:t>.</w:t>
      </w:r>
    </w:p>
    <w:p w14:paraId="23C03D4B" w14:textId="0B7C4019" w:rsidR="00A6107A" w:rsidRDefault="005A6A8E" w:rsidP="00A610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6107A" w:rsidRPr="00F04F7D">
        <w:rPr>
          <w:rFonts w:eastAsia="Times New Roman"/>
          <w:color w:val="000000"/>
          <w:sz w:val="24"/>
          <w:lang w:val="es-CO" w:eastAsia="es-CO"/>
        </w:rPr>
        <w:t xml:space="preserve">.1. </w:t>
      </w:r>
      <w:r w:rsidR="00A6107A" w:rsidRPr="007059F8">
        <w:rPr>
          <w:rFonts w:eastAsia="Times New Roman"/>
          <w:color w:val="000000"/>
          <w:sz w:val="24"/>
          <w:lang w:val="es-CO" w:eastAsia="es-CO"/>
        </w:rPr>
        <w:t>A</w:t>
      </w:r>
      <w:r w:rsidR="00A6107A">
        <w:rPr>
          <w:rFonts w:eastAsia="Times New Roman"/>
          <w:color w:val="000000"/>
          <w:sz w:val="24"/>
          <w:lang w:val="es-CO" w:eastAsia="es-CO"/>
        </w:rPr>
        <w:t>ctividad</w:t>
      </w:r>
      <w:r w:rsidR="00A6107A" w:rsidRPr="007059F8">
        <w:rPr>
          <w:rFonts w:eastAsia="Times New Roman"/>
          <w:color w:val="000000"/>
          <w:sz w:val="24"/>
          <w:lang w:val="es-CO" w:eastAsia="es-CO"/>
        </w:rPr>
        <w:t xml:space="preserve">: </w:t>
      </w:r>
    </w:p>
    <w:p w14:paraId="62934596" w14:textId="0FCB8D69"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Revisar los procedimientos y elaborar los Protocolos de Rendición de Cuentas, de acuerdo con los escenarios identificados en 1.1.</w:t>
      </w:r>
    </w:p>
    <w:p w14:paraId="3EB4BECB" w14:textId="43BBC697"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.2.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09C98316" w14:textId="43597324"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 xml:space="preserve">Definir los atributos generales y específicos de la información que </w:t>
      </w:r>
      <w:r w:rsidR="004624B1">
        <w:rPr>
          <w:rFonts w:eastAsia="Times New Roman"/>
          <w:color w:val="000000"/>
          <w:sz w:val="24"/>
          <w:lang w:val="es-CO" w:eastAsia="es-CO"/>
        </w:rPr>
        <w:t xml:space="preserve">produce el IDPC y </w:t>
      </w:r>
      <w:r w:rsidRPr="00C9138D">
        <w:rPr>
          <w:rFonts w:eastAsia="Times New Roman"/>
          <w:color w:val="000000"/>
          <w:sz w:val="24"/>
          <w:lang w:val="es-CO" w:eastAsia="es-CO"/>
        </w:rPr>
        <w:t>se pone a disposición de l</w:t>
      </w:r>
      <w:r w:rsidR="00207FBB">
        <w:rPr>
          <w:rFonts w:eastAsia="Times New Roman"/>
          <w:color w:val="000000"/>
          <w:sz w:val="24"/>
          <w:lang w:val="es-CO" w:eastAsia="es-CO"/>
        </w:rPr>
        <w:t>a ciudadanía, de acuerdo a los a</w:t>
      </w:r>
      <w:r w:rsidRPr="00C9138D">
        <w:rPr>
          <w:rFonts w:eastAsia="Times New Roman"/>
          <w:color w:val="000000"/>
          <w:sz w:val="24"/>
          <w:lang w:val="es-CO" w:eastAsia="es-CO"/>
        </w:rPr>
        <w:t>ctores identificados en 1.2.</w:t>
      </w:r>
    </w:p>
    <w:p w14:paraId="5AB14121" w14:textId="61AD87F2"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.3.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34AB9ABB" w14:textId="483101D2" w:rsidR="00FD4BC1" w:rsidRPr="00C169C4" w:rsidRDefault="00FD4BC1" w:rsidP="00FD4BC1">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 con E</w:t>
      </w:r>
      <w:r w:rsidRPr="00C169C4">
        <w:rPr>
          <w:rFonts w:asciiTheme="majorHAnsi" w:eastAsiaTheme="majorEastAsia" w:hAnsiTheme="majorHAnsi" w:cstheme="majorBidi"/>
          <w:color w:val="FFFFFF" w:themeColor="background1"/>
          <w:sz w:val="24"/>
          <w:szCs w:val="26"/>
        </w:rPr>
        <w:t>strategia GEL: procesos de participación soportados en medios electrónicos</w:t>
      </w:r>
      <w:r w:rsidR="00FF2213">
        <w:rPr>
          <w:rFonts w:asciiTheme="majorHAnsi" w:eastAsiaTheme="majorEastAsia" w:hAnsiTheme="majorHAnsi" w:cstheme="majorBidi"/>
          <w:color w:val="FFFFFF" w:themeColor="background1"/>
          <w:sz w:val="24"/>
          <w:szCs w:val="26"/>
        </w:rPr>
        <w:t>.</w:t>
      </w:r>
    </w:p>
    <w:p w14:paraId="4B4C7B65" w14:textId="61350901" w:rsidR="00FF2213" w:rsidRPr="00FF2213" w:rsidRDefault="00FF2213" w:rsidP="00207FBB">
      <w:pPr>
        <w:spacing w:before="120" w:after="120" w:line="240" w:lineRule="auto"/>
        <w:ind w:left="720"/>
        <w:jc w:val="both"/>
        <w:rPr>
          <w:rFonts w:eastAsia="Times New Roman"/>
          <w:color w:val="000000"/>
          <w:sz w:val="2"/>
          <w:lang w:eastAsia="es-CO"/>
        </w:rPr>
      </w:pPr>
    </w:p>
    <w:p w14:paraId="601B8066" w14:textId="3D1D116B" w:rsidR="00EB1B70" w:rsidRPr="00EB1B70" w:rsidRDefault="00FF2213" w:rsidP="00EB1B70">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Esta actividad se desarrolla de manera articulada con </w:t>
      </w:r>
      <w:r w:rsidR="00EB1B70">
        <w:rPr>
          <w:rFonts w:asciiTheme="majorHAnsi" w:eastAsiaTheme="majorEastAsia" w:hAnsiTheme="majorHAnsi" w:cstheme="majorBidi"/>
          <w:color w:val="FFFFFF" w:themeColor="background1"/>
          <w:sz w:val="24"/>
          <w:szCs w:val="26"/>
        </w:rPr>
        <w:t xml:space="preserve">el Componente </w:t>
      </w:r>
      <w:r>
        <w:rPr>
          <w:rFonts w:asciiTheme="majorHAnsi" w:eastAsiaTheme="majorEastAsia" w:hAnsiTheme="majorHAnsi" w:cstheme="majorBidi"/>
          <w:color w:val="FFFFFF" w:themeColor="background1"/>
          <w:sz w:val="24"/>
          <w:szCs w:val="26"/>
        </w:rPr>
        <w:t xml:space="preserve">3 </w:t>
      </w:r>
      <w:r w:rsidR="00EB1B70" w:rsidRPr="00EB1B70">
        <w:rPr>
          <w:rFonts w:asciiTheme="majorHAnsi" w:eastAsiaTheme="majorEastAsia" w:hAnsiTheme="majorHAnsi" w:cstheme="majorBidi"/>
          <w:color w:val="FFFFFF" w:themeColor="background1"/>
          <w:sz w:val="24"/>
          <w:szCs w:val="26"/>
        </w:rPr>
        <w:t xml:space="preserve">Canales de comunicación para la participación ciudadana, del Modelo de Participación Ciudadana y Control Social. </w:t>
      </w:r>
    </w:p>
    <w:p w14:paraId="5D53259E" w14:textId="77777777" w:rsidR="005A6A8E" w:rsidRPr="00970F1A" w:rsidRDefault="005A6A8E" w:rsidP="005A6A8E">
      <w:pPr>
        <w:spacing w:before="120" w:after="120" w:line="240" w:lineRule="auto"/>
        <w:ind w:left="720"/>
        <w:jc w:val="both"/>
        <w:rPr>
          <w:rFonts w:eastAsia="Times New Roman"/>
          <w:color w:val="000000"/>
          <w:sz w:val="24"/>
          <w:lang w:val="es-CO" w:eastAsia="es-CO"/>
        </w:rPr>
      </w:pPr>
      <w:r w:rsidRPr="00970F1A">
        <w:rPr>
          <w:rFonts w:eastAsia="Times New Roman"/>
          <w:color w:val="000000"/>
          <w:sz w:val="24"/>
          <w:lang w:val="es-CO" w:eastAsia="es-CO"/>
        </w:rPr>
        <w:t xml:space="preserve">Determinar </w:t>
      </w:r>
      <w:r>
        <w:rPr>
          <w:rFonts w:eastAsia="Times New Roman"/>
          <w:color w:val="000000"/>
          <w:sz w:val="24"/>
          <w:lang w:val="es-CO" w:eastAsia="es-CO"/>
        </w:rPr>
        <w:t xml:space="preserve">a través de qué </w:t>
      </w:r>
      <w:r w:rsidRPr="005A6A8E">
        <w:rPr>
          <w:rFonts w:eastAsia="Times New Roman"/>
          <w:color w:val="000000"/>
          <w:sz w:val="24"/>
          <w:lang w:val="es-CO" w:eastAsia="es-CO"/>
        </w:rPr>
        <w:t>canales, físicos y/o electrónicos</w:t>
      </w:r>
      <w:r>
        <w:rPr>
          <w:rFonts w:eastAsia="Times New Roman"/>
          <w:color w:val="000000"/>
          <w:sz w:val="24"/>
          <w:lang w:val="es-CO" w:eastAsia="es-CO"/>
        </w:rPr>
        <w:t>,</w:t>
      </w:r>
      <w:r w:rsidRPr="00970F1A">
        <w:rPr>
          <w:rFonts w:eastAsia="Times New Roman"/>
          <w:color w:val="000000"/>
          <w:sz w:val="24"/>
          <w:lang w:val="es-CO" w:eastAsia="es-CO"/>
        </w:rPr>
        <w:t xml:space="preserve"> se ejecutan las acciones de participación ciudadana y rendición de cuentas</w:t>
      </w:r>
      <w:r>
        <w:rPr>
          <w:rFonts w:eastAsia="Times New Roman"/>
          <w:color w:val="000000"/>
          <w:sz w:val="24"/>
          <w:lang w:val="es-CO" w:eastAsia="es-CO"/>
        </w:rPr>
        <w:t xml:space="preserve"> caracterizadas</w:t>
      </w:r>
      <w:r w:rsidRPr="00970F1A">
        <w:rPr>
          <w:rFonts w:eastAsia="Times New Roman"/>
          <w:color w:val="000000"/>
          <w:sz w:val="24"/>
          <w:lang w:val="es-CO" w:eastAsia="es-CO"/>
        </w:rPr>
        <w:t xml:space="preserve">. A continuación, se relacionan los principales canales de comunicación con que cuenta el IDPC: </w:t>
      </w:r>
    </w:p>
    <w:p w14:paraId="59D70F51"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Página web</w:t>
      </w:r>
    </w:p>
    <w:p w14:paraId="2A737D01"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 xml:space="preserve">Micrositio de Transparencia y Acceso a la Información pública: </w:t>
      </w:r>
    </w:p>
    <w:p w14:paraId="2B8F5C64"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Correo electrónico</w:t>
      </w:r>
    </w:p>
    <w:p w14:paraId="35D837AE"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Redes Sociales</w:t>
      </w:r>
    </w:p>
    <w:p w14:paraId="42DCCF66"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 xml:space="preserve">Canal de YouTube </w:t>
      </w:r>
    </w:p>
    <w:p w14:paraId="2C0D56F2"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Carteleras en las diferentes sedes</w:t>
      </w:r>
    </w:p>
    <w:p w14:paraId="16CD420E"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Llamadas telefónicas</w:t>
      </w:r>
    </w:p>
    <w:p w14:paraId="5B6BD924"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Mensajes de texto</w:t>
      </w:r>
    </w:p>
    <w:p w14:paraId="192B45B3" w14:textId="7EB189B9"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.4.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5B17B6C4" w14:textId="531519A8"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 xml:space="preserve">Identificar y definir incentivos para la participación activa de la ciudadanía en el proceso de </w:t>
      </w:r>
      <w:r w:rsidR="00250246">
        <w:rPr>
          <w:rFonts w:eastAsia="Times New Roman"/>
          <w:color w:val="000000"/>
          <w:sz w:val="24"/>
          <w:lang w:val="es-CO" w:eastAsia="es-CO"/>
        </w:rPr>
        <w:t xml:space="preserve">rendición y petición de cuentas (acciones colaborativas, reconocimiento de experiencias </w:t>
      </w:r>
      <w:r w:rsidR="000A0A35">
        <w:rPr>
          <w:rFonts w:eastAsia="Times New Roman"/>
          <w:color w:val="000000"/>
          <w:sz w:val="24"/>
          <w:lang w:val="es-CO" w:eastAsia="es-CO"/>
        </w:rPr>
        <w:t>de control social, entre otras).</w:t>
      </w:r>
    </w:p>
    <w:p w14:paraId="230344A7" w14:textId="317BAE55"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.5.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335C18E1" w14:textId="77777777"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Definir criterios para la sistematización de la información relativa a la implementación del Modelo de Rendición de Cuentas.</w:t>
      </w:r>
    </w:p>
    <w:p w14:paraId="0F8171DE" w14:textId="0A4716D1"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1.4</w:t>
      </w:r>
      <w:r w:rsidR="008241A5" w:rsidRPr="00C9138D">
        <w:rPr>
          <w:rFonts w:eastAsia="Times New Roman"/>
          <w:color w:val="000000"/>
          <w:sz w:val="24"/>
          <w:lang w:val="es-CO" w:eastAsia="es-CO"/>
        </w:rPr>
        <w:t>.6.</w:t>
      </w:r>
      <w:r w:rsidR="00207FBB">
        <w:rPr>
          <w:rFonts w:eastAsia="Times New Roman"/>
          <w:color w:val="000000"/>
          <w:sz w:val="24"/>
          <w:lang w:val="es-CO" w:eastAsia="es-CO"/>
        </w:rPr>
        <w:t xml:space="preserve">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51CCBD7F" w14:textId="684EF38B" w:rsidR="008241A5" w:rsidRPr="00C9138D" w:rsidRDefault="008241A5"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 xml:space="preserve">Formalizar el procedimiento de rendición de cuentas </w:t>
      </w:r>
      <w:r w:rsidR="005237FD">
        <w:rPr>
          <w:rFonts w:eastAsia="Times New Roman"/>
          <w:color w:val="000000"/>
          <w:sz w:val="24"/>
          <w:lang w:val="es-CO" w:eastAsia="es-CO"/>
        </w:rPr>
        <w:t>interna</w:t>
      </w:r>
      <w:r w:rsidRPr="00C9138D">
        <w:rPr>
          <w:rFonts w:eastAsia="Times New Roman"/>
          <w:color w:val="000000"/>
          <w:sz w:val="24"/>
          <w:lang w:val="es-CO" w:eastAsia="es-CO"/>
        </w:rPr>
        <w:t xml:space="preserve">, </w:t>
      </w:r>
      <w:r w:rsidR="005237FD">
        <w:rPr>
          <w:rFonts w:eastAsia="Times New Roman"/>
          <w:color w:val="000000"/>
          <w:sz w:val="24"/>
          <w:lang w:val="es-CO" w:eastAsia="es-CO"/>
        </w:rPr>
        <w:t>la cual</w:t>
      </w:r>
      <w:r w:rsidRPr="00C9138D">
        <w:rPr>
          <w:rFonts w:eastAsia="Times New Roman"/>
          <w:color w:val="000000"/>
          <w:sz w:val="24"/>
          <w:lang w:val="es-CO" w:eastAsia="es-CO"/>
        </w:rPr>
        <w:t xml:space="preserve"> contribuye al fortalecimiento de la cultura institucional de rendición de cuentas a la ciudadanía.</w:t>
      </w:r>
    </w:p>
    <w:p w14:paraId="4A92B527" w14:textId="75FB9A90" w:rsidR="00A81023" w:rsidRPr="005A6A8E" w:rsidRDefault="005A6A8E"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sidRPr="005A6A8E">
        <w:rPr>
          <w:rFonts w:eastAsia="Times New Roman" w:cs="Calibri"/>
          <w:b/>
          <w:bCs/>
          <w:color w:val="000000"/>
          <w:sz w:val="24"/>
          <w:szCs w:val="24"/>
          <w:lang w:val="es-CO" w:eastAsia="es-CO"/>
        </w:rPr>
        <w:t xml:space="preserve">Sensibilización y capacitación de los servidores públicos y promoción de una cultura </w:t>
      </w:r>
      <w:r>
        <w:rPr>
          <w:rFonts w:eastAsia="Times New Roman" w:cs="Calibri"/>
          <w:b/>
          <w:bCs/>
          <w:color w:val="000000"/>
          <w:sz w:val="24"/>
          <w:szCs w:val="24"/>
          <w:lang w:val="es-CO" w:eastAsia="es-CO"/>
        </w:rPr>
        <w:t xml:space="preserve">institucional </w:t>
      </w:r>
      <w:r w:rsidRPr="005A6A8E">
        <w:rPr>
          <w:rFonts w:eastAsia="Times New Roman" w:cs="Calibri"/>
          <w:b/>
          <w:bCs/>
          <w:color w:val="000000"/>
          <w:sz w:val="24"/>
          <w:szCs w:val="24"/>
          <w:lang w:val="es-CO" w:eastAsia="es-CO"/>
        </w:rPr>
        <w:t>de rendición de cuentas</w:t>
      </w:r>
      <w:r>
        <w:rPr>
          <w:rFonts w:eastAsia="Times New Roman" w:cs="Calibri"/>
          <w:b/>
          <w:bCs/>
          <w:color w:val="000000"/>
          <w:sz w:val="24"/>
          <w:szCs w:val="24"/>
          <w:lang w:val="es-CO" w:eastAsia="es-CO"/>
        </w:rPr>
        <w:t xml:space="preserve"> a la ciudadanía.</w:t>
      </w:r>
    </w:p>
    <w:p w14:paraId="21EABEB7" w14:textId="59B0EBAC" w:rsidR="00A81023" w:rsidRPr="005A6A8E" w:rsidRDefault="005A6A8E" w:rsidP="005A6A8E">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Línea de acción a</w:t>
      </w:r>
      <w:r>
        <w:rPr>
          <w:rFonts w:asciiTheme="majorHAnsi" w:eastAsiaTheme="majorEastAsia" w:hAnsiTheme="majorHAnsi" w:cstheme="majorBidi"/>
          <w:color w:val="FFFFFF" w:themeColor="background1"/>
          <w:sz w:val="24"/>
          <w:szCs w:val="26"/>
        </w:rPr>
        <w:t>rticulada con e</w:t>
      </w:r>
      <w:r w:rsidRPr="005A6A8E">
        <w:rPr>
          <w:rFonts w:asciiTheme="majorHAnsi" w:eastAsiaTheme="majorEastAsia" w:hAnsiTheme="majorHAnsi" w:cstheme="majorBidi"/>
          <w:color w:val="FFFFFF" w:themeColor="background1"/>
          <w:sz w:val="24"/>
          <w:szCs w:val="26"/>
        </w:rPr>
        <w:t xml:space="preserve">l </w:t>
      </w:r>
      <w:r>
        <w:rPr>
          <w:rFonts w:asciiTheme="majorHAnsi" w:eastAsiaTheme="majorEastAsia" w:hAnsiTheme="majorHAnsi" w:cstheme="majorBidi"/>
          <w:color w:val="FFFFFF" w:themeColor="background1"/>
          <w:sz w:val="24"/>
          <w:szCs w:val="26"/>
        </w:rPr>
        <w:t>Plan Institucional de C</w:t>
      </w:r>
      <w:r w:rsidRPr="005A6A8E">
        <w:rPr>
          <w:rFonts w:asciiTheme="majorHAnsi" w:eastAsiaTheme="majorEastAsia" w:hAnsiTheme="majorHAnsi" w:cstheme="majorBidi"/>
          <w:color w:val="FFFFFF" w:themeColor="background1"/>
          <w:sz w:val="24"/>
          <w:szCs w:val="26"/>
        </w:rPr>
        <w:t>apacitación (PIC)</w:t>
      </w:r>
      <w:r w:rsidR="0019005E">
        <w:rPr>
          <w:rFonts w:asciiTheme="majorHAnsi" w:eastAsiaTheme="majorEastAsia" w:hAnsiTheme="majorHAnsi" w:cstheme="majorBidi"/>
          <w:color w:val="FFFFFF" w:themeColor="background1"/>
          <w:sz w:val="24"/>
          <w:szCs w:val="26"/>
        </w:rPr>
        <w:t>.</w:t>
      </w:r>
      <w:r w:rsidRPr="005A6A8E">
        <w:rPr>
          <w:rFonts w:asciiTheme="majorHAnsi" w:eastAsiaTheme="majorEastAsia" w:hAnsiTheme="majorHAnsi" w:cstheme="majorBidi"/>
          <w:color w:val="FFFFFF" w:themeColor="background1"/>
          <w:sz w:val="24"/>
          <w:szCs w:val="26"/>
        </w:rPr>
        <w:t xml:space="preserve"> </w:t>
      </w:r>
    </w:p>
    <w:p w14:paraId="693A4B46" w14:textId="6DDB22BB" w:rsidR="005A6A8E" w:rsidRDefault="00E225FD" w:rsidP="005A6A8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1.5</w:t>
      </w:r>
      <w:r w:rsidR="005A6A8E" w:rsidRPr="00F04F7D">
        <w:rPr>
          <w:rFonts w:eastAsia="Times New Roman"/>
          <w:color w:val="000000"/>
          <w:sz w:val="24"/>
          <w:lang w:val="es-CO" w:eastAsia="es-CO"/>
        </w:rPr>
        <w:t xml:space="preserve">.1. </w:t>
      </w:r>
      <w:r w:rsidR="005A6A8E" w:rsidRPr="007059F8">
        <w:rPr>
          <w:rFonts w:eastAsia="Times New Roman"/>
          <w:color w:val="000000"/>
          <w:sz w:val="24"/>
          <w:lang w:val="es-CO" w:eastAsia="es-CO"/>
        </w:rPr>
        <w:t>A</w:t>
      </w:r>
      <w:r w:rsidR="005A6A8E">
        <w:rPr>
          <w:rFonts w:eastAsia="Times New Roman"/>
          <w:color w:val="000000"/>
          <w:sz w:val="24"/>
          <w:lang w:val="es-CO" w:eastAsia="es-CO"/>
        </w:rPr>
        <w:t>ctividad</w:t>
      </w:r>
      <w:r w:rsidR="005A6A8E" w:rsidRPr="007059F8">
        <w:rPr>
          <w:rFonts w:eastAsia="Times New Roman"/>
          <w:color w:val="000000"/>
          <w:sz w:val="24"/>
          <w:lang w:val="es-CO" w:eastAsia="es-CO"/>
        </w:rPr>
        <w:t xml:space="preserve">: </w:t>
      </w:r>
    </w:p>
    <w:p w14:paraId="41612A72" w14:textId="77DB26B5" w:rsidR="00A81023" w:rsidRDefault="00A81023" w:rsidP="005A6A8E">
      <w:pPr>
        <w:spacing w:before="120" w:after="120" w:line="240" w:lineRule="auto"/>
        <w:ind w:left="720"/>
        <w:jc w:val="both"/>
        <w:rPr>
          <w:rFonts w:eastAsia="Times New Roman"/>
          <w:color w:val="000000"/>
          <w:sz w:val="24"/>
          <w:lang w:val="es-CO" w:eastAsia="es-CO"/>
        </w:rPr>
      </w:pPr>
      <w:r w:rsidRPr="005A6A8E">
        <w:rPr>
          <w:rFonts w:eastAsia="Times New Roman"/>
          <w:color w:val="000000"/>
          <w:sz w:val="24"/>
          <w:lang w:val="es-CO" w:eastAsia="es-CO"/>
        </w:rPr>
        <w:t>Adelantar jornadas de sensibilización y capacitación con funcionarios y contratistas del IDPC.</w:t>
      </w:r>
    </w:p>
    <w:p w14:paraId="6B8631AC" w14:textId="451F7039" w:rsidR="000A0A35" w:rsidRDefault="000A0A35" w:rsidP="005A6A8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1.5.2. Actividad:</w:t>
      </w:r>
    </w:p>
    <w:p w14:paraId="162C860D" w14:textId="64939671" w:rsidR="000A0A35" w:rsidRPr="005A6A8E" w:rsidRDefault="000A0A35" w:rsidP="005A6A8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reuniones de divulgación de logros y resultados, que permitan reconocer el trabajo realizado por la comunidad institucional y fortalecer el sentido de pertenencia y su compromiso con el IDPC.</w:t>
      </w:r>
    </w:p>
    <w:p w14:paraId="7BC7F8C8" w14:textId="17627227" w:rsidR="00A81023" w:rsidRPr="005A6A8E" w:rsidRDefault="005A6A8E"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sidRPr="005A6A8E">
        <w:rPr>
          <w:rFonts w:eastAsia="Times New Roman" w:cs="Calibri"/>
          <w:b/>
          <w:bCs/>
          <w:color w:val="000000"/>
          <w:sz w:val="24"/>
          <w:szCs w:val="24"/>
          <w:lang w:val="es-CO" w:eastAsia="es-CO"/>
        </w:rPr>
        <w:t xml:space="preserve">Capacitación de la ciudadanía para la petición de cuentas y el ejercicio del </w:t>
      </w:r>
      <w:r>
        <w:rPr>
          <w:rFonts w:eastAsia="Times New Roman" w:cs="Calibri"/>
          <w:b/>
          <w:bCs/>
          <w:color w:val="000000"/>
          <w:sz w:val="24"/>
          <w:szCs w:val="24"/>
          <w:lang w:val="es-CO" w:eastAsia="es-CO"/>
        </w:rPr>
        <w:t>control social, a través de la R</w:t>
      </w:r>
      <w:r w:rsidRPr="005A6A8E">
        <w:rPr>
          <w:rFonts w:eastAsia="Times New Roman" w:cs="Calibri"/>
          <w:b/>
          <w:bCs/>
          <w:color w:val="000000"/>
          <w:sz w:val="24"/>
          <w:szCs w:val="24"/>
          <w:lang w:val="es-CO" w:eastAsia="es-CO"/>
        </w:rPr>
        <w:t xml:space="preserve">ed institucional de veedurías ciudadanas, en el marco de </w:t>
      </w:r>
      <w:r>
        <w:rPr>
          <w:rFonts w:eastAsia="Times New Roman" w:cs="Calibri"/>
          <w:b/>
          <w:bCs/>
          <w:color w:val="000000"/>
          <w:sz w:val="24"/>
          <w:szCs w:val="24"/>
          <w:lang w:val="es-CO" w:eastAsia="es-CO"/>
        </w:rPr>
        <w:t>la L</w:t>
      </w:r>
      <w:r w:rsidRPr="005A6A8E">
        <w:rPr>
          <w:rFonts w:eastAsia="Times New Roman" w:cs="Calibri"/>
          <w:b/>
          <w:bCs/>
          <w:color w:val="000000"/>
          <w:sz w:val="24"/>
          <w:szCs w:val="24"/>
          <w:lang w:val="es-CO" w:eastAsia="es-CO"/>
        </w:rPr>
        <w:t>ey 850 de 2003.</w:t>
      </w:r>
    </w:p>
    <w:p w14:paraId="7272EA88" w14:textId="6B482C05" w:rsidR="005A6A8E" w:rsidRPr="0019005E" w:rsidRDefault="005A6A8E" w:rsidP="0019005E">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lang w:val="es-CO"/>
        </w:rPr>
      </w:pPr>
      <w:r w:rsidRPr="0019005E">
        <w:rPr>
          <w:rFonts w:asciiTheme="majorHAnsi" w:eastAsiaTheme="majorEastAsia" w:hAnsiTheme="majorHAnsi" w:cstheme="majorBidi"/>
          <w:color w:val="FFFFFF" w:themeColor="background1"/>
          <w:sz w:val="24"/>
          <w:szCs w:val="26"/>
          <w:lang w:val="es-CO"/>
        </w:rPr>
        <w:t>Línea de acción articulada con el Modelo de Participación Ciudadana y Control Social.</w:t>
      </w:r>
    </w:p>
    <w:p w14:paraId="1DEE5169" w14:textId="52EF65B0" w:rsidR="00B602AB" w:rsidRDefault="00E225FD" w:rsidP="00B602A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1.6</w:t>
      </w:r>
      <w:r w:rsidR="00A81023" w:rsidRPr="005A6A8E">
        <w:rPr>
          <w:rFonts w:eastAsia="Times New Roman"/>
          <w:color w:val="000000"/>
          <w:sz w:val="24"/>
          <w:lang w:val="es-CO" w:eastAsia="es-CO"/>
        </w:rPr>
        <w:t xml:space="preserve">.1. </w:t>
      </w:r>
      <w:r w:rsidR="00B602AB" w:rsidRPr="007059F8">
        <w:rPr>
          <w:rFonts w:eastAsia="Times New Roman"/>
          <w:color w:val="000000"/>
          <w:sz w:val="24"/>
          <w:lang w:val="es-CO" w:eastAsia="es-CO"/>
        </w:rPr>
        <w:t>A</w:t>
      </w:r>
      <w:r w:rsidR="00B602AB">
        <w:rPr>
          <w:rFonts w:eastAsia="Times New Roman"/>
          <w:color w:val="000000"/>
          <w:sz w:val="24"/>
          <w:lang w:val="es-CO" w:eastAsia="es-CO"/>
        </w:rPr>
        <w:t>ctividad</w:t>
      </w:r>
      <w:r w:rsidR="00B602AB" w:rsidRPr="007059F8">
        <w:rPr>
          <w:rFonts w:eastAsia="Times New Roman"/>
          <w:color w:val="000000"/>
          <w:sz w:val="24"/>
          <w:lang w:val="es-CO" w:eastAsia="es-CO"/>
        </w:rPr>
        <w:t xml:space="preserve">: </w:t>
      </w:r>
    </w:p>
    <w:p w14:paraId="4D36E797" w14:textId="4E9DEFDE" w:rsidR="00A81023" w:rsidRDefault="00A81023" w:rsidP="005A6A8E">
      <w:pPr>
        <w:spacing w:before="120" w:after="120" w:line="240" w:lineRule="auto"/>
        <w:ind w:left="720"/>
        <w:jc w:val="both"/>
        <w:rPr>
          <w:rFonts w:eastAsia="Times New Roman"/>
          <w:color w:val="000000"/>
          <w:sz w:val="24"/>
          <w:lang w:val="es-CO" w:eastAsia="es-CO"/>
        </w:rPr>
      </w:pPr>
      <w:r w:rsidRPr="005A6A8E">
        <w:rPr>
          <w:rFonts w:eastAsia="Times New Roman"/>
          <w:color w:val="000000"/>
          <w:sz w:val="24"/>
          <w:lang w:val="es-CO" w:eastAsia="es-CO"/>
        </w:rPr>
        <w:t xml:space="preserve">Adelantar acciones de sensibilización </w:t>
      </w:r>
      <w:r w:rsidR="00C8211E">
        <w:rPr>
          <w:rFonts w:eastAsia="Times New Roman"/>
          <w:color w:val="000000"/>
          <w:sz w:val="24"/>
          <w:lang w:val="es-CO" w:eastAsia="es-CO"/>
        </w:rPr>
        <w:t>y cualificación de la ciudadanía, que contribuyan a garantizar los derechos de participación democrática establecidos en la Constitución.</w:t>
      </w:r>
    </w:p>
    <w:p w14:paraId="155354C5" w14:textId="6B62E723" w:rsidR="00C76F63" w:rsidRPr="00E225FD" w:rsidRDefault="004146F3"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Pr>
          <w:rFonts w:eastAsia="Times New Roman" w:cs="Calibri"/>
          <w:b/>
          <w:bCs/>
          <w:color w:val="000000"/>
          <w:sz w:val="24"/>
          <w:szCs w:val="24"/>
          <w:lang w:val="es-CO" w:eastAsia="es-CO"/>
        </w:rPr>
        <w:t xml:space="preserve">Adopción </w:t>
      </w:r>
      <w:r w:rsidR="00E225FD" w:rsidRPr="00E225FD">
        <w:rPr>
          <w:rFonts w:eastAsia="Times New Roman" w:cs="Calibri"/>
          <w:b/>
          <w:bCs/>
          <w:color w:val="000000"/>
          <w:sz w:val="24"/>
          <w:szCs w:val="24"/>
          <w:lang w:val="es-CO" w:eastAsia="es-CO"/>
        </w:rPr>
        <w:t xml:space="preserve">y socialización de la Estrategia </w:t>
      </w:r>
      <w:r w:rsidR="00E225FD">
        <w:rPr>
          <w:rFonts w:eastAsia="Times New Roman" w:cs="Calibri"/>
          <w:b/>
          <w:bCs/>
          <w:color w:val="000000"/>
          <w:sz w:val="24"/>
          <w:szCs w:val="24"/>
          <w:lang w:val="es-CO" w:eastAsia="es-CO"/>
        </w:rPr>
        <w:t>d</w:t>
      </w:r>
      <w:r w:rsidR="00E225FD" w:rsidRPr="00E225FD">
        <w:rPr>
          <w:rFonts w:eastAsia="Times New Roman" w:cs="Calibri"/>
          <w:b/>
          <w:bCs/>
          <w:color w:val="000000"/>
          <w:sz w:val="24"/>
          <w:szCs w:val="24"/>
          <w:lang w:val="es-CO" w:eastAsia="es-CO"/>
        </w:rPr>
        <w:t xml:space="preserve">e Rendición Permanente </w:t>
      </w:r>
      <w:r w:rsidR="00E225FD">
        <w:rPr>
          <w:rFonts w:eastAsia="Times New Roman" w:cs="Calibri"/>
          <w:b/>
          <w:bCs/>
          <w:color w:val="000000"/>
          <w:sz w:val="24"/>
          <w:szCs w:val="24"/>
          <w:lang w:val="es-CO" w:eastAsia="es-CO"/>
        </w:rPr>
        <w:t>d</w:t>
      </w:r>
      <w:r w:rsidR="00E225FD" w:rsidRPr="00E225FD">
        <w:rPr>
          <w:rFonts w:eastAsia="Times New Roman" w:cs="Calibri"/>
          <w:b/>
          <w:bCs/>
          <w:color w:val="000000"/>
          <w:sz w:val="24"/>
          <w:szCs w:val="24"/>
          <w:lang w:val="es-CO" w:eastAsia="es-CO"/>
        </w:rPr>
        <w:t xml:space="preserve">e Cuentas </w:t>
      </w:r>
      <w:r w:rsidR="00E225FD">
        <w:rPr>
          <w:rFonts w:eastAsia="Times New Roman" w:cs="Calibri"/>
          <w:b/>
          <w:bCs/>
          <w:color w:val="000000"/>
          <w:sz w:val="24"/>
          <w:szCs w:val="24"/>
          <w:lang w:val="es-CO" w:eastAsia="es-CO"/>
        </w:rPr>
        <w:t>a la</w:t>
      </w:r>
      <w:r w:rsidR="00E225FD" w:rsidRPr="00E225FD">
        <w:rPr>
          <w:rFonts w:eastAsia="Times New Roman" w:cs="Calibri"/>
          <w:b/>
          <w:bCs/>
          <w:color w:val="000000"/>
          <w:sz w:val="24"/>
          <w:szCs w:val="24"/>
          <w:lang w:val="es-CO" w:eastAsia="es-CO"/>
        </w:rPr>
        <w:t xml:space="preserve"> Ciudadanía</w:t>
      </w:r>
      <w:r w:rsidR="00C76F63" w:rsidRPr="00E225FD">
        <w:rPr>
          <w:rFonts w:eastAsia="Times New Roman" w:cs="Calibri"/>
          <w:b/>
          <w:bCs/>
          <w:color w:val="000000"/>
          <w:sz w:val="24"/>
          <w:szCs w:val="24"/>
          <w:lang w:val="es-CO" w:eastAsia="es-CO"/>
        </w:rPr>
        <w:t>.</w:t>
      </w:r>
    </w:p>
    <w:p w14:paraId="21263C93" w14:textId="529B587E" w:rsidR="004146F3" w:rsidRPr="004146F3" w:rsidRDefault="004146F3" w:rsidP="004146F3">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lang w:val="es-CO"/>
        </w:rPr>
      </w:pPr>
      <w:r w:rsidRPr="004146F3">
        <w:rPr>
          <w:rFonts w:asciiTheme="majorHAnsi" w:eastAsiaTheme="majorEastAsia" w:hAnsiTheme="majorHAnsi" w:cstheme="majorBidi"/>
          <w:color w:val="FFFFFF" w:themeColor="background1"/>
          <w:sz w:val="24"/>
          <w:szCs w:val="26"/>
          <w:lang w:val="es-CO"/>
        </w:rPr>
        <w:t xml:space="preserve">Línea articulada con </w:t>
      </w:r>
      <w:r w:rsidR="008525B1">
        <w:rPr>
          <w:rFonts w:asciiTheme="majorHAnsi" w:eastAsiaTheme="majorEastAsia" w:hAnsiTheme="majorHAnsi" w:cstheme="majorBidi"/>
          <w:color w:val="FFFFFF" w:themeColor="background1"/>
          <w:sz w:val="24"/>
          <w:szCs w:val="26"/>
          <w:lang w:val="es-CO"/>
        </w:rPr>
        <w:t xml:space="preserve">el Modelo de </w:t>
      </w:r>
      <w:r w:rsidR="00E664DF">
        <w:rPr>
          <w:rFonts w:asciiTheme="majorHAnsi" w:eastAsiaTheme="majorEastAsia" w:hAnsiTheme="majorHAnsi" w:cstheme="majorBidi"/>
          <w:color w:val="FFFFFF" w:themeColor="background1"/>
          <w:sz w:val="24"/>
          <w:szCs w:val="26"/>
          <w:lang w:val="es-CO"/>
        </w:rPr>
        <w:t>Participación Ciudadana</w:t>
      </w:r>
      <w:r w:rsidRPr="004146F3">
        <w:rPr>
          <w:rFonts w:asciiTheme="majorHAnsi" w:eastAsiaTheme="majorEastAsia" w:hAnsiTheme="majorHAnsi" w:cstheme="majorBidi"/>
          <w:color w:val="FFFFFF" w:themeColor="background1"/>
          <w:sz w:val="24"/>
          <w:szCs w:val="26"/>
          <w:lang w:val="es-CO"/>
        </w:rPr>
        <w:t xml:space="preserve"> y </w:t>
      </w:r>
      <w:r w:rsidR="00E664DF">
        <w:rPr>
          <w:rFonts w:asciiTheme="majorHAnsi" w:eastAsiaTheme="majorEastAsia" w:hAnsiTheme="majorHAnsi" w:cstheme="majorBidi"/>
          <w:color w:val="FFFFFF" w:themeColor="background1"/>
          <w:sz w:val="24"/>
          <w:szCs w:val="26"/>
          <w:lang w:val="es-CO"/>
        </w:rPr>
        <w:t xml:space="preserve">con </w:t>
      </w:r>
      <w:r w:rsidRPr="004146F3">
        <w:rPr>
          <w:rFonts w:asciiTheme="majorHAnsi" w:eastAsiaTheme="majorEastAsia" w:hAnsiTheme="majorHAnsi" w:cstheme="majorBidi"/>
          <w:color w:val="FFFFFF" w:themeColor="background1"/>
          <w:sz w:val="24"/>
          <w:szCs w:val="26"/>
          <w:lang w:val="es-CO"/>
        </w:rPr>
        <w:t>el Plan para la Implementación de la Ley de Transparencia y de Derecho de Acceso a la Información Pública.</w:t>
      </w:r>
    </w:p>
    <w:p w14:paraId="52EE8CDF" w14:textId="1F505832"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49F2D11" w14:textId="40B8A138"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 xml:space="preserve">Con base en los </w:t>
      </w:r>
      <w:r>
        <w:rPr>
          <w:rFonts w:eastAsia="Times New Roman"/>
          <w:color w:val="000000"/>
          <w:sz w:val="24"/>
          <w:lang w:val="es-CO" w:eastAsia="es-CO"/>
        </w:rPr>
        <w:t>elementos</w:t>
      </w:r>
      <w:r w:rsidRPr="00C1443C">
        <w:rPr>
          <w:rFonts w:eastAsia="Times New Roman"/>
          <w:color w:val="000000"/>
          <w:sz w:val="24"/>
          <w:lang w:val="es-CO" w:eastAsia="es-CO"/>
        </w:rPr>
        <w:t xml:space="preserve"> </w:t>
      </w:r>
      <w:r>
        <w:rPr>
          <w:rFonts w:eastAsia="Times New Roman"/>
          <w:color w:val="000000"/>
          <w:sz w:val="24"/>
          <w:lang w:val="es-CO" w:eastAsia="es-CO"/>
        </w:rPr>
        <w:t xml:space="preserve">anteriormente descritos, documentar </w:t>
      </w:r>
      <w:r w:rsidRPr="004146F3">
        <w:rPr>
          <w:rFonts w:eastAsia="Times New Roman"/>
          <w:color w:val="000000"/>
          <w:sz w:val="24"/>
          <w:lang w:val="es-CO" w:eastAsia="es-CO"/>
        </w:rPr>
        <w:t>la Estrategia de Rendición Permanente de Cuentas a la Ciudadanía</w:t>
      </w:r>
      <w:r>
        <w:rPr>
          <w:rFonts w:eastAsia="Times New Roman"/>
          <w:color w:val="000000"/>
          <w:sz w:val="24"/>
          <w:lang w:val="es-CO" w:eastAsia="es-CO"/>
        </w:rPr>
        <w:t>.</w:t>
      </w:r>
    </w:p>
    <w:p w14:paraId="0990A7CA" w14:textId="5A0FF42F"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D81B638" w14:textId="0EB0F890"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Presentar la versión 1 de</w:t>
      </w:r>
      <w:r>
        <w:rPr>
          <w:rFonts w:eastAsia="Times New Roman"/>
          <w:color w:val="000000"/>
          <w:sz w:val="24"/>
          <w:lang w:val="es-CO" w:eastAsia="es-CO"/>
        </w:rPr>
        <w:t xml:space="preserve"> </w:t>
      </w:r>
      <w:r w:rsidRPr="004146F3">
        <w:rPr>
          <w:rFonts w:eastAsia="Times New Roman"/>
          <w:color w:val="000000"/>
          <w:sz w:val="24"/>
          <w:lang w:val="es-CO" w:eastAsia="es-CO"/>
        </w:rPr>
        <w:t>la Estrategia de Rendición Permanente de Cuentas a la Ciudadanía</w:t>
      </w:r>
      <w:r w:rsidRPr="00C1443C">
        <w:rPr>
          <w:rFonts w:eastAsia="Times New Roman"/>
          <w:color w:val="000000"/>
          <w:sz w:val="24"/>
          <w:lang w:val="es-CO" w:eastAsia="es-CO"/>
        </w:rPr>
        <w:t xml:space="preserve"> al Comité Directivo, para su publicación en página web para Consulta a la Ciudadanía.</w:t>
      </w:r>
    </w:p>
    <w:p w14:paraId="443840E9" w14:textId="10214732"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D1EF7D2" w14:textId="6ED70245"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lastRenderedPageBreak/>
        <w:t xml:space="preserve">Realizar la consulta ciudadana y complementar </w:t>
      </w:r>
      <w:r>
        <w:rPr>
          <w:rFonts w:eastAsia="Times New Roman"/>
          <w:color w:val="000000"/>
          <w:sz w:val="24"/>
          <w:lang w:val="es-CO" w:eastAsia="es-CO"/>
        </w:rPr>
        <w:t>la Estrategia</w:t>
      </w:r>
      <w:r w:rsidRPr="00C1443C">
        <w:rPr>
          <w:rFonts w:eastAsia="Times New Roman"/>
          <w:color w:val="000000"/>
          <w:sz w:val="24"/>
          <w:lang w:val="es-CO" w:eastAsia="es-CO"/>
        </w:rPr>
        <w:t xml:space="preserve"> con la inclusión de las observaciones presentadas; y presentar nuevamente al Comité para su aprobación y adopción.</w:t>
      </w:r>
    </w:p>
    <w:p w14:paraId="68161093" w14:textId="01BEE717"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186B6B6" w14:textId="1EEA9776"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 xml:space="preserve">Socializar </w:t>
      </w:r>
      <w:r w:rsidRPr="004146F3">
        <w:rPr>
          <w:rFonts w:eastAsia="Times New Roman"/>
          <w:color w:val="000000"/>
          <w:sz w:val="24"/>
          <w:lang w:val="es-CO" w:eastAsia="es-CO"/>
        </w:rPr>
        <w:t>la Estrategia de Rendición Permanente de Cuentas a la Ciudadanía</w:t>
      </w:r>
      <w:r w:rsidRPr="00C1443C">
        <w:rPr>
          <w:rFonts w:eastAsia="Times New Roman"/>
          <w:color w:val="000000"/>
          <w:sz w:val="24"/>
          <w:lang w:val="es-CO" w:eastAsia="es-CO"/>
        </w:rPr>
        <w:t xml:space="preserve"> del IDPC.</w:t>
      </w:r>
    </w:p>
    <w:p w14:paraId="0835757C" w14:textId="70A31F54" w:rsidR="008525B1" w:rsidRDefault="008525B1"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Pr>
          <w:rFonts w:eastAsia="Times New Roman" w:cs="Calibri"/>
          <w:b/>
          <w:bCs/>
          <w:color w:val="000000"/>
          <w:sz w:val="24"/>
          <w:szCs w:val="24"/>
          <w:lang w:val="es-CO" w:eastAsia="es-CO"/>
        </w:rPr>
        <w:t>Plan de A</w:t>
      </w:r>
      <w:r w:rsidRPr="008525B1">
        <w:rPr>
          <w:rFonts w:eastAsia="Times New Roman" w:cs="Calibri"/>
          <w:b/>
          <w:bCs/>
          <w:color w:val="000000"/>
          <w:sz w:val="24"/>
          <w:szCs w:val="24"/>
          <w:lang w:val="es-CO" w:eastAsia="es-CO"/>
        </w:rPr>
        <w:t xml:space="preserve">cción </w:t>
      </w:r>
      <w:r>
        <w:rPr>
          <w:rFonts w:eastAsia="Times New Roman" w:cs="Calibri"/>
          <w:b/>
          <w:bCs/>
          <w:color w:val="000000"/>
          <w:sz w:val="24"/>
          <w:szCs w:val="24"/>
          <w:lang w:val="es-CO" w:eastAsia="es-CO"/>
        </w:rPr>
        <w:t>A</w:t>
      </w:r>
      <w:r w:rsidRPr="008525B1">
        <w:rPr>
          <w:rFonts w:eastAsia="Times New Roman" w:cs="Calibri"/>
          <w:b/>
          <w:bCs/>
          <w:color w:val="000000"/>
          <w:sz w:val="24"/>
          <w:szCs w:val="24"/>
          <w:lang w:val="es-CO" w:eastAsia="es-CO"/>
        </w:rPr>
        <w:t>nual</w:t>
      </w:r>
      <w:r w:rsidR="00A54215">
        <w:rPr>
          <w:rFonts w:eastAsia="Times New Roman" w:cs="Calibri"/>
          <w:b/>
          <w:bCs/>
          <w:color w:val="000000"/>
          <w:sz w:val="24"/>
          <w:szCs w:val="24"/>
          <w:lang w:val="es-CO" w:eastAsia="es-CO"/>
        </w:rPr>
        <w:t xml:space="preserve"> y cronograma</w:t>
      </w:r>
      <w:r w:rsidRPr="008525B1">
        <w:rPr>
          <w:rFonts w:eastAsia="Times New Roman" w:cs="Calibri"/>
          <w:b/>
          <w:bCs/>
          <w:color w:val="000000"/>
          <w:sz w:val="24"/>
          <w:szCs w:val="24"/>
          <w:lang w:val="es-CO" w:eastAsia="es-CO"/>
        </w:rPr>
        <w:t xml:space="preserve"> para la implementación de la Estrategia </w:t>
      </w:r>
      <w:r>
        <w:rPr>
          <w:rFonts w:eastAsia="Times New Roman" w:cs="Calibri"/>
          <w:b/>
          <w:bCs/>
          <w:color w:val="000000"/>
          <w:sz w:val="24"/>
          <w:szCs w:val="24"/>
          <w:lang w:val="es-CO" w:eastAsia="es-CO"/>
        </w:rPr>
        <w:t>de Rendición Permanente de Cuentas a la Ciudadanía.</w:t>
      </w:r>
    </w:p>
    <w:p w14:paraId="7844F905" w14:textId="1192548C" w:rsidR="00E664DF" w:rsidRPr="004146F3" w:rsidRDefault="001E52C0" w:rsidP="001E52C0">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lang w:val="es-CO"/>
        </w:rPr>
      </w:pPr>
      <w:r>
        <w:rPr>
          <w:rFonts w:asciiTheme="majorHAnsi" w:eastAsiaTheme="majorEastAsia" w:hAnsiTheme="majorHAnsi" w:cstheme="majorBidi"/>
          <w:color w:val="FFFFFF" w:themeColor="background1"/>
          <w:sz w:val="24"/>
          <w:szCs w:val="26"/>
          <w:lang w:val="es-CO"/>
        </w:rPr>
        <w:t xml:space="preserve">Esta </w:t>
      </w:r>
      <w:r w:rsidR="00E664DF" w:rsidRPr="004146F3">
        <w:rPr>
          <w:rFonts w:asciiTheme="majorHAnsi" w:eastAsiaTheme="majorEastAsia" w:hAnsiTheme="majorHAnsi" w:cstheme="majorBidi"/>
          <w:color w:val="FFFFFF" w:themeColor="background1"/>
          <w:sz w:val="24"/>
          <w:szCs w:val="26"/>
          <w:lang w:val="es-CO"/>
        </w:rPr>
        <w:t xml:space="preserve">Línea </w:t>
      </w:r>
      <w:r>
        <w:rPr>
          <w:rFonts w:asciiTheme="majorHAnsi" w:eastAsiaTheme="majorEastAsia" w:hAnsiTheme="majorHAnsi" w:cstheme="majorBidi"/>
          <w:color w:val="FFFFFF" w:themeColor="background1"/>
          <w:sz w:val="24"/>
          <w:szCs w:val="26"/>
          <w:lang w:val="es-CO"/>
        </w:rPr>
        <w:t xml:space="preserve">está </w:t>
      </w:r>
      <w:r w:rsidR="00E664DF" w:rsidRPr="004146F3">
        <w:rPr>
          <w:rFonts w:asciiTheme="majorHAnsi" w:eastAsiaTheme="majorEastAsia" w:hAnsiTheme="majorHAnsi" w:cstheme="majorBidi"/>
          <w:color w:val="FFFFFF" w:themeColor="background1"/>
          <w:sz w:val="24"/>
          <w:szCs w:val="26"/>
          <w:lang w:val="es-CO"/>
        </w:rPr>
        <w:t xml:space="preserve">articulada </w:t>
      </w:r>
      <w:r>
        <w:rPr>
          <w:rFonts w:asciiTheme="majorHAnsi" w:eastAsiaTheme="majorEastAsia" w:hAnsiTheme="majorHAnsi" w:cstheme="majorBidi"/>
          <w:color w:val="FFFFFF" w:themeColor="background1"/>
          <w:sz w:val="24"/>
          <w:szCs w:val="26"/>
          <w:lang w:val="es-CO"/>
        </w:rPr>
        <w:t>y desarrolla el componente de Rendición de Cuentas de</w:t>
      </w:r>
      <w:r w:rsidR="00E664DF" w:rsidRPr="004146F3">
        <w:rPr>
          <w:rFonts w:asciiTheme="majorHAnsi" w:eastAsiaTheme="majorEastAsia" w:hAnsiTheme="majorHAnsi" w:cstheme="majorBidi"/>
          <w:color w:val="FFFFFF" w:themeColor="background1"/>
          <w:sz w:val="24"/>
          <w:szCs w:val="26"/>
          <w:lang w:val="es-CO"/>
        </w:rPr>
        <w:t xml:space="preserve"> </w:t>
      </w:r>
      <w:r w:rsidR="00E664DF">
        <w:rPr>
          <w:rFonts w:asciiTheme="majorHAnsi" w:eastAsiaTheme="majorEastAsia" w:hAnsiTheme="majorHAnsi" w:cstheme="majorBidi"/>
          <w:color w:val="FFFFFF" w:themeColor="background1"/>
          <w:sz w:val="24"/>
          <w:szCs w:val="26"/>
          <w:lang w:val="es-CO"/>
        </w:rPr>
        <w:t xml:space="preserve">la Estrategia Anticorrupción </w:t>
      </w:r>
      <w:r>
        <w:rPr>
          <w:rFonts w:asciiTheme="majorHAnsi" w:eastAsiaTheme="majorEastAsia" w:hAnsiTheme="majorHAnsi" w:cstheme="majorBidi"/>
          <w:color w:val="FFFFFF" w:themeColor="background1"/>
          <w:sz w:val="24"/>
          <w:szCs w:val="26"/>
          <w:lang w:val="es-CO"/>
        </w:rPr>
        <w:t xml:space="preserve">y </w:t>
      </w:r>
      <w:r w:rsidR="00E664DF">
        <w:rPr>
          <w:rFonts w:asciiTheme="majorHAnsi" w:eastAsiaTheme="majorEastAsia" w:hAnsiTheme="majorHAnsi" w:cstheme="majorBidi"/>
          <w:color w:val="FFFFFF" w:themeColor="background1"/>
          <w:sz w:val="24"/>
          <w:szCs w:val="26"/>
          <w:lang w:val="es-CO"/>
        </w:rPr>
        <w:t xml:space="preserve">de Atención a la </w:t>
      </w:r>
      <w:r w:rsidR="00E664DF" w:rsidRPr="004146F3">
        <w:rPr>
          <w:rFonts w:asciiTheme="majorHAnsi" w:eastAsiaTheme="majorEastAsia" w:hAnsiTheme="majorHAnsi" w:cstheme="majorBidi"/>
          <w:color w:val="FFFFFF" w:themeColor="background1"/>
          <w:sz w:val="24"/>
          <w:szCs w:val="26"/>
          <w:lang w:val="es-CO"/>
        </w:rPr>
        <w:t>Ciudadanía</w:t>
      </w:r>
      <w:r>
        <w:rPr>
          <w:rFonts w:asciiTheme="majorHAnsi" w:eastAsiaTheme="majorEastAsia" w:hAnsiTheme="majorHAnsi" w:cstheme="majorBidi"/>
          <w:color w:val="FFFFFF" w:themeColor="background1"/>
          <w:sz w:val="24"/>
          <w:szCs w:val="26"/>
          <w:lang w:val="es-CO"/>
        </w:rPr>
        <w:t xml:space="preserve">; está articulada también con </w:t>
      </w:r>
      <w:r w:rsidR="00E664DF" w:rsidRPr="004146F3">
        <w:rPr>
          <w:rFonts w:asciiTheme="majorHAnsi" w:eastAsiaTheme="majorEastAsia" w:hAnsiTheme="majorHAnsi" w:cstheme="majorBidi"/>
          <w:color w:val="FFFFFF" w:themeColor="background1"/>
          <w:sz w:val="24"/>
          <w:szCs w:val="26"/>
          <w:lang w:val="es-CO"/>
        </w:rPr>
        <w:t>el Plan para la Implementación de la Ley de Transparencia y de Derecho de Acceso a la Información Pública.</w:t>
      </w:r>
    </w:p>
    <w:p w14:paraId="7EBD988C" w14:textId="07780271" w:rsidR="008525B1" w:rsidRPr="008525B1" w:rsidRDefault="008525B1"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Pr>
          <w:rFonts w:eastAsia="Times New Roman"/>
          <w:color w:val="000000"/>
          <w:sz w:val="24"/>
          <w:lang w:val="es-CO" w:eastAsia="es-CO"/>
        </w:rPr>
        <w:t>8.1</w:t>
      </w:r>
      <w:r w:rsidRPr="008525B1">
        <w:rPr>
          <w:rFonts w:eastAsia="Times New Roman"/>
          <w:color w:val="000000"/>
          <w:sz w:val="24"/>
          <w:lang w:val="es-CO" w:eastAsia="es-CO"/>
        </w:rPr>
        <w:t xml:space="preserve">. Actividad: </w:t>
      </w:r>
    </w:p>
    <w:p w14:paraId="4E5D849D" w14:textId="2DBF43D2" w:rsidR="008525B1" w:rsidRDefault="008525B1" w:rsidP="008525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Actualizar y divulgar el plan de acción para la implementación de</w:t>
      </w:r>
      <w:r w:rsidRPr="008525B1">
        <w:rPr>
          <w:rFonts w:eastAsia="Times New Roman"/>
          <w:color w:val="000000"/>
          <w:sz w:val="24"/>
          <w:lang w:val="es-CO" w:eastAsia="es-CO"/>
        </w:rPr>
        <w:t xml:space="preserve"> la Estrategia de Rendición Permanente de Cuentas a la Ciudadanía </w:t>
      </w:r>
      <w:r>
        <w:rPr>
          <w:rFonts w:eastAsia="Times New Roman"/>
          <w:color w:val="000000"/>
          <w:sz w:val="24"/>
          <w:lang w:val="es-CO" w:eastAsia="es-CO"/>
        </w:rPr>
        <w:t xml:space="preserve">del IDPC, correspondiente a la vigencia actual. </w:t>
      </w:r>
    </w:p>
    <w:p w14:paraId="2141D4C3" w14:textId="26EF88BD"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 xml:space="preserve">Incluye un componente importante en el </w:t>
      </w:r>
      <w:r w:rsidR="008525B1" w:rsidRPr="008525B1">
        <w:rPr>
          <w:rFonts w:eastAsia="Times New Roman"/>
          <w:color w:val="000000"/>
          <w:sz w:val="24"/>
          <w:lang w:val="es-CO" w:eastAsia="es-CO"/>
        </w:rPr>
        <w:t>Plan de Comunicaciones del IDPC.</w:t>
      </w:r>
    </w:p>
    <w:p w14:paraId="293C9CB5" w14:textId="77777777" w:rsidR="00A54215" w:rsidRPr="008525B1" w:rsidRDefault="00A54215" w:rsidP="00A54215">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1.8.</w:t>
      </w:r>
      <w:r>
        <w:rPr>
          <w:rFonts w:eastAsia="Times New Roman"/>
          <w:color w:val="000000"/>
          <w:sz w:val="24"/>
          <w:lang w:val="es-CO" w:eastAsia="es-CO"/>
        </w:rPr>
        <w:t xml:space="preserve">2. </w:t>
      </w:r>
      <w:r w:rsidRPr="008525B1">
        <w:rPr>
          <w:rFonts w:eastAsia="Times New Roman"/>
          <w:color w:val="000000"/>
          <w:sz w:val="24"/>
          <w:lang w:val="es-CO" w:eastAsia="es-CO"/>
        </w:rPr>
        <w:t xml:space="preserve">Actividad: </w:t>
      </w:r>
    </w:p>
    <w:p w14:paraId="155497BC" w14:textId="1C55420F" w:rsidR="00A54215" w:rsidRDefault="00A54215" w:rsidP="00693CD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Avanzar en la ejecución del plan de acción de la vigencia actual.</w:t>
      </w:r>
    </w:p>
    <w:p w14:paraId="4BDCCE42" w14:textId="1BAF2C0C"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1.8.</w:t>
      </w:r>
      <w:r w:rsidR="00A54215">
        <w:rPr>
          <w:rFonts w:eastAsia="Times New Roman"/>
          <w:color w:val="000000"/>
          <w:sz w:val="24"/>
          <w:lang w:val="es-CO" w:eastAsia="es-CO"/>
        </w:rPr>
        <w:t>3</w:t>
      </w:r>
      <w:r w:rsidR="00693CD4">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27696450" w14:textId="22B5186C" w:rsidR="00C76F63" w:rsidRDefault="00D03A66" w:rsidP="008525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Evaluar el avance en la implementación de</w:t>
      </w:r>
      <w:r w:rsidR="00C76F63" w:rsidRPr="008525B1">
        <w:rPr>
          <w:rFonts w:eastAsia="Times New Roman"/>
          <w:color w:val="000000"/>
          <w:sz w:val="24"/>
          <w:lang w:val="es-CO" w:eastAsia="es-CO"/>
        </w:rPr>
        <w:t xml:space="preserve"> </w:t>
      </w:r>
      <w:r w:rsidR="005035E1">
        <w:rPr>
          <w:rFonts w:eastAsia="Times New Roman"/>
          <w:color w:val="000000"/>
          <w:sz w:val="24"/>
          <w:lang w:val="es-CO" w:eastAsia="es-CO"/>
        </w:rPr>
        <w:t>la Estrategia d</w:t>
      </w:r>
      <w:r w:rsidR="005035E1" w:rsidRPr="008525B1">
        <w:rPr>
          <w:rFonts w:eastAsia="Times New Roman"/>
          <w:color w:val="000000"/>
          <w:sz w:val="24"/>
          <w:lang w:val="es-CO" w:eastAsia="es-CO"/>
        </w:rPr>
        <w:t xml:space="preserve">e Rendición </w:t>
      </w:r>
      <w:r w:rsidR="005035E1">
        <w:rPr>
          <w:rFonts w:eastAsia="Times New Roman"/>
          <w:color w:val="000000"/>
          <w:sz w:val="24"/>
          <w:lang w:val="es-CO" w:eastAsia="es-CO"/>
        </w:rPr>
        <w:t>Permanente de</w:t>
      </w:r>
      <w:r w:rsidR="005035E1" w:rsidRPr="008525B1">
        <w:rPr>
          <w:rFonts w:eastAsia="Times New Roman"/>
          <w:color w:val="000000"/>
          <w:sz w:val="24"/>
          <w:lang w:val="es-CO" w:eastAsia="es-CO"/>
        </w:rPr>
        <w:t xml:space="preserve"> Cuentas </w:t>
      </w:r>
      <w:r w:rsidR="005035E1">
        <w:rPr>
          <w:rFonts w:eastAsia="Times New Roman"/>
          <w:color w:val="000000"/>
          <w:sz w:val="24"/>
          <w:lang w:val="es-CO" w:eastAsia="es-CO"/>
        </w:rPr>
        <w:t xml:space="preserve">a la Ciudadanía </w:t>
      </w:r>
      <w:r>
        <w:rPr>
          <w:rFonts w:eastAsia="Times New Roman"/>
          <w:color w:val="000000"/>
          <w:sz w:val="24"/>
          <w:lang w:val="es-CO" w:eastAsia="es-CO"/>
        </w:rPr>
        <w:t xml:space="preserve">y los resultados del plan de acción </w:t>
      </w:r>
      <w:r w:rsidR="00A54215">
        <w:rPr>
          <w:rFonts w:eastAsia="Times New Roman"/>
          <w:color w:val="000000"/>
          <w:sz w:val="24"/>
          <w:lang w:val="es-CO" w:eastAsia="es-CO"/>
        </w:rPr>
        <w:t>de la vigencia actual</w:t>
      </w:r>
      <w:r>
        <w:rPr>
          <w:rFonts w:eastAsia="Times New Roman"/>
          <w:color w:val="000000"/>
          <w:sz w:val="24"/>
          <w:lang w:val="es-CO" w:eastAsia="es-CO"/>
        </w:rPr>
        <w:t>.</w:t>
      </w:r>
    </w:p>
    <w:p w14:paraId="2C010020" w14:textId="6B851B93" w:rsidR="00D03A66" w:rsidRPr="008525B1" w:rsidRDefault="00D03A66" w:rsidP="008525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Presentar recomendaciones y una propuesta para la estructuración del plan de acción de la vigencia siguiente.</w:t>
      </w:r>
    </w:p>
    <w:p w14:paraId="2E18B3CD" w14:textId="07A95628"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sidR="00A54215">
        <w:rPr>
          <w:rFonts w:eastAsia="Times New Roman"/>
          <w:color w:val="000000"/>
          <w:sz w:val="24"/>
          <w:lang w:val="es-CO" w:eastAsia="es-CO"/>
        </w:rPr>
        <w:t>8.4</w:t>
      </w:r>
      <w:r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0DF0C74A" w14:textId="6539FCA0"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 xml:space="preserve">Con base en </w:t>
      </w:r>
      <w:r w:rsidR="005D2987">
        <w:rPr>
          <w:rFonts w:eastAsia="Times New Roman"/>
          <w:color w:val="000000"/>
          <w:sz w:val="24"/>
          <w:lang w:val="es-CO" w:eastAsia="es-CO"/>
        </w:rPr>
        <w:t>el avance</w:t>
      </w:r>
      <w:r w:rsidR="00510733">
        <w:rPr>
          <w:rFonts w:eastAsia="Times New Roman"/>
          <w:color w:val="000000"/>
          <w:sz w:val="24"/>
          <w:lang w:val="es-CO" w:eastAsia="es-CO"/>
        </w:rPr>
        <w:t xml:space="preserve"> en la implementación</w:t>
      </w:r>
      <w:r w:rsidRPr="008525B1">
        <w:rPr>
          <w:rFonts w:eastAsia="Times New Roman"/>
          <w:color w:val="000000"/>
          <w:sz w:val="24"/>
          <w:lang w:val="es-CO" w:eastAsia="es-CO"/>
        </w:rPr>
        <w:t xml:space="preserve"> de la Estrategia de Rendición Permanente de Cuentas, y el cumplimiento del plan de acción de la vigencia actual, elaborar el plan de acción para la vigencia 2018.</w:t>
      </w:r>
    </w:p>
    <w:p w14:paraId="06053386" w14:textId="54C4CE8A" w:rsidR="00693CD4" w:rsidRPr="008525B1" w:rsidRDefault="00A54215" w:rsidP="00693CD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1.8.5</w:t>
      </w:r>
      <w:r w:rsidR="00C76F63"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39FFD97F" w14:textId="77777777"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 xml:space="preserve">Presentar ante el Comité Directivo el plan de acción para aprobación y publicación en la página web. </w:t>
      </w:r>
    </w:p>
    <w:p w14:paraId="67A7B69B" w14:textId="70BBBBCD"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sidR="00A54215">
        <w:rPr>
          <w:rFonts w:eastAsia="Times New Roman"/>
          <w:color w:val="000000"/>
          <w:sz w:val="24"/>
          <w:lang w:val="es-CO" w:eastAsia="es-CO"/>
        </w:rPr>
        <w:t>8.6</w:t>
      </w:r>
      <w:r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3875BEF3" w14:textId="77777777"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Adelantar el proceso de socialización interna del plan de acción aprobado.</w:t>
      </w:r>
    </w:p>
    <w:p w14:paraId="1A0B45B2" w14:textId="17C4F57F"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sidR="00510733">
        <w:rPr>
          <w:rFonts w:eastAsia="Times New Roman"/>
          <w:color w:val="000000"/>
          <w:sz w:val="24"/>
          <w:lang w:val="es-CO" w:eastAsia="es-CO"/>
        </w:rPr>
        <w:t>8</w:t>
      </w:r>
      <w:r w:rsidRPr="008525B1">
        <w:rPr>
          <w:rFonts w:eastAsia="Times New Roman"/>
          <w:color w:val="000000"/>
          <w:sz w:val="24"/>
          <w:lang w:val="es-CO" w:eastAsia="es-CO"/>
        </w:rPr>
        <w:t>.</w:t>
      </w:r>
      <w:r w:rsidR="00A54215">
        <w:rPr>
          <w:rFonts w:eastAsia="Times New Roman"/>
          <w:color w:val="000000"/>
          <w:sz w:val="24"/>
          <w:lang w:val="es-CO" w:eastAsia="es-CO"/>
        </w:rPr>
        <w:t>7</w:t>
      </w:r>
      <w:r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30976EB3" w14:textId="77777777"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lastRenderedPageBreak/>
        <w:t>Adelantar el proceso de consulta y socialización con la ciudadanía del plan de acción aprobado.</w:t>
      </w:r>
    </w:p>
    <w:p w14:paraId="6F592214" w14:textId="36B52FBC" w:rsidR="00A54215" w:rsidRDefault="00A54215" w:rsidP="00A54215">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Pr>
          <w:rFonts w:eastAsia="Times New Roman"/>
          <w:color w:val="000000"/>
          <w:sz w:val="24"/>
          <w:lang w:val="es-CO" w:eastAsia="es-CO"/>
        </w:rPr>
        <w:t>8</w:t>
      </w:r>
      <w:r w:rsidRPr="008525B1">
        <w:rPr>
          <w:rFonts w:eastAsia="Times New Roman"/>
          <w:color w:val="000000"/>
          <w:sz w:val="24"/>
          <w:lang w:val="es-CO" w:eastAsia="es-CO"/>
        </w:rPr>
        <w:t>.</w:t>
      </w:r>
      <w:r>
        <w:rPr>
          <w:rFonts w:eastAsia="Times New Roman"/>
          <w:color w:val="000000"/>
          <w:sz w:val="24"/>
          <w:lang w:val="es-CO" w:eastAsia="es-CO"/>
        </w:rPr>
        <w:t>8</w:t>
      </w:r>
      <w:r w:rsidRPr="008525B1">
        <w:rPr>
          <w:rFonts w:eastAsia="Times New Roman"/>
          <w:color w:val="000000"/>
          <w:sz w:val="24"/>
          <w:lang w:val="es-CO" w:eastAsia="es-CO"/>
        </w:rPr>
        <w:t xml:space="preserve">. Actividad: </w:t>
      </w:r>
    </w:p>
    <w:p w14:paraId="497D5858" w14:textId="38A4935B" w:rsidR="00A54215" w:rsidRDefault="008765CA" w:rsidP="00A5421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Ejecutar y hacer seguimiento al plan de acción anual.</w:t>
      </w:r>
    </w:p>
    <w:p w14:paraId="61A00A72" w14:textId="2BD32CC4" w:rsidR="008765CA" w:rsidRDefault="008765CA" w:rsidP="008765CA">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Pr>
          <w:rFonts w:eastAsia="Times New Roman"/>
          <w:color w:val="000000"/>
          <w:sz w:val="24"/>
          <w:lang w:val="es-CO" w:eastAsia="es-CO"/>
        </w:rPr>
        <w:t>8</w:t>
      </w:r>
      <w:r w:rsidRPr="008525B1">
        <w:rPr>
          <w:rFonts w:eastAsia="Times New Roman"/>
          <w:color w:val="000000"/>
          <w:sz w:val="24"/>
          <w:lang w:val="es-CO" w:eastAsia="es-CO"/>
        </w:rPr>
        <w:t>.</w:t>
      </w:r>
      <w:r>
        <w:rPr>
          <w:rFonts w:eastAsia="Times New Roman"/>
          <w:color w:val="000000"/>
          <w:sz w:val="24"/>
          <w:lang w:val="es-CO" w:eastAsia="es-CO"/>
        </w:rPr>
        <w:t>9</w:t>
      </w:r>
      <w:r w:rsidRPr="008525B1">
        <w:rPr>
          <w:rFonts w:eastAsia="Times New Roman"/>
          <w:color w:val="000000"/>
          <w:sz w:val="24"/>
          <w:lang w:val="es-CO" w:eastAsia="es-CO"/>
        </w:rPr>
        <w:t xml:space="preserve">. Actividad: </w:t>
      </w:r>
    </w:p>
    <w:p w14:paraId="2D3DD86D" w14:textId="2DE91CB6" w:rsidR="008765CA" w:rsidRPr="008525B1" w:rsidRDefault="008765CA" w:rsidP="00A5421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Evaluar los resultados del plan de acción anual y reiniciar el proceso para la vigencia siguiente.</w:t>
      </w:r>
    </w:p>
    <w:p w14:paraId="4827FEE6" w14:textId="77777777" w:rsidR="00A640AC" w:rsidRPr="001459B5" w:rsidRDefault="00A640AC" w:rsidP="00A640AC">
      <w:pPr>
        <w:spacing w:before="120" w:after="120" w:line="240" w:lineRule="auto"/>
        <w:jc w:val="both"/>
        <w:rPr>
          <w:rFonts w:asciiTheme="minorHAnsi" w:hAnsiTheme="minorHAnsi" w:cstheme="minorHAnsi"/>
          <w:sz w:val="6"/>
          <w:szCs w:val="24"/>
        </w:rPr>
      </w:pPr>
    </w:p>
    <w:p w14:paraId="416A8C28" w14:textId="4BF29FC2" w:rsidR="00A640AC"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2</w:t>
      </w:r>
      <w:r w:rsidRPr="004467B9">
        <w:rPr>
          <w:rFonts w:asciiTheme="majorHAnsi" w:eastAsiaTheme="majorEastAsia" w:hAnsiTheme="majorHAnsi" w:cstheme="majorBidi"/>
          <w:color w:val="365F91" w:themeColor="accent1" w:themeShade="BF"/>
          <w:sz w:val="24"/>
          <w:szCs w:val="26"/>
        </w:rPr>
        <w:t xml:space="preserve">: </w:t>
      </w:r>
    </w:p>
    <w:p w14:paraId="2F8FA2C3" w14:textId="1F370057" w:rsidR="00A640AC" w:rsidRPr="004467B9"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A640AC">
        <w:rPr>
          <w:rFonts w:asciiTheme="majorHAnsi" w:eastAsiaTheme="majorEastAsia" w:hAnsiTheme="majorHAnsi" w:cstheme="majorBidi"/>
          <w:color w:val="000000" w:themeColor="text1"/>
          <w:sz w:val="24"/>
          <w:szCs w:val="26"/>
        </w:rPr>
        <w:t>PROCESO DE RENDICIÓN DE CUENTAS DEL DISTRITO - PARTICIPACIÓN CON EL SECTOR CULTURA</w:t>
      </w:r>
      <w:r>
        <w:rPr>
          <w:rFonts w:asciiTheme="majorHAnsi" w:eastAsiaTheme="majorEastAsia" w:hAnsiTheme="majorHAnsi" w:cstheme="majorBidi"/>
          <w:color w:val="000000" w:themeColor="text1"/>
          <w:sz w:val="24"/>
          <w:szCs w:val="26"/>
        </w:rPr>
        <w:t>, RECREACIÓN Y DEPORTE.</w:t>
      </w:r>
    </w:p>
    <w:p w14:paraId="79111A28" w14:textId="77777777" w:rsidR="00A640AC" w:rsidRDefault="00A640AC" w:rsidP="00A640A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3F3159E" w14:textId="5F4BF91B" w:rsidR="00A640AC" w:rsidRPr="00421E38" w:rsidRDefault="00A640AC" w:rsidP="00B3369C">
      <w:pPr>
        <w:pStyle w:val="Prrafodelista"/>
        <w:numPr>
          <w:ilvl w:val="1"/>
          <w:numId w:val="57"/>
        </w:numPr>
        <w:spacing w:before="120" w:after="120" w:line="240" w:lineRule="auto"/>
        <w:jc w:val="both"/>
        <w:rPr>
          <w:rFonts w:asciiTheme="minorHAnsi" w:hAnsiTheme="minorHAnsi" w:cstheme="minorHAnsi"/>
          <w:b/>
          <w:sz w:val="24"/>
          <w:szCs w:val="24"/>
        </w:rPr>
      </w:pPr>
      <w:r w:rsidRPr="00421E38">
        <w:rPr>
          <w:rFonts w:eastAsia="Times New Roman" w:cs="Calibri"/>
          <w:b/>
          <w:bCs/>
          <w:color w:val="000000"/>
          <w:sz w:val="24"/>
          <w:szCs w:val="24"/>
          <w:lang w:val="es-CO" w:eastAsia="es-CO"/>
        </w:rPr>
        <w:t>Preparación y presentación de los informes requeridos para el evento anual de Rendición de Cuentas del Distrito</w:t>
      </w:r>
      <w:r w:rsidRPr="00421E38">
        <w:rPr>
          <w:rFonts w:asciiTheme="minorHAnsi" w:hAnsiTheme="minorHAnsi" w:cstheme="minorHAnsi"/>
          <w:b/>
          <w:sz w:val="24"/>
          <w:szCs w:val="24"/>
        </w:rPr>
        <w:t xml:space="preserve">. </w:t>
      </w:r>
    </w:p>
    <w:p w14:paraId="674060FD" w14:textId="1FC268B6" w:rsid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2.1.1.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354C47D" w14:textId="77777777" w:rsidR="00A640AC" w:rsidRP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Coordinar la elaboración del Informe de avance y cumplimiento de Metas del Plan de Desarrollo Distrital, consolidando los informes parciales entregados por los responsables de la ejecución de los proyectos de inversión y el cumplimiento de las metas estratégicas del IDPC.</w:t>
      </w:r>
    </w:p>
    <w:p w14:paraId="6E210A6E" w14:textId="230FAA31" w:rsid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2.1.2.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602C87F" w14:textId="42CA5E64" w:rsid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Socializar interna y externamente el Informe consolidado</w:t>
      </w:r>
      <w:r>
        <w:rPr>
          <w:rFonts w:eastAsia="Times New Roman"/>
          <w:color w:val="000000"/>
          <w:sz w:val="24"/>
          <w:lang w:val="es-CO" w:eastAsia="es-CO"/>
        </w:rPr>
        <w:t>.</w:t>
      </w:r>
    </w:p>
    <w:p w14:paraId="689403A8" w14:textId="77777777" w:rsidR="00A640AC" w:rsidRPr="006B4D4D" w:rsidRDefault="00A640AC" w:rsidP="00A640AC">
      <w:pPr>
        <w:spacing w:before="120" w:after="120" w:line="240" w:lineRule="auto"/>
        <w:ind w:left="720"/>
        <w:jc w:val="both"/>
        <w:rPr>
          <w:rFonts w:eastAsia="Times New Roman"/>
          <w:color w:val="000000"/>
          <w:sz w:val="12"/>
          <w:lang w:val="es-CO" w:eastAsia="es-CO"/>
        </w:rPr>
      </w:pPr>
    </w:p>
    <w:p w14:paraId="24042F10" w14:textId="631427BA" w:rsidR="00A640AC"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3</w:t>
      </w:r>
      <w:r w:rsidRPr="004467B9">
        <w:rPr>
          <w:rFonts w:asciiTheme="majorHAnsi" w:eastAsiaTheme="majorEastAsia" w:hAnsiTheme="majorHAnsi" w:cstheme="majorBidi"/>
          <w:color w:val="365F91" w:themeColor="accent1" w:themeShade="BF"/>
          <w:sz w:val="24"/>
          <w:szCs w:val="26"/>
        </w:rPr>
        <w:t xml:space="preserve">: </w:t>
      </w:r>
    </w:p>
    <w:p w14:paraId="4F8E3248" w14:textId="548CB780" w:rsidR="00A640AC" w:rsidRPr="004467B9"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A640AC">
        <w:rPr>
          <w:rFonts w:asciiTheme="majorHAnsi" w:eastAsiaTheme="majorEastAsia" w:hAnsiTheme="majorHAnsi" w:cstheme="majorBidi"/>
          <w:color w:val="000000" w:themeColor="text1"/>
          <w:sz w:val="24"/>
          <w:szCs w:val="26"/>
        </w:rPr>
        <w:t>OBSERVATORIO CIUDADANO DISTRITAL - PARTICIPACIÓN CON EL SECTOR CULTURA</w:t>
      </w:r>
      <w:r>
        <w:rPr>
          <w:rFonts w:asciiTheme="majorHAnsi" w:eastAsiaTheme="majorEastAsia" w:hAnsiTheme="majorHAnsi" w:cstheme="majorBidi"/>
          <w:color w:val="000000" w:themeColor="text1"/>
          <w:sz w:val="24"/>
          <w:szCs w:val="26"/>
        </w:rPr>
        <w:t>, RECREACIÓN Y DEPORTE.</w:t>
      </w:r>
    </w:p>
    <w:p w14:paraId="1D2BDA36" w14:textId="77777777" w:rsidR="00A640AC" w:rsidRDefault="00A640AC" w:rsidP="00A640A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65F0C3B" w14:textId="414D2B22" w:rsidR="00A640AC" w:rsidRPr="00421E38" w:rsidRDefault="00A640AC" w:rsidP="00B3369C">
      <w:pPr>
        <w:pStyle w:val="Prrafodelista"/>
        <w:numPr>
          <w:ilvl w:val="1"/>
          <w:numId w:val="58"/>
        </w:numPr>
        <w:spacing w:before="120" w:after="120" w:line="240" w:lineRule="auto"/>
        <w:jc w:val="both"/>
        <w:rPr>
          <w:rFonts w:asciiTheme="minorHAnsi" w:hAnsiTheme="minorHAnsi" w:cstheme="minorHAnsi"/>
          <w:b/>
          <w:sz w:val="24"/>
          <w:szCs w:val="24"/>
        </w:rPr>
      </w:pPr>
      <w:r w:rsidRPr="00421E38">
        <w:rPr>
          <w:rFonts w:eastAsia="Times New Roman" w:cs="Calibri"/>
          <w:b/>
          <w:bCs/>
          <w:color w:val="000000"/>
          <w:sz w:val="24"/>
          <w:szCs w:val="24"/>
          <w:lang w:val="es-CO" w:eastAsia="es-CO"/>
        </w:rPr>
        <w:t>Adelantar las acciones pertinentes para fortalecer la participación del IDPC en el proceso de petición-rendición de cuentas distritales que realizan los Observatorios Ciudadanos Locales y el Distrital</w:t>
      </w:r>
      <w:r w:rsidRPr="00421E38">
        <w:rPr>
          <w:rFonts w:asciiTheme="minorHAnsi" w:hAnsiTheme="minorHAnsi" w:cstheme="minorHAnsi"/>
          <w:b/>
          <w:sz w:val="24"/>
          <w:szCs w:val="24"/>
        </w:rPr>
        <w:t xml:space="preserve">. </w:t>
      </w:r>
    </w:p>
    <w:p w14:paraId="7764F944" w14:textId="78E0BB56" w:rsidR="00A640AC" w:rsidRPr="00A640AC" w:rsidRDefault="00A640AC" w:rsidP="00A640A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Pr="00A640AC">
        <w:rPr>
          <w:rFonts w:eastAsia="Times New Roman"/>
          <w:color w:val="000000"/>
          <w:sz w:val="24"/>
          <w:lang w:val="es-CO" w:eastAsia="es-CO"/>
        </w:rPr>
        <w:t xml:space="preserve">.1.1. Actividad: </w:t>
      </w:r>
    </w:p>
    <w:p w14:paraId="772E232D" w14:textId="2250C608" w:rsidR="00F750BC" w:rsidRPr="00A640AC" w:rsidRDefault="00F750B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En coordinación con la Secretaría Distrital de Cultura, Recreación y Deporte, cabeza de sector, participar en las mesas de pactos y verificación de los Observatorios </w:t>
      </w:r>
      <w:r w:rsidR="00A640AC">
        <w:rPr>
          <w:rFonts w:eastAsia="Times New Roman"/>
          <w:color w:val="000000"/>
          <w:sz w:val="24"/>
          <w:lang w:val="es-CO" w:eastAsia="es-CO"/>
        </w:rPr>
        <w:t xml:space="preserve">Ciudadanos </w:t>
      </w:r>
      <w:r w:rsidRPr="00A640AC">
        <w:rPr>
          <w:rFonts w:eastAsia="Times New Roman"/>
          <w:color w:val="000000"/>
          <w:sz w:val="24"/>
          <w:lang w:val="es-CO" w:eastAsia="es-CO"/>
        </w:rPr>
        <w:t>Distritales o Locales, según se requiera.</w:t>
      </w:r>
    </w:p>
    <w:p w14:paraId="583CF75B" w14:textId="77777777" w:rsidR="00A640AC" w:rsidRPr="00A640AC" w:rsidRDefault="00F750B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3.1.2. </w:t>
      </w:r>
      <w:r w:rsidR="00A640AC" w:rsidRPr="00A640AC">
        <w:rPr>
          <w:rFonts w:eastAsia="Times New Roman"/>
          <w:color w:val="000000"/>
          <w:sz w:val="24"/>
          <w:lang w:val="es-CO" w:eastAsia="es-CO"/>
        </w:rPr>
        <w:t xml:space="preserve">Actividad: </w:t>
      </w:r>
    </w:p>
    <w:p w14:paraId="611BA0ED" w14:textId="79B30F1F" w:rsidR="00C76F63" w:rsidRDefault="00F750B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Socializar interna y externamente el Informes presentados</w:t>
      </w:r>
      <w:r w:rsidR="00A640AC">
        <w:rPr>
          <w:rFonts w:eastAsia="Times New Roman"/>
          <w:color w:val="000000"/>
          <w:sz w:val="24"/>
          <w:lang w:val="es-CO" w:eastAsia="es-CO"/>
        </w:rPr>
        <w:t xml:space="preserve"> a los OCD/L.</w:t>
      </w:r>
      <w:r w:rsidRPr="00A640AC">
        <w:rPr>
          <w:rFonts w:eastAsia="Times New Roman"/>
          <w:color w:val="000000"/>
          <w:sz w:val="24"/>
          <w:lang w:val="es-CO" w:eastAsia="es-CO"/>
        </w:rPr>
        <w:t xml:space="preserve"> </w:t>
      </w:r>
    </w:p>
    <w:p w14:paraId="626EEFD9" w14:textId="0BAC65EF" w:rsidR="00A86A39" w:rsidRPr="00A640AC" w:rsidRDefault="00A86A39" w:rsidP="00A86A39">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3.1.</w:t>
      </w:r>
      <w:r>
        <w:rPr>
          <w:rFonts w:eastAsia="Times New Roman"/>
          <w:color w:val="000000"/>
          <w:sz w:val="24"/>
          <w:lang w:val="es-CO" w:eastAsia="es-CO"/>
        </w:rPr>
        <w:t>3</w:t>
      </w:r>
      <w:r w:rsidRPr="00A640AC">
        <w:rPr>
          <w:rFonts w:eastAsia="Times New Roman"/>
          <w:color w:val="000000"/>
          <w:sz w:val="24"/>
          <w:lang w:val="es-CO" w:eastAsia="es-CO"/>
        </w:rPr>
        <w:t xml:space="preserve">. Actividad: </w:t>
      </w:r>
    </w:p>
    <w:p w14:paraId="15C35ED1" w14:textId="008B028A" w:rsidR="00A86A39" w:rsidRDefault="00A86A39" w:rsidP="00A86A3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Socializar los resultados de los procesos de verificación e Informes presentados por parte de la Veeduría Distrital y los OCD/L, en particular los aspectos relativos al patrimonio cultural.</w:t>
      </w:r>
    </w:p>
    <w:p w14:paraId="1B1D2AE4" w14:textId="77777777" w:rsidR="00D20027" w:rsidRPr="00AA51F3" w:rsidRDefault="00D20027" w:rsidP="00D20027">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2E51419" w14:textId="77777777" w:rsidR="00F750BC" w:rsidRPr="006B4D4D" w:rsidRDefault="00F750BC" w:rsidP="00C76F63">
      <w:pPr>
        <w:spacing w:before="120" w:after="120" w:line="240" w:lineRule="auto"/>
        <w:jc w:val="both"/>
        <w:rPr>
          <w:rFonts w:asciiTheme="minorHAnsi" w:hAnsiTheme="minorHAnsi" w:cstheme="minorHAnsi"/>
          <w:sz w:val="12"/>
          <w:szCs w:val="24"/>
          <w:lang w:val="es-CO"/>
        </w:rPr>
      </w:pPr>
    </w:p>
    <w:p w14:paraId="0CFF7627" w14:textId="75389D98" w:rsidR="00160B32" w:rsidRDefault="00160B32" w:rsidP="00160B32">
      <w:pPr>
        <w:pStyle w:val="Ttulo2"/>
      </w:pPr>
      <w:bookmarkStart w:id="61" w:name="_Toc512858744"/>
      <w:r>
        <w:t>V. INDICADORES DE RESULTADO</w:t>
      </w:r>
      <w:bookmarkEnd w:id="61"/>
      <w:r>
        <w:t xml:space="preserve"> </w:t>
      </w:r>
    </w:p>
    <w:p w14:paraId="08753BE5" w14:textId="77777777" w:rsidR="00DB4CD8" w:rsidRDefault="00DB4CD8" w:rsidP="00DB4CD8">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9751AF">
        <w:rPr>
          <w:rFonts w:asciiTheme="minorHAnsi" w:hAnsiTheme="minorHAnsi" w:cstheme="minorHAnsi"/>
          <w:b/>
          <w:sz w:val="24"/>
          <w:szCs w:val="24"/>
        </w:rPr>
        <w:t>Indicador Objetivo general:</w:t>
      </w:r>
    </w:p>
    <w:p w14:paraId="7A34A953" w14:textId="77777777" w:rsidR="00FA3DA2" w:rsidRDefault="00DB4CD8" w:rsidP="00FA3DA2">
      <w:pPr>
        <w:spacing w:before="120" w:after="120" w:line="240" w:lineRule="auto"/>
        <w:jc w:val="both"/>
        <w:rPr>
          <w:rFonts w:asciiTheme="minorHAnsi" w:hAnsiTheme="minorHAnsi" w:cstheme="minorHAnsi"/>
          <w:sz w:val="24"/>
          <w:szCs w:val="24"/>
        </w:rPr>
      </w:pPr>
      <w:r w:rsidRPr="00957349">
        <w:rPr>
          <w:rFonts w:asciiTheme="minorHAnsi" w:hAnsiTheme="minorHAnsi" w:cstheme="minorHAnsi"/>
          <w:sz w:val="24"/>
          <w:szCs w:val="24"/>
        </w:rPr>
        <w:t xml:space="preserve">100% de los escenarios </w:t>
      </w:r>
      <w:r w:rsidR="00FA3DA2">
        <w:rPr>
          <w:rFonts w:asciiTheme="minorHAnsi" w:hAnsiTheme="minorHAnsi" w:cstheme="minorHAnsi"/>
          <w:sz w:val="24"/>
          <w:szCs w:val="24"/>
        </w:rPr>
        <w:t>de rendición permanente de cuentas a la ci</w:t>
      </w:r>
      <w:r w:rsidRPr="00957349">
        <w:rPr>
          <w:rFonts w:asciiTheme="minorHAnsi" w:hAnsiTheme="minorHAnsi" w:cstheme="minorHAnsi"/>
          <w:sz w:val="24"/>
          <w:szCs w:val="24"/>
        </w:rPr>
        <w:t>udadan</w:t>
      </w:r>
      <w:r w:rsidR="00FA3DA2">
        <w:rPr>
          <w:rFonts w:asciiTheme="minorHAnsi" w:hAnsiTheme="minorHAnsi" w:cstheme="minorHAnsi"/>
          <w:sz w:val="24"/>
          <w:szCs w:val="24"/>
        </w:rPr>
        <w:t xml:space="preserve">ía consolidados, es decir que aplican los principios de: </w:t>
      </w:r>
    </w:p>
    <w:p w14:paraId="1ED8041E"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 xml:space="preserve">Actitud permanente del servidor público, </w:t>
      </w:r>
    </w:p>
    <w:p w14:paraId="2E7A89D9"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 xml:space="preserve">Continuidad, </w:t>
      </w:r>
    </w:p>
    <w:p w14:paraId="5FE55234"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 xml:space="preserve">Permanencia, </w:t>
      </w:r>
    </w:p>
    <w:p w14:paraId="7ABEA532"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Apertura y transparencia,</w:t>
      </w:r>
      <w:r>
        <w:rPr>
          <w:rFonts w:asciiTheme="minorHAnsi" w:hAnsiTheme="minorHAnsi" w:cstheme="minorHAnsi"/>
          <w:sz w:val="24"/>
          <w:szCs w:val="24"/>
        </w:rPr>
        <w:t xml:space="preserve"> y</w:t>
      </w:r>
      <w:r w:rsidRPr="00FA3DA2">
        <w:rPr>
          <w:rFonts w:asciiTheme="minorHAnsi" w:hAnsiTheme="minorHAnsi" w:cstheme="minorHAnsi"/>
          <w:sz w:val="24"/>
          <w:szCs w:val="24"/>
        </w:rPr>
        <w:t xml:space="preserve"> </w:t>
      </w:r>
    </w:p>
    <w:p w14:paraId="60D4492B" w14:textId="332C4414" w:rsidR="00FA3DA2" w:rsidRP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Amplia difusión y visibilidad</w:t>
      </w:r>
      <w:r>
        <w:rPr>
          <w:rFonts w:asciiTheme="minorHAnsi" w:hAnsiTheme="minorHAnsi" w:cstheme="minorHAnsi"/>
          <w:sz w:val="24"/>
          <w:szCs w:val="24"/>
        </w:rPr>
        <w:t>.</w:t>
      </w:r>
    </w:p>
    <w:p w14:paraId="29EEE9FF" w14:textId="77777777" w:rsidR="00DB4CD8" w:rsidRPr="009751AF" w:rsidRDefault="00DB4CD8" w:rsidP="00DB4CD8">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9751AF">
        <w:rPr>
          <w:rFonts w:asciiTheme="minorHAnsi" w:hAnsiTheme="minorHAnsi" w:cstheme="minorHAnsi"/>
          <w:b/>
          <w:sz w:val="24"/>
          <w:szCs w:val="24"/>
        </w:rPr>
        <w:t>Indicadores Objetivos específicos:</w:t>
      </w:r>
    </w:p>
    <w:tbl>
      <w:tblPr>
        <w:tblStyle w:val="Tablaconcuadrcula"/>
        <w:tblW w:w="0" w:type="auto"/>
        <w:tblLayout w:type="fixed"/>
        <w:tblLook w:val="04A0" w:firstRow="1" w:lastRow="0" w:firstColumn="1" w:lastColumn="0" w:noHBand="0" w:noVBand="1"/>
      </w:tblPr>
      <w:tblGrid>
        <w:gridCol w:w="3794"/>
        <w:gridCol w:w="1701"/>
        <w:gridCol w:w="3149"/>
      </w:tblGrid>
      <w:tr w:rsidR="00DB4CD8" w14:paraId="43CCDBC2" w14:textId="77777777" w:rsidTr="00ED518F">
        <w:trPr>
          <w:tblHeader/>
        </w:trPr>
        <w:tc>
          <w:tcPr>
            <w:tcW w:w="3794" w:type="dxa"/>
            <w:shd w:val="clear" w:color="auto" w:fill="B8CCE4" w:themeFill="accent1" w:themeFillTint="66"/>
          </w:tcPr>
          <w:p w14:paraId="4D9399AD" w14:textId="77777777" w:rsidR="00DB4CD8" w:rsidRPr="004D49F2" w:rsidRDefault="00DB4CD8" w:rsidP="00DC7C80">
            <w:pPr>
              <w:jc w:val="center"/>
              <w:rPr>
                <w:b/>
              </w:rPr>
            </w:pPr>
            <w:r w:rsidRPr="004D49F2">
              <w:rPr>
                <w:b/>
              </w:rPr>
              <w:t>OBJETIVOS ESPECÍFICOS</w:t>
            </w:r>
          </w:p>
        </w:tc>
        <w:tc>
          <w:tcPr>
            <w:tcW w:w="1701" w:type="dxa"/>
            <w:shd w:val="clear" w:color="auto" w:fill="B8CCE4" w:themeFill="accent1" w:themeFillTint="66"/>
          </w:tcPr>
          <w:p w14:paraId="327B6AF9" w14:textId="77777777" w:rsidR="00DB4CD8" w:rsidRPr="004D49F2" w:rsidRDefault="00DB4CD8" w:rsidP="00DC7C80">
            <w:pPr>
              <w:jc w:val="center"/>
              <w:rPr>
                <w:b/>
              </w:rPr>
            </w:pPr>
            <w:r w:rsidRPr="004D49F2">
              <w:rPr>
                <w:b/>
              </w:rPr>
              <w:t>COMPONENTE</w:t>
            </w:r>
            <w:r>
              <w:rPr>
                <w:b/>
              </w:rPr>
              <w:t>S ESTRATEGIA</w:t>
            </w:r>
          </w:p>
        </w:tc>
        <w:tc>
          <w:tcPr>
            <w:tcW w:w="3149" w:type="dxa"/>
            <w:shd w:val="clear" w:color="auto" w:fill="B8CCE4" w:themeFill="accent1" w:themeFillTint="66"/>
          </w:tcPr>
          <w:p w14:paraId="43C3A63A" w14:textId="77777777" w:rsidR="00DB4CD8" w:rsidRPr="004D49F2" w:rsidRDefault="00DB4CD8" w:rsidP="00DC7C80">
            <w:pPr>
              <w:jc w:val="center"/>
              <w:rPr>
                <w:b/>
              </w:rPr>
            </w:pPr>
            <w:r w:rsidRPr="004D49F2">
              <w:rPr>
                <w:b/>
              </w:rPr>
              <w:t>PRODUCTO ESPERADO / INDICADOR</w:t>
            </w:r>
          </w:p>
        </w:tc>
      </w:tr>
      <w:tr w:rsidR="00DC7C80" w14:paraId="5D330CDE" w14:textId="77777777" w:rsidTr="00DC7C80">
        <w:tc>
          <w:tcPr>
            <w:tcW w:w="3794" w:type="dxa"/>
          </w:tcPr>
          <w:p w14:paraId="25176F67" w14:textId="53EBDBB0" w:rsidR="00DC7C80" w:rsidRPr="006C3036" w:rsidRDefault="00DC7C80" w:rsidP="00ED518F">
            <w:pPr>
              <w:spacing w:before="120" w:after="120"/>
              <w:rPr>
                <w:rFonts w:asciiTheme="minorHAnsi" w:hAnsiTheme="minorHAnsi" w:cstheme="minorHAnsi"/>
                <w:sz w:val="24"/>
                <w:szCs w:val="24"/>
              </w:rPr>
            </w:pPr>
            <w:r>
              <w:rPr>
                <w:rFonts w:asciiTheme="minorHAnsi" w:hAnsiTheme="minorHAnsi" w:cstheme="minorHAnsi"/>
                <w:sz w:val="24"/>
                <w:szCs w:val="24"/>
              </w:rPr>
              <w:t xml:space="preserve">1. </w:t>
            </w:r>
            <w:r w:rsidRPr="00020E46">
              <w:rPr>
                <w:rFonts w:asciiTheme="minorHAnsi" w:hAnsiTheme="minorHAnsi" w:cstheme="minorHAnsi"/>
                <w:sz w:val="24"/>
                <w:szCs w:val="24"/>
              </w:rPr>
              <w:t>Fortalecer los escenarios de diálogo y retroalimentación con la</w:t>
            </w:r>
            <w:r>
              <w:rPr>
                <w:rFonts w:asciiTheme="minorHAnsi" w:hAnsiTheme="minorHAnsi" w:cstheme="minorHAnsi"/>
                <w:sz w:val="24"/>
                <w:szCs w:val="24"/>
              </w:rPr>
              <w:t xml:space="preserve"> ciudadanía y grupos de interés que los </w:t>
            </w:r>
            <w:r w:rsidRPr="00020E46">
              <w:rPr>
                <w:rFonts w:asciiTheme="minorHAnsi" w:hAnsiTheme="minorHAnsi" w:cstheme="minorHAnsi"/>
                <w:sz w:val="24"/>
                <w:szCs w:val="24"/>
              </w:rPr>
              <w:t>inclu</w:t>
            </w:r>
            <w:r>
              <w:rPr>
                <w:rFonts w:asciiTheme="minorHAnsi" w:hAnsiTheme="minorHAnsi" w:cstheme="minorHAnsi"/>
                <w:sz w:val="24"/>
                <w:szCs w:val="24"/>
              </w:rPr>
              <w:t>yan</w:t>
            </w:r>
            <w:r w:rsidRPr="00020E46">
              <w:rPr>
                <w:rFonts w:asciiTheme="minorHAnsi" w:hAnsiTheme="minorHAnsi" w:cstheme="minorHAnsi"/>
                <w:sz w:val="24"/>
                <w:szCs w:val="24"/>
              </w:rPr>
              <w:t xml:space="preserve"> como actores permanentes </w:t>
            </w:r>
            <w:r>
              <w:rPr>
                <w:rFonts w:asciiTheme="minorHAnsi" w:hAnsiTheme="minorHAnsi" w:cstheme="minorHAnsi"/>
                <w:sz w:val="24"/>
                <w:szCs w:val="24"/>
              </w:rPr>
              <w:t xml:space="preserve">para la vigilancia y mejoramiento </w:t>
            </w:r>
            <w:r w:rsidRPr="00020E46">
              <w:rPr>
                <w:rFonts w:asciiTheme="minorHAnsi" w:hAnsiTheme="minorHAnsi" w:cstheme="minorHAnsi"/>
                <w:sz w:val="24"/>
                <w:szCs w:val="24"/>
              </w:rPr>
              <w:t>de la gestión del IDPC</w:t>
            </w:r>
            <w:r>
              <w:rPr>
                <w:rFonts w:asciiTheme="minorHAnsi" w:hAnsiTheme="minorHAnsi" w:cstheme="minorHAnsi"/>
                <w:sz w:val="24"/>
                <w:szCs w:val="24"/>
              </w:rPr>
              <w:t>, en torno a la promoción y sostenibilidad del patrimonio cultural de Bogotá.</w:t>
            </w:r>
          </w:p>
        </w:tc>
        <w:tc>
          <w:tcPr>
            <w:tcW w:w="1701" w:type="dxa"/>
          </w:tcPr>
          <w:p w14:paraId="640267DB" w14:textId="5BF4325E" w:rsidR="00DC7C80" w:rsidRPr="00ED518F" w:rsidRDefault="00DC7C80" w:rsidP="00ED518F">
            <w:pPr>
              <w:spacing w:before="120" w:after="120"/>
              <w:jc w:val="center"/>
              <w:rPr>
                <w:rFonts w:asciiTheme="majorHAnsi" w:eastAsiaTheme="majorEastAsia" w:hAnsiTheme="majorHAnsi" w:cstheme="majorBidi"/>
                <w:color w:val="000000" w:themeColor="text1"/>
                <w:szCs w:val="26"/>
              </w:rPr>
            </w:pPr>
            <w:r w:rsidRPr="00ED518F">
              <w:rPr>
                <w:rFonts w:asciiTheme="majorHAnsi" w:eastAsiaTheme="majorEastAsia" w:hAnsiTheme="majorHAnsi" w:cstheme="majorBidi"/>
                <w:color w:val="000000" w:themeColor="text1"/>
                <w:sz w:val="20"/>
                <w:szCs w:val="26"/>
              </w:rPr>
              <w:t>RENDICIÓN PERMANENTE DE CUENTAS A LA CIUDADANÍA.</w:t>
            </w:r>
          </w:p>
        </w:tc>
        <w:tc>
          <w:tcPr>
            <w:tcW w:w="3149" w:type="dxa"/>
            <w:vAlign w:val="center"/>
          </w:tcPr>
          <w:p w14:paraId="15887466" w14:textId="77777777" w:rsidR="00DC7C80" w:rsidRDefault="00DC7C80" w:rsidP="00DC7C80">
            <w:pPr>
              <w:pStyle w:val="Prrafodelista"/>
              <w:numPr>
                <w:ilvl w:val="0"/>
                <w:numId w:val="73"/>
              </w:numPr>
              <w:spacing w:before="60" w:after="60"/>
              <w:ind w:left="389" w:hangingChars="162" w:hanging="389"/>
              <w:rPr>
                <w:sz w:val="24"/>
              </w:rPr>
            </w:pPr>
            <w:r>
              <w:rPr>
                <w:sz w:val="24"/>
              </w:rPr>
              <w:t>Proceso de caracterización de actores realizado.</w:t>
            </w:r>
          </w:p>
          <w:p w14:paraId="67D7CF28" w14:textId="57BCE753" w:rsidR="00DC7C80" w:rsidRPr="00594C59" w:rsidRDefault="00DC7C80" w:rsidP="00594C59">
            <w:pPr>
              <w:pStyle w:val="Prrafodelista"/>
              <w:numPr>
                <w:ilvl w:val="0"/>
                <w:numId w:val="73"/>
              </w:numPr>
              <w:spacing w:before="60" w:after="60"/>
              <w:ind w:left="389" w:hangingChars="162" w:hanging="389"/>
              <w:rPr>
                <w:sz w:val="24"/>
              </w:rPr>
            </w:pPr>
            <w:r>
              <w:rPr>
                <w:sz w:val="24"/>
              </w:rPr>
              <w:t>Registro del 100% de los participantes en los ejercicios de rendición de cuentas duran</w:t>
            </w:r>
            <w:r w:rsidR="00594C59">
              <w:rPr>
                <w:sz w:val="24"/>
              </w:rPr>
              <w:t>te la vigencia en curso; y b</w:t>
            </w:r>
            <w:r w:rsidRPr="00594C59">
              <w:rPr>
                <w:rFonts w:eastAsia="Times New Roman" w:cs="Calibri"/>
                <w:color w:val="000000"/>
                <w:szCs w:val="24"/>
                <w:lang w:val="es-CO" w:eastAsia="es-CO"/>
              </w:rPr>
              <w:t>ase de datos unificada de actores y grupos de interés.</w:t>
            </w:r>
          </w:p>
        </w:tc>
      </w:tr>
      <w:tr w:rsidR="00DC7C80" w14:paraId="43C91613" w14:textId="77777777" w:rsidTr="00DC7C80">
        <w:tc>
          <w:tcPr>
            <w:tcW w:w="3794" w:type="dxa"/>
          </w:tcPr>
          <w:p w14:paraId="26AEE347" w14:textId="2C1078FE" w:rsidR="00DC7C80" w:rsidRPr="00893624" w:rsidRDefault="00DC7C80" w:rsidP="00DB4CD8">
            <w:pPr>
              <w:spacing w:before="60" w:after="60"/>
              <w:rPr>
                <w:rFonts w:asciiTheme="minorHAnsi" w:hAnsiTheme="minorHAnsi" w:cstheme="minorHAnsi"/>
                <w:sz w:val="24"/>
                <w:szCs w:val="24"/>
              </w:rPr>
            </w:pPr>
            <w:r>
              <w:rPr>
                <w:rFonts w:asciiTheme="minorHAnsi" w:hAnsiTheme="minorHAnsi" w:cstheme="minorHAnsi"/>
                <w:sz w:val="24"/>
                <w:szCs w:val="24"/>
              </w:rPr>
              <w:t xml:space="preserve">2. Impulsar una cultura institucional de rendición de cuentas a la ciudadanía, </w:t>
            </w:r>
            <w:r w:rsidRPr="00DB164E">
              <w:rPr>
                <w:rFonts w:asciiTheme="minorHAnsi" w:hAnsiTheme="minorHAnsi" w:cstheme="minorHAnsi"/>
                <w:sz w:val="24"/>
                <w:szCs w:val="24"/>
              </w:rPr>
              <w:t xml:space="preserve">que trascienda la formalidad de la </w:t>
            </w:r>
            <w:r>
              <w:rPr>
                <w:rFonts w:asciiTheme="minorHAnsi" w:hAnsiTheme="minorHAnsi" w:cstheme="minorHAnsi"/>
                <w:sz w:val="24"/>
                <w:szCs w:val="24"/>
              </w:rPr>
              <w:t>respuesta puntual a los requerimientos ciudadanos y deje instalada en los funcionarios, contratistas y colaboradores del IDPC la capacidad de escuchar, debatir, confrontar con argumentos y valorar los aportes de la ciudadanía y los grupos de interés.</w:t>
            </w:r>
          </w:p>
        </w:tc>
        <w:tc>
          <w:tcPr>
            <w:tcW w:w="1701" w:type="dxa"/>
          </w:tcPr>
          <w:p w14:paraId="23867A16" w14:textId="40FD63D6" w:rsidR="00DC7C80" w:rsidRPr="00ED518F" w:rsidRDefault="00DC7C80" w:rsidP="00DC7C80">
            <w:pPr>
              <w:spacing w:before="120" w:after="120"/>
              <w:jc w:val="center"/>
              <w:rPr>
                <w:rFonts w:asciiTheme="majorHAnsi" w:eastAsiaTheme="majorEastAsia" w:hAnsiTheme="majorHAnsi" w:cstheme="majorBidi"/>
                <w:color w:val="000000" w:themeColor="text1"/>
                <w:szCs w:val="26"/>
              </w:rPr>
            </w:pPr>
            <w:r w:rsidRPr="00ED518F">
              <w:rPr>
                <w:rFonts w:asciiTheme="majorHAnsi" w:eastAsiaTheme="majorEastAsia" w:hAnsiTheme="majorHAnsi" w:cstheme="majorBidi"/>
                <w:color w:val="000000" w:themeColor="text1"/>
                <w:sz w:val="20"/>
                <w:szCs w:val="26"/>
              </w:rPr>
              <w:t>RENDICIÓN PERMANENTE DE CUENTAS A LA CIUDADANÍA.</w:t>
            </w:r>
          </w:p>
        </w:tc>
        <w:tc>
          <w:tcPr>
            <w:tcW w:w="3149" w:type="dxa"/>
            <w:vAlign w:val="center"/>
          </w:tcPr>
          <w:p w14:paraId="7ADC381F" w14:textId="7D9F847C" w:rsidR="00DC7C80" w:rsidRDefault="00594C59" w:rsidP="00DC7C80">
            <w:pPr>
              <w:pStyle w:val="Prrafodelista"/>
              <w:numPr>
                <w:ilvl w:val="0"/>
                <w:numId w:val="73"/>
              </w:numPr>
              <w:spacing w:before="60" w:after="60"/>
              <w:ind w:left="389" w:hangingChars="162" w:hanging="389"/>
              <w:rPr>
                <w:sz w:val="24"/>
              </w:rPr>
            </w:pPr>
            <w:r>
              <w:rPr>
                <w:sz w:val="24"/>
              </w:rPr>
              <w:t>4 Ejercicios de rendición de c</w:t>
            </w:r>
            <w:r w:rsidR="00DC7C80">
              <w:rPr>
                <w:sz w:val="24"/>
              </w:rPr>
              <w:t xml:space="preserve">uentas </w:t>
            </w:r>
            <w:r>
              <w:rPr>
                <w:sz w:val="24"/>
              </w:rPr>
              <w:t xml:space="preserve">y de difusión masiva de resultados de la gestión </w:t>
            </w:r>
            <w:r w:rsidR="00DC7C80">
              <w:rPr>
                <w:sz w:val="24"/>
              </w:rPr>
              <w:t>al interior del IDPC realizados durante la vigencia en curso | presenciales y virtuales.</w:t>
            </w:r>
          </w:p>
          <w:p w14:paraId="774C4391" w14:textId="15947CA0" w:rsidR="00DC7C80" w:rsidRPr="004C7E2A" w:rsidRDefault="00594C59" w:rsidP="004C7E2A">
            <w:pPr>
              <w:pStyle w:val="Prrafodelista"/>
              <w:numPr>
                <w:ilvl w:val="0"/>
                <w:numId w:val="73"/>
              </w:numPr>
              <w:spacing w:before="60" w:after="60"/>
              <w:ind w:left="389" w:hangingChars="162" w:hanging="389"/>
              <w:rPr>
                <w:sz w:val="24"/>
              </w:rPr>
            </w:pPr>
            <w:r>
              <w:rPr>
                <w:sz w:val="24"/>
              </w:rPr>
              <w:t>Campaña de s</w:t>
            </w:r>
            <w:r w:rsidR="00DC7C80">
              <w:rPr>
                <w:sz w:val="24"/>
              </w:rPr>
              <w:t>ensibilizació</w:t>
            </w:r>
            <w:r>
              <w:rPr>
                <w:sz w:val="24"/>
              </w:rPr>
              <w:t xml:space="preserve">n en temas participación, control social y rendición de cuentas de la gestión del patrimonio cultural, </w:t>
            </w:r>
            <w:r>
              <w:rPr>
                <w:sz w:val="24"/>
              </w:rPr>
              <w:lastRenderedPageBreak/>
              <w:t>diseñada, ejecutada</w:t>
            </w:r>
            <w:r w:rsidR="004C7E2A">
              <w:rPr>
                <w:sz w:val="24"/>
              </w:rPr>
              <w:t xml:space="preserve"> (100% de sus actividades programadas) y evaluada </w:t>
            </w:r>
            <w:r>
              <w:rPr>
                <w:sz w:val="24"/>
              </w:rPr>
              <w:t>durante la vigencia en curso.</w:t>
            </w:r>
          </w:p>
        </w:tc>
      </w:tr>
      <w:tr w:rsidR="00DC7C80" w14:paraId="6C90386F" w14:textId="77777777" w:rsidTr="00DC7C80">
        <w:tc>
          <w:tcPr>
            <w:tcW w:w="3794" w:type="dxa"/>
          </w:tcPr>
          <w:p w14:paraId="1460AF3F" w14:textId="70A76D6F" w:rsidR="00DC7C80" w:rsidRDefault="00DC7C80" w:rsidP="00DB4CD8">
            <w:pPr>
              <w:spacing w:before="60" w:after="60"/>
              <w:rPr>
                <w:rFonts w:asciiTheme="minorHAnsi" w:hAnsiTheme="minorHAnsi" w:cstheme="minorHAnsi"/>
                <w:sz w:val="24"/>
                <w:szCs w:val="24"/>
              </w:rPr>
            </w:pPr>
            <w:r>
              <w:rPr>
                <w:rFonts w:asciiTheme="minorHAnsi" w:hAnsiTheme="minorHAnsi" w:cstheme="minorHAnsi"/>
                <w:sz w:val="24"/>
                <w:szCs w:val="24"/>
              </w:rPr>
              <w:lastRenderedPageBreak/>
              <w:t>3. Hacer más visible la contribución del IDPC en los procesos de rendición de cuentas sectorial y distrital.</w:t>
            </w:r>
          </w:p>
        </w:tc>
        <w:tc>
          <w:tcPr>
            <w:tcW w:w="1701" w:type="dxa"/>
          </w:tcPr>
          <w:p w14:paraId="2C1A1B6E" w14:textId="346A8483" w:rsidR="00DC7C80" w:rsidRPr="00ED518F" w:rsidRDefault="00DC7C80" w:rsidP="00ED518F">
            <w:pPr>
              <w:spacing w:before="120" w:after="120"/>
              <w:jc w:val="center"/>
              <w:rPr>
                <w:rFonts w:asciiTheme="majorHAnsi" w:eastAsiaTheme="majorEastAsia" w:hAnsiTheme="majorHAnsi" w:cstheme="majorBidi"/>
                <w:color w:val="000000" w:themeColor="text1"/>
                <w:sz w:val="20"/>
                <w:szCs w:val="26"/>
              </w:rPr>
            </w:pPr>
            <w:r w:rsidRPr="00ED518F">
              <w:rPr>
                <w:rFonts w:asciiTheme="majorHAnsi" w:eastAsiaTheme="majorEastAsia" w:hAnsiTheme="majorHAnsi" w:cstheme="majorBidi"/>
                <w:color w:val="000000" w:themeColor="text1"/>
                <w:sz w:val="20"/>
                <w:szCs w:val="26"/>
              </w:rPr>
              <w:t>RENDICIÓN DE CUENTAS DEL DISTRITO - SECTOR CULTURA, RECREACIÓN Y DEPORTE.</w:t>
            </w:r>
          </w:p>
          <w:p w14:paraId="2E7D523E" w14:textId="79E11C07" w:rsidR="00DC7C80" w:rsidRPr="00ED518F" w:rsidRDefault="00DC7C80" w:rsidP="00ED518F">
            <w:pPr>
              <w:spacing w:before="120" w:after="120"/>
              <w:jc w:val="center"/>
              <w:rPr>
                <w:rFonts w:asciiTheme="majorHAnsi" w:eastAsiaTheme="majorEastAsia" w:hAnsiTheme="majorHAnsi" w:cstheme="majorBidi"/>
                <w:color w:val="000000" w:themeColor="text1"/>
                <w:szCs w:val="26"/>
              </w:rPr>
            </w:pPr>
            <w:r w:rsidRPr="00ED518F">
              <w:rPr>
                <w:rFonts w:asciiTheme="majorHAnsi" w:eastAsiaTheme="majorEastAsia" w:hAnsiTheme="majorHAnsi" w:cstheme="majorBidi"/>
                <w:color w:val="000000" w:themeColor="text1"/>
                <w:sz w:val="20"/>
                <w:szCs w:val="26"/>
              </w:rPr>
              <w:t xml:space="preserve">OBSERVATORIO CIUDADANO DISTRITAL </w:t>
            </w:r>
            <w:r>
              <w:rPr>
                <w:rFonts w:asciiTheme="majorHAnsi" w:eastAsiaTheme="majorEastAsia" w:hAnsiTheme="majorHAnsi" w:cstheme="majorBidi"/>
                <w:color w:val="000000" w:themeColor="text1"/>
                <w:sz w:val="20"/>
                <w:szCs w:val="26"/>
              </w:rPr>
              <w:t>–</w:t>
            </w:r>
            <w:r w:rsidRPr="00ED518F">
              <w:rPr>
                <w:rFonts w:asciiTheme="majorHAnsi" w:eastAsiaTheme="majorEastAsia" w:hAnsiTheme="majorHAnsi" w:cstheme="majorBidi"/>
                <w:color w:val="000000" w:themeColor="text1"/>
                <w:sz w:val="20"/>
                <w:szCs w:val="26"/>
              </w:rPr>
              <w:t xml:space="preserve"> S</w:t>
            </w:r>
            <w:r>
              <w:rPr>
                <w:rFonts w:asciiTheme="majorHAnsi" w:eastAsiaTheme="majorEastAsia" w:hAnsiTheme="majorHAnsi" w:cstheme="majorBidi"/>
                <w:color w:val="000000" w:themeColor="text1"/>
                <w:sz w:val="20"/>
                <w:szCs w:val="26"/>
              </w:rPr>
              <w:t>ECTOR CRD</w:t>
            </w:r>
            <w:r w:rsidRPr="00ED518F">
              <w:rPr>
                <w:rFonts w:asciiTheme="majorHAnsi" w:eastAsiaTheme="majorEastAsia" w:hAnsiTheme="majorHAnsi" w:cstheme="majorBidi"/>
                <w:color w:val="000000" w:themeColor="text1"/>
                <w:sz w:val="20"/>
                <w:szCs w:val="26"/>
              </w:rPr>
              <w:t>.</w:t>
            </w:r>
          </w:p>
        </w:tc>
        <w:tc>
          <w:tcPr>
            <w:tcW w:w="3149" w:type="dxa"/>
            <w:vAlign w:val="center"/>
          </w:tcPr>
          <w:p w14:paraId="59D228B8" w14:textId="77777777" w:rsidR="00D20027" w:rsidRDefault="00186CDC" w:rsidP="00A637C4">
            <w:pPr>
              <w:pStyle w:val="Prrafodelista"/>
              <w:numPr>
                <w:ilvl w:val="0"/>
                <w:numId w:val="73"/>
              </w:numPr>
              <w:spacing w:before="60" w:after="60"/>
              <w:ind w:left="389" w:hangingChars="162" w:hanging="389"/>
              <w:rPr>
                <w:sz w:val="24"/>
              </w:rPr>
            </w:pPr>
            <w:r>
              <w:rPr>
                <w:sz w:val="24"/>
              </w:rPr>
              <w:t>Divulgación masiva (interna y externa) de la participación del IDPC y de los documentos e Informes presentados en los ejercicios de rendición de cuentas convocados por la Alcaldía Mayor, la Secretaría de Cultura, el Consejo Distrital de Patrimonio y el Observatorio Ciudadano</w:t>
            </w:r>
            <w:r w:rsidR="006C3F7B">
              <w:rPr>
                <w:sz w:val="24"/>
              </w:rPr>
              <w:t xml:space="preserve"> Distrital.</w:t>
            </w:r>
          </w:p>
          <w:p w14:paraId="7571D73C" w14:textId="77777777" w:rsidR="001E1B57" w:rsidRDefault="001E1B57" w:rsidP="00A637C4">
            <w:pPr>
              <w:pStyle w:val="Prrafodelista"/>
              <w:numPr>
                <w:ilvl w:val="0"/>
                <w:numId w:val="73"/>
              </w:numPr>
              <w:spacing w:before="60" w:after="60"/>
              <w:ind w:left="389" w:hangingChars="162" w:hanging="389"/>
              <w:rPr>
                <w:sz w:val="24"/>
              </w:rPr>
            </w:pPr>
            <w:r>
              <w:rPr>
                <w:sz w:val="24"/>
              </w:rPr>
              <w:t>Mantener o elevar el nivel alto de evaluación que dio el Observatorio Ciudadano Distrital a los indicadores relativos al Patrimonio Cultural, en su ejercicio de control social de la vigencia 2016.</w:t>
            </w:r>
          </w:p>
          <w:p w14:paraId="2B5B1FE5" w14:textId="77777777" w:rsidR="00A46A5D" w:rsidRPr="001D03DC" w:rsidRDefault="00A46A5D" w:rsidP="00A46A5D">
            <w:pPr>
              <w:pStyle w:val="Prrafodelista"/>
              <w:spacing w:before="60" w:after="60"/>
              <w:ind w:left="389"/>
              <w:rPr>
                <w:sz w:val="14"/>
              </w:rPr>
            </w:pPr>
          </w:p>
          <w:p w14:paraId="132FF526" w14:textId="657F52DF" w:rsidR="00A46A5D" w:rsidRPr="001D03DC" w:rsidRDefault="001D03DC" w:rsidP="00A46A5D">
            <w:pPr>
              <w:pStyle w:val="Default"/>
              <w:rPr>
                <w:sz w:val="20"/>
              </w:rPr>
            </w:pPr>
            <w:r w:rsidRPr="001D03DC">
              <w:rPr>
                <w:bCs/>
                <w:sz w:val="20"/>
                <w:szCs w:val="23"/>
              </w:rPr>
              <w:t>“</w:t>
            </w:r>
            <w:r w:rsidR="00A46A5D" w:rsidRPr="001D03DC">
              <w:rPr>
                <w:b/>
                <w:bCs/>
                <w:sz w:val="20"/>
                <w:szCs w:val="23"/>
              </w:rPr>
              <w:t xml:space="preserve">Avanza (Verde): </w:t>
            </w:r>
            <w:r w:rsidR="00A46A5D" w:rsidRPr="001D03DC">
              <w:rPr>
                <w:sz w:val="20"/>
                <w:szCs w:val="23"/>
              </w:rPr>
              <w:t>De los 53 subindicadores dictaminados en este eje, 40 de ellos fueron semaforizados en verde por el OCD. Desde la perspectiva de los ciudadanos, entre los temas que más han avanzado se encuentran:</w:t>
            </w:r>
          </w:p>
          <w:p w14:paraId="6CE3CA5C" w14:textId="5A4CB690" w:rsidR="00A46A5D" w:rsidRPr="001D03DC" w:rsidRDefault="001D03DC" w:rsidP="00A46A5D">
            <w:pPr>
              <w:pStyle w:val="Default"/>
              <w:numPr>
                <w:ilvl w:val="0"/>
                <w:numId w:val="91"/>
              </w:numPr>
              <w:rPr>
                <w:sz w:val="20"/>
                <w:szCs w:val="23"/>
              </w:rPr>
            </w:pPr>
            <w:r w:rsidRPr="001D03DC">
              <w:rPr>
                <w:sz w:val="20"/>
                <w:szCs w:val="23"/>
              </w:rPr>
              <w:t>M</w:t>
            </w:r>
            <w:r w:rsidR="00A46A5D" w:rsidRPr="001D03DC">
              <w:rPr>
                <w:sz w:val="20"/>
                <w:szCs w:val="23"/>
              </w:rPr>
              <w:t>antenimiento de la infraestructura y preservación del patrimonio cultural tangible;</w:t>
            </w:r>
            <w:r w:rsidRPr="001D03DC">
              <w:rPr>
                <w:sz w:val="20"/>
                <w:szCs w:val="23"/>
              </w:rPr>
              <w:t xml:space="preserve"> </w:t>
            </w:r>
            <w:r w:rsidR="00A46A5D" w:rsidRPr="001D03DC">
              <w:rPr>
                <w:sz w:val="20"/>
                <w:szCs w:val="23"/>
              </w:rPr>
              <w:t xml:space="preserve">difusión del inventario del patrimonio </w:t>
            </w:r>
            <w:r w:rsidRPr="001D03DC">
              <w:rPr>
                <w:sz w:val="20"/>
                <w:szCs w:val="23"/>
              </w:rPr>
              <w:t>cultural tangible e intangible; (…)”</w:t>
            </w:r>
            <w:r w:rsidR="0073566A">
              <w:rPr>
                <w:sz w:val="20"/>
                <w:szCs w:val="23"/>
              </w:rPr>
              <w:t>.</w:t>
            </w:r>
          </w:p>
          <w:p w14:paraId="4CDFBFD2" w14:textId="77777777" w:rsidR="00A46A5D" w:rsidRPr="001D03DC" w:rsidRDefault="00A46A5D" w:rsidP="00A46A5D">
            <w:pPr>
              <w:pStyle w:val="Default"/>
              <w:rPr>
                <w:sz w:val="10"/>
                <w:szCs w:val="23"/>
              </w:rPr>
            </w:pPr>
          </w:p>
          <w:p w14:paraId="18C8DB42" w14:textId="59D98853" w:rsidR="00A46A5D" w:rsidRPr="001D03DC" w:rsidRDefault="00A46A5D" w:rsidP="001D03DC">
            <w:pPr>
              <w:pStyle w:val="Default"/>
              <w:rPr>
                <w:sz w:val="23"/>
                <w:szCs w:val="23"/>
              </w:rPr>
            </w:pPr>
            <w:r>
              <w:rPr>
                <w:sz w:val="18"/>
                <w:szCs w:val="18"/>
              </w:rPr>
              <w:t xml:space="preserve">Informe de </w:t>
            </w:r>
            <w:r w:rsidRPr="00A46A5D">
              <w:rPr>
                <w:i/>
                <w:sz w:val="18"/>
                <w:szCs w:val="18"/>
              </w:rPr>
              <w:t>Resultados de la aplicación de la Herramienta de Seguimiento a la Gestión Distrital. Enero-junio de 2017</w:t>
            </w:r>
            <w:r>
              <w:rPr>
                <w:sz w:val="18"/>
                <w:szCs w:val="18"/>
              </w:rPr>
              <w:t>. Veeduría Distrital, julio de 2017.</w:t>
            </w:r>
          </w:p>
        </w:tc>
      </w:tr>
    </w:tbl>
    <w:p w14:paraId="1CD3F3E6" w14:textId="77777777" w:rsidR="00DB4CD8" w:rsidRPr="00806806" w:rsidRDefault="00DB4CD8" w:rsidP="00160B32">
      <w:pPr>
        <w:pStyle w:val="Ttulo2"/>
        <w:rPr>
          <w:sz w:val="12"/>
        </w:rPr>
      </w:pPr>
    </w:p>
    <w:p w14:paraId="34A1D598" w14:textId="740BB500" w:rsidR="00160B32" w:rsidRDefault="00160B32" w:rsidP="00160B32">
      <w:pPr>
        <w:pStyle w:val="Ttulo2"/>
      </w:pPr>
      <w:bookmarkStart w:id="62" w:name="_Toc512858745"/>
      <w:r>
        <w:t>VI. CRONOGRAMA DE EJECUCIÓN Y RESPONSABLES</w:t>
      </w:r>
      <w:bookmarkEnd w:id="62"/>
    </w:p>
    <w:p w14:paraId="3F8BF3BF" w14:textId="77777777" w:rsidR="00160B32"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7712C3D2" w14:textId="77777777" w:rsidR="00160B32" w:rsidRPr="00806806" w:rsidRDefault="00160B32" w:rsidP="00160B32">
      <w:pPr>
        <w:spacing w:before="120" w:after="120" w:line="240" w:lineRule="auto"/>
        <w:jc w:val="both"/>
        <w:rPr>
          <w:rFonts w:asciiTheme="minorHAnsi" w:hAnsiTheme="minorHAnsi" w:cstheme="minorHAnsi"/>
          <w:sz w:val="12"/>
          <w:szCs w:val="24"/>
        </w:rPr>
      </w:pPr>
    </w:p>
    <w:p w14:paraId="25EF3C89" w14:textId="77777777" w:rsidR="00160B32" w:rsidRPr="00C25D7B" w:rsidRDefault="00160B32" w:rsidP="00160B32">
      <w:pPr>
        <w:pStyle w:val="Ttulo2"/>
      </w:pPr>
      <w:bookmarkStart w:id="63" w:name="_Toc512858746"/>
      <w:r w:rsidRPr="00C25D7B">
        <w:t>VII. EVALUACIÓN, RETROALIMENTACIÓN Y SOSTENIBILIDAD</w:t>
      </w:r>
      <w:bookmarkEnd w:id="63"/>
    </w:p>
    <w:p w14:paraId="65F22750" w14:textId="6D28ADE1" w:rsidR="00160B32" w:rsidRDefault="000928A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160B32">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15DB1636" w14:textId="23BB27F8" w:rsidR="00D97BE4"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5DF907E5" w14:textId="77777777" w:rsidR="00D97BE4" w:rsidRDefault="00D97BE4">
      <w:pPr>
        <w:rPr>
          <w:rFonts w:asciiTheme="minorHAnsi" w:hAnsiTheme="minorHAnsi" w:cstheme="minorHAnsi"/>
          <w:sz w:val="24"/>
          <w:szCs w:val="24"/>
        </w:rPr>
      </w:pPr>
      <w:r>
        <w:rPr>
          <w:rFonts w:asciiTheme="minorHAnsi" w:hAnsiTheme="minorHAnsi" w:cstheme="minorHAnsi"/>
          <w:sz w:val="24"/>
          <w:szCs w:val="24"/>
        </w:rPr>
        <w:br w:type="page"/>
      </w:r>
    </w:p>
    <w:p w14:paraId="059F7797" w14:textId="36E870C4" w:rsidR="00196388" w:rsidRPr="00D97BE4" w:rsidRDefault="00D97BE4" w:rsidP="00D97BE4">
      <w:pPr>
        <w:pStyle w:val="Ttulo2"/>
        <w:jc w:val="center"/>
        <w:rPr>
          <w:b/>
        </w:rPr>
      </w:pPr>
      <w:bookmarkStart w:id="64" w:name="_Toc512858747"/>
      <w:r w:rsidRPr="00D97BE4">
        <w:rPr>
          <w:b/>
        </w:rPr>
        <w:lastRenderedPageBreak/>
        <w:t>ANEXOS</w:t>
      </w:r>
      <w:bookmarkEnd w:id="64"/>
    </w:p>
    <w:p w14:paraId="51BB8BE2" w14:textId="6307A1A5" w:rsidR="00196388" w:rsidRDefault="00196388" w:rsidP="00196388"/>
    <w:p w14:paraId="36D1290F" w14:textId="1D9E0869" w:rsidR="00D97BE4" w:rsidRPr="00D97BE4" w:rsidRDefault="00D97BE4" w:rsidP="00D97BE4">
      <w:pPr>
        <w:pStyle w:val="Ttulo2"/>
        <w:jc w:val="both"/>
      </w:pPr>
      <w:bookmarkStart w:id="65" w:name="_Toc512858748"/>
      <w:r w:rsidRPr="00D97BE4">
        <w:t>ANEXO I. MATRIZ RESPONSABLES POR ACTIVIDAD Y CRONOGRAMA DE EJECUCIÓN</w:t>
      </w:r>
      <w:r w:rsidR="00E60B69">
        <w:t>.</w:t>
      </w:r>
      <w:r w:rsidR="00444157">
        <w:t xml:space="preserve"> (D</w:t>
      </w:r>
      <w:r w:rsidR="00E0107A">
        <w:t>ocumento Excel)</w:t>
      </w:r>
      <w:bookmarkEnd w:id="65"/>
    </w:p>
    <w:p w14:paraId="3B6930A6" w14:textId="259D5D12" w:rsidR="00D97BE4" w:rsidRPr="00D97BE4" w:rsidRDefault="00893323" w:rsidP="00D97BE4">
      <w:p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u w:val="single"/>
        </w:rPr>
        <w:t>Ámbito Estratégico</w:t>
      </w:r>
      <w:r w:rsidR="00444157">
        <w:rPr>
          <w:rFonts w:asciiTheme="minorHAnsi" w:hAnsiTheme="minorHAnsi" w:cstheme="minorHAnsi"/>
          <w:sz w:val="24"/>
          <w:szCs w:val="24"/>
        </w:rPr>
        <w:t xml:space="preserve">: </w:t>
      </w:r>
      <w:r w:rsidR="00D97BE4" w:rsidRPr="00D97BE4">
        <w:rPr>
          <w:rFonts w:asciiTheme="minorHAnsi" w:hAnsiTheme="minorHAnsi" w:cstheme="minorHAnsi"/>
          <w:sz w:val="24"/>
          <w:szCs w:val="24"/>
        </w:rPr>
        <w:t>Transparencia y Medidas de Lucha Contra la Corrupción</w:t>
      </w:r>
    </w:p>
    <w:p w14:paraId="43046502" w14:textId="4BA04F75" w:rsidR="00D97BE4" w:rsidRDefault="00893323" w:rsidP="00D97BE4">
      <w:p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u w:val="single"/>
        </w:rPr>
        <w:t>Instrumentos d</w:t>
      </w:r>
      <w:r w:rsidRPr="00893323">
        <w:rPr>
          <w:rFonts w:asciiTheme="minorHAnsi" w:hAnsiTheme="minorHAnsi" w:cstheme="minorHAnsi"/>
          <w:sz w:val="24"/>
          <w:szCs w:val="24"/>
          <w:u w:val="single"/>
        </w:rPr>
        <w:t>e Gestión</w:t>
      </w:r>
      <w:r w:rsidR="00D97BE4">
        <w:rPr>
          <w:rFonts w:asciiTheme="minorHAnsi" w:hAnsiTheme="minorHAnsi" w:cstheme="minorHAnsi"/>
          <w:sz w:val="24"/>
          <w:szCs w:val="24"/>
        </w:rPr>
        <w:t>:</w:t>
      </w:r>
    </w:p>
    <w:p w14:paraId="7D3583C0" w14:textId="61C0C39A" w:rsidR="00D97BE4" w:rsidRPr="00893323"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Estrategia Anticorrupción y de Atención al Ciudadano | PAAC</w:t>
      </w:r>
    </w:p>
    <w:p w14:paraId="4C0BD6BA" w14:textId="63771F4F" w:rsidR="00D97BE4" w:rsidRPr="00893323"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Plan para la Implementación de la Ley de Transparencia y de Derecho de Acceso a la Información Pública</w:t>
      </w:r>
    </w:p>
    <w:p w14:paraId="668A7867" w14:textId="5381ACCB" w:rsidR="00893323" w:rsidRPr="00893323" w:rsidRDefault="00893323" w:rsidP="00893323">
      <w:p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u w:val="single"/>
        </w:rPr>
        <w:t>Ámbito Estratégico</w:t>
      </w:r>
      <w:r w:rsidR="00444157">
        <w:rPr>
          <w:rFonts w:asciiTheme="minorHAnsi" w:hAnsiTheme="minorHAnsi" w:cstheme="minorHAnsi"/>
          <w:sz w:val="24"/>
          <w:szCs w:val="24"/>
        </w:rPr>
        <w:t xml:space="preserve">: </w:t>
      </w:r>
      <w:r w:rsidRPr="00893323">
        <w:rPr>
          <w:rFonts w:asciiTheme="minorHAnsi" w:hAnsiTheme="minorHAnsi" w:cstheme="minorHAnsi"/>
          <w:sz w:val="24"/>
          <w:szCs w:val="24"/>
        </w:rPr>
        <w:t>Atención a la Ciudadanía</w:t>
      </w:r>
    </w:p>
    <w:p w14:paraId="204B2F9E" w14:textId="0EBD2E41" w:rsidR="00893323" w:rsidRDefault="00893323" w:rsidP="00893323">
      <w:p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u w:val="single"/>
        </w:rPr>
        <w:t>Instrumentos d</w:t>
      </w:r>
      <w:r w:rsidRPr="00893323">
        <w:rPr>
          <w:rFonts w:asciiTheme="minorHAnsi" w:hAnsiTheme="minorHAnsi" w:cstheme="minorHAnsi"/>
          <w:sz w:val="24"/>
          <w:szCs w:val="24"/>
          <w:u w:val="single"/>
        </w:rPr>
        <w:t>e Gestión</w:t>
      </w:r>
      <w:r>
        <w:rPr>
          <w:rFonts w:asciiTheme="minorHAnsi" w:hAnsiTheme="minorHAnsi" w:cstheme="minorHAnsi"/>
          <w:sz w:val="24"/>
          <w:szCs w:val="24"/>
        </w:rPr>
        <w:t>:</w:t>
      </w:r>
    </w:p>
    <w:p w14:paraId="7A87B81B" w14:textId="77777777" w:rsidR="00893323"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 xml:space="preserve">Modelo de Atención a la Ciudadanía </w:t>
      </w:r>
    </w:p>
    <w:p w14:paraId="22BD70C4" w14:textId="433E0345" w:rsidR="00D97BE4"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Estrategia de Gobierno en Línea | GEL</w:t>
      </w:r>
    </w:p>
    <w:p w14:paraId="3D1036E6" w14:textId="27746A5E" w:rsidR="00893323" w:rsidRPr="00893323" w:rsidRDefault="00893323" w:rsidP="00893323">
      <w:p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u w:val="single"/>
        </w:rPr>
        <w:t>Ámbito Estratégico</w:t>
      </w:r>
      <w:r>
        <w:rPr>
          <w:rFonts w:asciiTheme="minorHAnsi" w:hAnsiTheme="minorHAnsi" w:cstheme="minorHAnsi"/>
          <w:sz w:val="24"/>
          <w:szCs w:val="24"/>
        </w:rPr>
        <w:t xml:space="preserve">: </w:t>
      </w:r>
      <w:r w:rsidRPr="00893323">
        <w:rPr>
          <w:rFonts w:asciiTheme="minorHAnsi" w:hAnsiTheme="minorHAnsi" w:cstheme="minorHAnsi"/>
          <w:sz w:val="24"/>
          <w:szCs w:val="24"/>
        </w:rPr>
        <w:t>Participación Ciudadana y Democrática (Rendición de Cuentas)</w:t>
      </w:r>
    </w:p>
    <w:p w14:paraId="0ED2FD7D" w14:textId="4137ED83" w:rsidR="00893323" w:rsidRPr="00893323" w:rsidRDefault="00893323" w:rsidP="00893323">
      <w:p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u w:val="single"/>
        </w:rPr>
        <w:t>Instrumentos d</w:t>
      </w:r>
      <w:r w:rsidRPr="00893323">
        <w:rPr>
          <w:rFonts w:asciiTheme="minorHAnsi" w:hAnsiTheme="minorHAnsi" w:cstheme="minorHAnsi"/>
          <w:sz w:val="24"/>
          <w:szCs w:val="24"/>
          <w:u w:val="single"/>
        </w:rPr>
        <w:t>e Gestión</w:t>
      </w:r>
      <w:r>
        <w:rPr>
          <w:rFonts w:asciiTheme="minorHAnsi" w:hAnsiTheme="minorHAnsi" w:cstheme="minorHAnsi"/>
          <w:sz w:val="24"/>
          <w:szCs w:val="24"/>
        </w:rPr>
        <w:t>:</w:t>
      </w:r>
    </w:p>
    <w:p w14:paraId="589BC2FA" w14:textId="77777777" w:rsidR="00D97BE4"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rPr>
        <w:t>Modelo d</w:t>
      </w:r>
      <w:r w:rsidRPr="00916BD9">
        <w:rPr>
          <w:rFonts w:asciiTheme="minorHAnsi" w:hAnsiTheme="minorHAnsi" w:cstheme="minorHAnsi"/>
          <w:sz w:val="24"/>
          <w:szCs w:val="24"/>
        </w:rPr>
        <w:t xml:space="preserve">e Participación Ciudadana </w:t>
      </w:r>
      <w:r>
        <w:rPr>
          <w:rFonts w:asciiTheme="minorHAnsi" w:hAnsiTheme="minorHAnsi" w:cstheme="minorHAnsi"/>
          <w:sz w:val="24"/>
          <w:szCs w:val="24"/>
        </w:rPr>
        <w:t>y Control Social</w:t>
      </w:r>
    </w:p>
    <w:p w14:paraId="35B40E34" w14:textId="59BABFCD" w:rsidR="00D97BE4" w:rsidRPr="00893323"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rPr>
        <w:t>Estrategia de Rendición Permanente de Cuentas a l</w:t>
      </w:r>
      <w:r w:rsidRPr="008400B6">
        <w:rPr>
          <w:rFonts w:asciiTheme="minorHAnsi" w:hAnsiTheme="minorHAnsi" w:cstheme="minorHAnsi"/>
          <w:sz w:val="24"/>
          <w:szCs w:val="24"/>
        </w:rPr>
        <w:t>a Ciudadanía</w:t>
      </w:r>
    </w:p>
    <w:p w14:paraId="22F24780" w14:textId="6DDA95FC" w:rsidR="00270DE4" w:rsidRDefault="00270DE4" w:rsidP="008400B6">
      <w:pPr>
        <w:spacing w:before="120" w:after="120" w:line="240" w:lineRule="auto"/>
        <w:jc w:val="both"/>
        <w:rPr>
          <w:rFonts w:asciiTheme="minorHAnsi" w:hAnsiTheme="minorHAnsi" w:cstheme="minorHAnsi"/>
          <w:sz w:val="24"/>
          <w:szCs w:val="24"/>
        </w:rPr>
      </w:pPr>
    </w:p>
    <w:p w14:paraId="68EAE269" w14:textId="31167E4F" w:rsidR="00E0107A" w:rsidRPr="00D97BE4" w:rsidRDefault="00E60B69" w:rsidP="00E0107A">
      <w:pPr>
        <w:pStyle w:val="Ttulo2"/>
        <w:jc w:val="both"/>
      </w:pPr>
      <w:bookmarkStart w:id="66" w:name="_Toc512858749"/>
      <w:r w:rsidRPr="00D97BE4">
        <w:t>ANEXO I</w:t>
      </w:r>
      <w:r>
        <w:t>I</w:t>
      </w:r>
      <w:r w:rsidRPr="00D97BE4">
        <w:t xml:space="preserve">. </w:t>
      </w:r>
      <w:r>
        <w:t>MAPA DE ARTICULACIONES DE LA ESTRATEGIA DE TRANSPARENCIA, ATENCIÓN A LA CIUDADANÍA Y PARTICIPACIÓN 2017-2019.</w:t>
      </w:r>
      <w:r w:rsidR="00040129">
        <w:t xml:space="preserve"> (D</w:t>
      </w:r>
      <w:r w:rsidR="00E0107A">
        <w:t>ocumento Excel)</w:t>
      </w:r>
      <w:bookmarkEnd w:id="66"/>
    </w:p>
    <w:p w14:paraId="1B4504BA" w14:textId="0108C6E8" w:rsidR="00E60B69" w:rsidRPr="00D97BE4" w:rsidRDefault="00E60B69" w:rsidP="00E60B69">
      <w:pPr>
        <w:pStyle w:val="Ttulo2"/>
        <w:jc w:val="both"/>
      </w:pPr>
    </w:p>
    <w:p w14:paraId="75B8CE6B" w14:textId="77777777" w:rsidR="00E60B69" w:rsidRPr="008400B6" w:rsidRDefault="00E60B69" w:rsidP="008400B6">
      <w:pPr>
        <w:spacing w:before="120" w:after="120" w:line="240" w:lineRule="auto"/>
        <w:jc w:val="both"/>
        <w:rPr>
          <w:rFonts w:asciiTheme="minorHAnsi" w:hAnsiTheme="minorHAnsi" w:cstheme="minorHAnsi"/>
          <w:sz w:val="24"/>
          <w:szCs w:val="24"/>
        </w:rPr>
      </w:pPr>
    </w:p>
    <w:sectPr w:rsidR="00E60B69" w:rsidRPr="008400B6" w:rsidSect="0015583B">
      <w:headerReference w:type="default" r:id="rId23"/>
      <w:footerReference w:type="default" r:id="rId2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4EB9" w14:textId="77777777" w:rsidR="004860EF" w:rsidRDefault="004860EF" w:rsidP="00C65645">
      <w:pPr>
        <w:spacing w:after="0" w:line="240" w:lineRule="auto"/>
      </w:pPr>
      <w:r>
        <w:separator/>
      </w:r>
    </w:p>
  </w:endnote>
  <w:endnote w:type="continuationSeparator" w:id="0">
    <w:p w14:paraId="68873ED6" w14:textId="77777777" w:rsidR="004860EF" w:rsidRDefault="004860EF" w:rsidP="00C6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ED66" w14:textId="40591A30" w:rsidR="004860EF" w:rsidRDefault="004860EF" w:rsidP="001C7068">
    <w:pPr>
      <w:pStyle w:val="Piedepgina"/>
    </w:pPr>
  </w:p>
  <w:p w14:paraId="676F4615" w14:textId="77777777" w:rsidR="004860EF" w:rsidRDefault="004860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B565" w14:textId="77777777" w:rsidR="004860EF" w:rsidRDefault="004860EF" w:rsidP="00C65645">
      <w:pPr>
        <w:spacing w:after="0" w:line="240" w:lineRule="auto"/>
      </w:pPr>
      <w:r>
        <w:separator/>
      </w:r>
    </w:p>
  </w:footnote>
  <w:footnote w:type="continuationSeparator" w:id="0">
    <w:p w14:paraId="059783DC" w14:textId="77777777" w:rsidR="004860EF" w:rsidRDefault="004860EF" w:rsidP="00C65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2" w:type="dxa"/>
      <w:jc w:val="center"/>
      <w:tblCellMar>
        <w:left w:w="70" w:type="dxa"/>
        <w:right w:w="70" w:type="dxa"/>
      </w:tblCellMar>
      <w:tblLook w:val="04A0" w:firstRow="1" w:lastRow="0" w:firstColumn="1" w:lastColumn="0" w:noHBand="0" w:noVBand="1"/>
    </w:tblPr>
    <w:tblGrid>
      <w:gridCol w:w="1700"/>
      <w:gridCol w:w="6284"/>
      <w:gridCol w:w="1998"/>
    </w:tblGrid>
    <w:tr w:rsidR="005D020E" w:rsidRPr="005D020E" w14:paraId="0ECBF275" w14:textId="77777777" w:rsidTr="0045266A">
      <w:trPr>
        <w:cantSplit/>
        <w:trHeight w:val="416"/>
        <w:jc w:val="center"/>
      </w:trPr>
      <w:tc>
        <w:tcPr>
          <w:tcW w:w="1700" w:type="dxa"/>
          <w:vMerge w:val="restart"/>
          <w:tcBorders>
            <w:top w:val="single" w:sz="4" w:space="0" w:color="auto"/>
            <w:left w:val="single" w:sz="4" w:space="0" w:color="auto"/>
            <w:right w:val="nil"/>
          </w:tcBorders>
          <w:shd w:val="clear" w:color="auto" w:fill="auto"/>
          <w:noWrap/>
          <w:hideMark/>
        </w:tcPr>
        <w:p w14:paraId="3F43063D" w14:textId="77777777" w:rsidR="005D020E" w:rsidRPr="005D020E" w:rsidRDefault="005D020E" w:rsidP="0045266A">
          <w:pPr>
            <w:jc w:val="center"/>
            <w:rPr>
              <w:rFonts w:ascii="Arial" w:hAnsi="Arial" w:cs="Arial"/>
              <w:color w:val="000000"/>
              <w:sz w:val="20"/>
              <w:szCs w:val="20"/>
            </w:rPr>
          </w:pPr>
          <w:r w:rsidRPr="005D020E">
            <w:rPr>
              <w:rFonts w:ascii="Arial" w:hAnsi="Arial" w:cs="Arial"/>
              <w:noProof/>
              <w:sz w:val="20"/>
              <w:szCs w:val="20"/>
            </w:rPr>
            <w:drawing>
              <wp:anchor distT="0" distB="0" distL="114300" distR="114300" simplePos="0" relativeHeight="251659264" behindDoc="0" locked="0" layoutInCell="1" allowOverlap="1" wp14:anchorId="12486BF4" wp14:editId="7F623878">
                <wp:simplePos x="0" y="0"/>
                <wp:positionH relativeFrom="column">
                  <wp:posOffset>43180</wp:posOffset>
                </wp:positionH>
                <wp:positionV relativeFrom="paragraph">
                  <wp:posOffset>58420</wp:posOffset>
                </wp:positionV>
                <wp:extent cx="792480" cy="673100"/>
                <wp:effectExtent l="0" t="0" r="7620" b="0"/>
                <wp:wrapTopAndBottom/>
                <wp:docPr id="9" name="Imagen 9"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4" w:type="dxa"/>
          <w:vMerge w:val="restart"/>
          <w:tcBorders>
            <w:top w:val="single" w:sz="4" w:space="0" w:color="auto"/>
            <w:left w:val="single" w:sz="4" w:space="0" w:color="auto"/>
            <w:right w:val="single" w:sz="4" w:space="0" w:color="auto"/>
          </w:tcBorders>
          <w:shd w:val="clear" w:color="auto" w:fill="auto"/>
          <w:vAlign w:val="center"/>
        </w:tcPr>
        <w:p w14:paraId="095331C6" w14:textId="493BD5BA" w:rsidR="005D020E" w:rsidRPr="005D020E" w:rsidRDefault="005D020E" w:rsidP="005D020E">
          <w:pPr>
            <w:spacing w:after="0" w:line="240" w:lineRule="auto"/>
            <w:jc w:val="center"/>
            <w:rPr>
              <w:rFonts w:ascii="Arial" w:hAnsi="Arial" w:cs="Arial"/>
              <w:b/>
              <w:bCs/>
              <w:color w:val="000000"/>
              <w:sz w:val="20"/>
              <w:szCs w:val="20"/>
            </w:rPr>
          </w:pPr>
          <w:r w:rsidRPr="005D020E">
            <w:rPr>
              <w:rFonts w:ascii="Arial" w:hAnsi="Arial" w:cs="Arial"/>
              <w:b/>
              <w:bCs/>
              <w:color w:val="000000"/>
              <w:sz w:val="20"/>
              <w:szCs w:val="20"/>
            </w:rPr>
            <w:t>ESTRATEGIA DE TRANSPARENCIA, ATENCIÓN A LA CIUDADANÍA Y PARTICIPACIÓN 2017-2019</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23B6" w14:textId="77777777" w:rsidR="005D020E" w:rsidRPr="005D020E" w:rsidRDefault="005D020E" w:rsidP="005D020E">
          <w:pPr>
            <w:spacing w:after="0" w:line="240" w:lineRule="auto"/>
            <w:rPr>
              <w:rFonts w:ascii="Arial" w:hAnsi="Arial" w:cs="Arial"/>
              <w:i/>
              <w:color w:val="000000"/>
              <w:sz w:val="20"/>
              <w:szCs w:val="20"/>
            </w:rPr>
          </w:pPr>
          <w:r w:rsidRPr="005D020E">
            <w:rPr>
              <w:rFonts w:ascii="Arial" w:hAnsi="Arial" w:cs="Arial"/>
              <w:b/>
              <w:bCs/>
              <w:color w:val="000000"/>
              <w:sz w:val="20"/>
              <w:szCs w:val="20"/>
            </w:rPr>
            <w:t xml:space="preserve">Código:  </w:t>
          </w:r>
        </w:p>
      </w:tc>
    </w:tr>
    <w:tr w:rsidR="005D020E" w:rsidRPr="005D020E" w14:paraId="09F02024" w14:textId="77777777" w:rsidTr="00F021A2">
      <w:trPr>
        <w:cantSplit/>
        <w:trHeight w:val="270"/>
        <w:jc w:val="center"/>
      </w:trPr>
      <w:tc>
        <w:tcPr>
          <w:tcW w:w="1700" w:type="dxa"/>
          <w:vMerge/>
          <w:tcBorders>
            <w:left w:val="single" w:sz="4" w:space="0" w:color="auto"/>
            <w:right w:val="single" w:sz="4" w:space="0" w:color="auto"/>
          </w:tcBorders>
          <w:shd w:val="clear" w:color="auto" w:fill="auto"/>
          <w:vAlign w:val="center"/>
          <w:hideMark/>
        </w:tcPr>
        <w:p w14:paraId="41213737" w14:textId="77777777" w:rsidR="005D020E" w:rsidRPr="005D020E" w:rsidRDefault="005D020E" w:rsidP="0045266A">
          <w:pPr>
            <w:jc w:val="center"/>
            <w:rPr>
              <w:rFonts w:ascii="Arial" w:hAnsi="Arial" w:cs="Arial"/>
              <w:color w:val="000000"/>
              <w:sz w:val="20"/>
              <w:szCs w:val="20"/>
            </w:rPr>
          </w:pPr>
        </w:p>
      </w:tc>
      <w:tc>
        <w:tcPr>
          <w:tcW w:w="6284" w:type="dxa"/>
          <w:vMerge/>
          <w:tcBorders>
            <w:left w:val="single" w:sz="4" w:space="0" w:color="auto"/>
            <w:bottom w:val="single" w:sz="4" w:space="0" w:color="auto"/>
            <w:right w:val="single" w:sz="4" w:space="0" w:color="auto"/>
          </w:tcBorders>
          <w:shd w:val="clear" w:color="auto" w:fill="auto"/>
          <w:vAlign w:val="center"/>
        </w:tcPr>
        <w:p w14:paraId="3250021D" w14:textId="77777777" w:rsidR="005D020E" w:rsidRPr="005D020E" w:rsidRDefault="005D020E" w:rsidP="005D020E">
          <w:pPr>
            <w:pStyle w:val="Encabezado"/>
            <w:jc w:val="center"/>
            <w:rPr>
              <w:rFonts w:ascii="Arial" w:hAnsi="Arial" w:cs="Arial"/>
              <w:color w:val="00000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426DD0CD" w14:textId="64CFB635" w:rsidR="005D020E" w:rsidRPr="005D020E" w:rsidRDefault="005D020E" w:rsidP="005D020E">
          <w:pPr>
            <w:spacing w:after="0" w:line="240" w:lineRule="auto"/>
            <w:rPr>
              <w:rFonts w:ascii="Arial" w:hAnsi="Arial" w:cs="Arial"/>
              <w:bCs/>
              <w:color w:val="000000"/>
              <w:sz w:val="20"/>
              <w:szCs w:val="20"/>
            </w:rPr>
          </w:pPr>
          <w:r w:rsidRPr="005D020E">
            <w:rPr>
              <w:rFonts w:ascii="Arial" w:hAnsi="Arial" w:cs="Arial"/>
              <w:b/>
              <w:bCs/>
              <w:color w:val="000000"/>
              <w:sz w:val="20"/>
              <w:szCs w:val="20"/>
            </w:rPr>
            <w:t xml:space="preserve">Versión: </w:t>
          </w:r>
          <w:r w:rsidRPr="005D020E">
            <w:rPr>
              <w:rFonts w:ascii="Arial" w:hAnsi="Arial" w:cs="Arial"/>
              <w:b/>
              <w:bCs/>
              <w:color w:val="000000"/>
              <w:sz w:val="20"/>
              <w:szCs w:val="20"/>
            </w:rPr>
            <w:t>1</w:t>
          </w:r>
        </w:p>
      </w:tc>
    </w:tr>
    <w:tr w:rsidR="005D020E" w:rsidRPr="005D020E" w14:paraId="0CF61C50" w14:textId="77777777" w:rsidTr="0045266A">
      <w:trPr>
        <w:cantSplit/>
        <w:trHeight w:val="312"/>
        <w:jc w:val="center"/>
      </w:trPr>
      <w:tc>
        <w:tcPr>
          <w:tcW w:w="1700" w:type="dxa"/>
          <w:vMerge/>
          <w:tcBorders>
            <w:left w:val="single" w:sz="4" w:space="0" w:color="auto"/>
            <w:right w:val="single" w:sz="4" w:space="0" w:color="auto"/>
          </w:tcBorders>
          <w:shd w:val="clear" w:color="auto" w:fill="auto"/>
          <w:vAlign w:val="center"/>
        </w:tcPr>
        <w:p w14:paraId="5C0DCC7C" w14:textId="77777777" w:rsidR="005D020E" w:rsidRPr="005D020E" w:rsidRDefault="005D020E" w:rsidP="0045266A">
          <w:pPr>
            <w:jc w:val="center"/>
            <w:rPr>
              <w:rFonts w:ascii="Arial" w:hAnsi="Arial" w:cs="Arial"/>
              <w:color w:val="000000"/>
              <w:sz w:val="20"/>
              <w:szCs w:val="20"/>
            </w:rPr>
          </w:pPr>
        </w:p>
      </w:tc>
      <w:tc>
        <w:tcPr>
          <w:tcW w:w="6284" w:type="dxa"/>
          <w:vMerge w:val="restart"/>
          <w:tcBorders>
            <w:top w:val="single" w:sz="4" w:space="0" w:color="auto"/>
            <w:left w:val="nil"/>
            <w:right w:val="single" w:sz="4" w:space="0" w:color="auto"/>
          </w:tcBorders>
          <w:shd w:val="clear" w:color="auto" w:fill="auto"/>
          <w:vAlign w:val="center"/>
        </w:tcPr>
        <w:p w14:paraId="186A8EDC" w14:textId="77777777" w:rsidR="005D020E" w:rsidRPr="005D020E" w:rsidRDefault="005D020E" w:rsidP="005D020E">
          <w:pPr>
            <w:pStyle w:val="Encabezado"/>
            <w:jc w:val="center"/>
            <w:rPr>
              <w:rFonts w:ascii="Arial" w:hAnsi="Arial" w:cs="Arial"/>
              <w:b/>
              <w:bCs/>
              <w:color w:val="000000"/>
              <w:sz w:val="20"/>
              <w:szCs w:val="20"/>
            </w:rPr>
          </w:pPr>
          <w:r w:rsidRPr="005D020E">
            <w:rPr>
              <w:rFonts w:ascii="Arial" w:hAnsi="Arial" w:cs="Arial"/>
              <w:b/>
              <w:bCs/>
              <w:color w:val="000000"/>
              <w:sz w:val="20"/>
              <w:szCs w:val="20"/>
            </w:rPr>
            <w:t>PROCESO DIRECCIONAMIENTO ESTRATÉGICO</w:t>
          </w:r>
        </w:p>
      </w:tc>
      <w:tc>
        <w:tcPr>
          <w:tcW w:w="1998" w:type="dxa"/>
          <w:tcBorders>
            <w:top w:val="single" w:sz="4" w:space="0" w:color="auto"/>
            <w:left w:val="nil"/>
            <w:bottom w:val="single" w:sz="4" w:space="0" w:color="auto"/>
            <w:right w:val="single" w:sz="4" w:space="0" w:color="auto"/>
          </w:tcBorders>
          <w:shd w:val="clear" w:color="auto" w:fill="auto"/>
          <w:vAlign w:val="center"/>
        </w:tcPr>
        <w:p w14:paraId="2353A714" w14:textId="77777777" w:rsidR="005D020E" w:rsidRPr="005D020E" w:rsidRDefault="005D020E" w:rsidP="005D020E">
          <w:pPr>
            <w:spacing w:after="0" w:line="240" w:lineRule="auto"/>
            <w:rPr>
              <w:rFonts w:ascii="Arial" w:hAnsi="Arial" w:cs="Arial"/>
              <w:b/>
              <w:bCs/>
              <w:color w:val="000000"/>
              <w:sz w:val="20"/>
              <w:szCs w:val="20"/>
            </w:rPr>
          </w:pPr>
          <w:r w:rsidRPr="005D020E">
            <w:rPr>
              <w:rFonts w:ascii="Arial" w:hAnsi="Arial" w:cs="Arial"/>
              <w:b/>
              <w:bCs/>
              <w:color w:val="000000"/>
              <w:sz w:val="20"/>
              <w:szCs w:val="20"/>
            </w:rPr>
            <w:t xml:space="preserve">Fecha:  </w:t>
          </w:r>
        </w:p>
        <w:p w14:paraId="4AF75148" w14:textId="5B3D7FD5" w:rsidR="005D020E" w:rsidRPr="005D020E" w:rsidRDefault="005D020E" w:rsidP="005D020E">
          <w:pPr>
            <w:spacing w:after="0" w:line="240" w:lineRule="auto"/>
            <w:rPr>
              <w:rFonts w:ascii="Arial" w:hAnsi="Arial" w:cs="Arial"/>
              <w:b/>
              <w:bCs/>
              <w:color w:val="000000"/>
              <w:sz w:val="20"/>
              <w:szCs w:val="20"/>
            </w:rPr>
          </w:pPr>
          <w:r w:rsidRPr="005D020E">
            <w:rPr>
              <w:rFonts w:ascii="Arial" w:hAnsi="Arial" w:cs="Arial"/>
              <w:b/>
              <w:bCs/>
              <w:color w:val="000000"/>
              <w:sz w:val="20"/>
              <w:szCs w:val="20"/>
            </w:rPr>
            <w:t>OCT2017-ABR2018</w:t>
          </w:r>
        </w:p>
      </w:tc>
    </w:tr>
    <w:tr w:rsidR="005D020E" w:rsidRPr="005D020E" w14:paraId="264DD09A" w14:textId="77777777" w:rsidTr="00F021A2">
      <w:trPr>
        <w:cantSplit/>
        <w:trHeight w:val="353"/>
        <w:jc w:val="center"/>
      </w:trPr>
      <w:tc>
        <w:tcPr>
          <w:tcW w:w="1700" w:type="dxa"/>
          <w:vMerge/>
          <w:tcBorders>
            <w:left w:val="single" w:sz="4" w:space="0" w:color="auto"/>
            <w:bottom w:val="single" w:sz="4" w:space="0" w:color="auto"/>
            <w:right w:val="single" w:sz="4" w:space="0" w:color="auto"/>
          </w:tcBorders>
          <w:shd w:val="clear" w:color="auto" w:fill="auto"/>
          <w:vAlign w:val="center"/>
        </w:tcPr>
        <w:p w14:paraId="58A8E4C7" w14:textId="77777777" w:rsidR="005D020E" w:rsidRPr="005D020E" w:rsidRDefault="005D020E" w:rsidP="0045266A">
          <w:pPr>
            <w:jc w:val="center"/>
            <w:rPr>
              <w:rFonts w:ascii="Arial" w:hAnsi="Arial" w:cs="Arial"/>
              <w:color w:val="000000"/>
              <w:sz w:val="20"/>
              <w:szCs w:val="20"/>
            </w:rPr>
          </w:pPr>
        </w:p>
      </w:tc>
      <w:tc>
        <w:tcPr>
          <w:tcW w:w="6284" w:type="dxa"/>
          <w:vMerge/>
          <w:tcBorders>
            <w:left w:val="nil"/>
            <w:bottom w:val="single" w:sz="4" w:space="0" w:color="auto"/>
            <w:right w:val="single" w:sz="4" w:space="0" w:color="auto"/>
          </w:tcBorders>
          <w:shd w:val="clear" w:color="auto" w:fill="auto"/>
          <w:vAlign w:val="center"/>
        </w:tcPr>
        <w:p w14:paraId="625D9D94" w14:textId="77777777" w:rsidR="005D020E" w:rsidRPr="005D020E" w:rsidRDefault="005D020E" w:rsidP="005D020E">
          <w:pPr>
            <w:pStyle w:val="Encabezado"/>
            <w:jc w:val="center"/>
            <w:rPr>
              <w:rFonts w:ascii="Arial" w:hAnsi="Arial" w:cs="Arial"/>
              <w:b/>
              <w:bCs/>
              <w:color w:val="000000"/>
              <w:sz w:val="20"/>
              <w:szCs w:val="20"/>
            </w:rPr>
          </w:pPr>
        </w:p>
      </w:tc>
      <w:tc>
        <w:tcPr>
          <w:tcW w:w="1998" w:type="dxa"/>
          <w:tcBorders>
            <w:top w:val="single" w:sz="4" w:space="0" w:color="auto"/>
            <w:left w:val="nil"/>
            <w:bottom w:val="single" w:sz="4" w:space="0" w:color="auto"/>
            <w:right w:val="single" w:sz="4" w:space="0" w:color="auto"/>
          </w:tcBorders>
          <w:shd w:val="clear" w:color="auto" w:fill="auto"/>
          <w:vAlign w:val="center"/>
        </w:tcPr>
        <w:p w14:paraId="3C731733" w14:textId="77777777" w:rsidR="005D020E" w:rsidRPr="005D020E" w:rsidRDefault="005D020E" w:rsidP="005D020E">
          <w:pPr>
            <w:spacing w:after="0" w:line="240" w:lineRule="auto"/>
            <w:rPr>
              <w:rFonts w:ascii="Arial" w:hAnsi="Arial" w:cs="Arial"/>
              <w:b/>
              <w:bCs/>
              <w:color w:val="000000"/>
              <w:sz w:val="20"/>
              <w:szCs w:val="20"/>
            </w:rPr>
          </w:pPr>
          <w:r w:rsidRPr="005D020E">
            <w:rPr>
              <w:rFonts w:ascii="Arial" w:hAnsi="Arial" w:cs="Arial"/>
              <w:b/>
              <w:bCs/>
              <w:color w:val="000000"/>
              <w:sz w:val="20"/>
              <w:szCs w:val="20"/>
            </w:rPr>
            <w:t>Pág.</w:t>
          </w:r>
          <w:r w:rsidRPr="005D020E">
            <w:rPr>
              <w:rFonts w:ascii="Arial" w:hAnsi="Arial" w:cs="Arial"/>
              <w:b/>
              <w:sz w:val="20"/>
              <w:szCs w:val="20"/>
            </w:rPr>
            <w:t xml:space="preserve">  </w:t>
          </w:r>
          <w:r w:rsidRPr="005D020E">
            <w:rPr>
              <w:rFonts w:ascii="Arial" w:hAnsi="Arial" w:cs="Arial"/>
              <w:sz w:val="20"/>
              <w:szCs w:val="20"/>
              <w:lang w:val="es-MX"/>
            </w:rPr>
            <w:fldChar w:fldCharType="begin"/>
          </w:r>
          <w:r w:rsidRPr="005D020E">
            <w:rPr>
              <w:rFonts w:ascii="Arial" w:hAnsi="Arial" w:cs="Arial"/>
              <w:sz w:val="20"/>
              <w:szCs w:val="20"/>
              <w:lang w:val="es-MX"/>
            </w:rPr>
            <w:instrText>PAGE  \* Arabic  \* MERGEFORMAT</w:instrText>
          </w:r>
          <w:r w:rsidRPr="005D020E">
            <w:rPr>
              <w:rFonts w:ascii="Arial" w:hAnsi="Arial" w:cs="Arial"/>
              <w:sz w:val="20"/>
              <w:szCs w:val="20"/>
              <w:lang w:val="es-MX"/>
            </w:rPr>
            <w:fldChar w:fldCharType="separate"/>
          </w:r>
          <w:r w:rsidR="00E43C02">
            <w:rPr>
              <w:rFonts w:ascii="Arial" w:hAnsi="Arial" w:cs="Arial"/>
              <w:noProof/>
              <w:sz w:val="20"/>
              <w:szCs w:val="20"/>
              <w:lang w:val="es-MX"/>
            </w:rPr>
            <w:t>2</w:t>
          </w:r>
          <w:r w:rsidRPr="005D020E">
            <w:rPr>
              <w:rFonts w:ascii="Arial" w:hAnsi="Arial" w:cs="Arial"/>
              <w:sz w:val="20"/>
              <w:szCs w:val="20"/>
              <w:lang w:val="es-MX"/>
            </w:rPr>
            <w:fldChar w:fldCharType="end"/>
          </w:r>
          <w:r w:rsidRPr="005D020E">
            <w:rPr>
              <w:rFonts w:ascii="Arial" w:hAnsi="Arial" w:cs="Arial"/>
              <w:sz w:val="20"/>
              <w:szCs w:val="20"/>
              <w:lang w:val="es-MX"/>
            </w:rPr>
            <w:t xml:space="preserve"> de </w:t>
          </w:r>
          <w:r w:rsidRPr="005D020E">
            <w:rPr>
              <w:rFonts w:ascii="Arial" w:hAnsi="Arial" w:cs="Arial"/>
              <w:sz w:val="20"/>
              <w:szCs w:val="20"/>
              <w:lang w:val="es-MX"/>
            </w:rPr>
            <w:fldChar w:fldCharType="begin"/>
          </w:r>
          <w:r w:rsidRPr="005D020E">
            <w:rPr>
              <w:rFonts w:ascii="Arial" w:hAnsi="Arial" w:cs="Arial"/>
              <w:sz w:val="20"/>
              <w:szCs w:val="20"/>
              <w:lang w:val="es-MX"/>
            </w:rPr>
            <w:instrText>NUMPAGES  \* Arabic  \* MERGEFORMAT</w:instrText>
          </w:r>
          <w:r w:rsidRPr="005D020E">
            <w:rPr>
              <w:rFonts w:ascii="Arial" w:hAnsi="Arial" w:cs="Arial"/>
              <w:sz w:val="20"/>
              <w:szCs w:val="20"/>
              <w:lang w:val="es-MX"/>
            </w:rPr>
            <w:fldChar w:fldCharType="separate"/>
          </w:r>
          <w:r w:rsidR="00E43C02">
            <w:rPr>
              <w:rFonts w:ascii="Arial" w:hAnsi="Arial" w:cs="Arial"/>
              <w:noProof/>
              <w:sz w:val="20"/>
              <w:szCs w:val="20"/>
              <w:lang w:val="es-MX"/>
            </w:rPr>
            <w:t>93</w:t>
          </w:r>
          <w:r w:rsidRPr="005D020E">
            <w:rPr>
              <w:rFonts w:ascii="Arial" w:hAnsi="Arial" w:cs="Arial"/>
              <w:sz w:val="20"/>
              <w:szCs w:val="20"/>
              <w:lang w:val="es-MX"/>
            </w:rPr>
            <w:fldChar w:fldCharType="end"/>
          </w:r>
        </w:p>
      </w:tc>
    </w:tr>
  </w:tbl>
  <w:p w14:paraId="327DF4BD" w14:textId="77777777" w:rsidR="004860EF" w:rsidRPr="0015583B" w:rsidRDefault="004860EF" w:rsidP="00112955">
    <w:pPr>
      <w:spacing w:after="0" w:line="240" w:lineRule="auto"/>
      <w:jc w:val="both"/>
      <w:rPr>
        <w:color w:val="244061" w:themeColor="accent1" w:themeShade="80"/>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F197D"/>
    <w:multiLevelType w:val="hybridMultilevel"/>
    <w:tmpl w:val="3449F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61377"/>
    <w:multiLevelType w:val="hybridMultilevel"/>
    <w:tmpl w:val="024C6D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0AE3E8E"/>
    <w:multiLevelType w:val="hybridMultilevel"/>
    <w:tmpl w:val="F8489D4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1F41597"/>
    <w:multiLevelType w:val="hybridMultilevel"/>
    <w:tmpl w:val="CFA81D2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0226255B"/>
    <w:multiLevelType w:val="multilevel"/>
    <w:tmpl w:val="85162CA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1819C3"/>
    <w:multiLevelType w:val="hybridMultilevel"/>
    <w:tmpl w:val="F154E21C"/>
    <w:lvl w:ilvl="0" w:tplc="240A0017">
      <w:start w:val="1"/>
      <w:numFmt w:val="lowerLetter"/>
      <w:lvlText w:val="%1)"/>
      <w:lvlJc w:val="left"/>
      <w:pPr>
        <w:ind w:left="1428" w:hanging="360"/>
      </w:p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nsid w:val="051B7ACA"/>
    <w:multiLevelType w:val="hybridMultilevel"/>
    <w:tmpl w:val="F30A7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58A377E"/>
    <w:multiLevelType w:val="hybridMultilevel"/>
    <w:tmpl w:val="4D1ECA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065F0DB3"/>
    <w:multiLevelType w:val="hybridMultilevel"/>
    <w:tmpl w:val="7EA88AD4"/>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nsid w:val="06FD4DDB"/>
    <w:multiLevelType w:val="multilevel"/>
    <w:tmpl w:val="2FD4343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7B602C7"/>
    <w:multiLevelType w:val="multilevel"/>
    <w:tmpl w:val="E3F26D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libri" w:eastAsia="Times New Roman" w:hAnsi="Calibri" w:cs="Times New Roman" w:hint="default"/>
        <w:color w:val="000000"/>
        <w:sz w:val="24"/>
        <w:szCs w:val="24"/>
      </w:rPr>
    </w:lvl>
    <w:lvl w:ilvl="2">
      <w:start w:val="1"/>
      <w:numFmt w:val="decimal"/>
      <w:isLgl/>
      <w:lvlText w:val="%1.%2.%3."/>
      <w:lvlJc w:val="left"/>
      <w:pPr>
        <w:ind w:left="1080" w:hanging="720"/>
      </w:pPr>
      <w:rPr>
        <w:rFonts w:ascii="Calibri" w:eastAsia="Times New Roman" w:hAnsi="Calibri" w:cs="Times New Roman" w:hint="default"/>
        <w:color w:val="000000"/>
        <w:sz w:val="22"/>
      </w:rPr>
    </w:lvl>
    <w:lvl w:ilvl="3">
      <w:start w:val="1"/>
      <w:numFmt w:val="decimal"/>
      <w:isLgl/>
      <w:lvlText w:val="%1.%2.%3.%4."/>
      <w:lvlJc w:val="left"/>
      <w:pPr>
        <w:ind w:left="1440" w:hanging="1080"/>
      </w:pPr>
      <w:rPr>
        <w:rFonts w:ascii="Calibri" w:eastAsia="Times New Roman" w:hAnsi="Calibri" w:cs="Times New Roman" w:hint="default"/>
        <w:color w:val="000000"/>
        <w:sz w:val="22"/>
      </w:rPr>
    </w:lvl>
    <w:lvl w:ilvl="4">
      <w:start w:val="1"/>
      <w:numFmt w:val="decimal"/>
      <w:isLgl/>
      <w:lvlText w:val="%1.%2.%3.%4.%5."/>
      <w:lvlJc w:val="left"/>
      <w:pPr>
        <w:ind w:left="1440" w:hanging="1080"/>
      </w:pPr>
      <w:rPr>
        <w:rFonts w:ascii="Calibri" w:eastAsia="Times New Roman" w:hAnsi="Calibri" w:cs="Times New Roman" w:hint="default"/>
        <w:color w:val="000000"/>
        <w:sz w:val="22"/>
      </w:rPr>
    </w:lvl>
    <w:lvl w:ilvl="5">
      <w:start w:val="1"/>
      <w:numFmt w:val="decimal"/>
      <w:isLgl/>
      <w:lvlText w:val="%1.%2.%3.%4.%5.%6."/>
      <w:lvlJc w:val="left"/>
      <w:pPr>
        <w:ind w:left="1800" w:hanging="1440"/>
      </w:pPr>
      <w:rPr>
        <w:rFonts w:ascii="Calibri" w:eastAsia="Times New Roman" w:hAnsi="Calibri" w:cs="Times New Roman" w:hint="default"/>
        <w:color w:val="000000"/>
        <w:sz w:val="22"/>
      </w:rPr>
    </w:lvl>
    <w:lvl w:ilvl="6">
      <w:start w:val="1"/>
      <w:numFmt w:val="decimal"/>
      <w:isLgl/>
      <w:lvlText w:val="%1.%2.%3.%4.%5.%6.%7."/>
      <w:lvlJc w:val="left"/>
      <w:pPr>
        <w:ind w:left="1800" w:hanging="1440"/>
      </w:pPr>
      <w:rPr>
        <w:rFonts w:ascii="Calibri" w:eastAsia="Times New Roman" w:hAnsi="Calibri" w:cs="Times New Roman" w:hint="default"/>
        <w:color w:val="000000"/>
        <w:sz w:val="22"/>
      </w:rPr>
    </w:lvl>
    <w:lvl w:ilvl="7">
      <w:start w:val="1"/>
      <w:numFmt w:val="decimal"/>
      <w:isLgl/>
      <w:lvlText w:val="%1.%2.%3.%4.%5.%6.%7.%8."/>
      <w:lvlJc w:val="left"/>
      <w:pPr>
        <w:ind w:left="2160" w:hanging="1800"/>
      </w:pPr>
      <w:rPr>
        <w:rFonts w:ascii="Calibri" w:eastAsia="Times New Roman" w:hAnsi="Calibri" w:cs="Times New Roman" w:hint="default"/>
        <w:color w:val="000000"/>
        <w:sz w:val="22"/>
      </w:rPr>
    </w:lvl>
    <w:lvl w:ilvl="8">
      <w:start w:val="1"/>
      <w:numFmt w:val="decimal"/>
      <w:isLgl/>
      <w:lvlText w:val="%1.%2.%3.%4.%5.%6.%7.%8.%9."/>
      <w:lvlJc w:val="left"/>
      <w:pPr>
        <w:ind w:left="2160" w:hanging="1800"/>
      </w:pPr>
      <w:rPr>
        <w:rFonts w:ascii="Calibri" w:eastAsia="Times New Roman" w:hAnsi="Calibri" w:cs="Times New Roman" w:hint="default"/>
        <w:color w:val="000000"/>
        <w:sz w:val="22"/>
      </w:rPr>
    </w:lvl>
  </w:abstractNum>
  <w:abstractNum w:abstractNumId="11">
    <w:nsid w:val="09763617"/>
    <w:multiLevelType w:val="multilevel"/>
    <w:tmpl w:val="9A00A0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09EE23D7"/>
    <w:multiLevelType w:val="multilevel"/>
    <w:tmpl w:val="37ECD8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AB328D0"/>
    <w:multiLevelType w:val="multilevel"/>
    <w:tmpl w:val="EEC836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CFA1710"/>
    <w:multiLevelType w:val="hybridMultilevel"/>
    <w:tmpl w:val="4052157A"/>
    <w:lvl w:ilvl="0" w:tplc="2A86B94C">
      <w:start w:val="1"/>
      <w:numFmt w:val="bullet"/>
      <w:lvlText w:val=""/>
      <w:lvlJc w:val="left"/>
      <w:pPr>
        <w:ind w:left="36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5">
    <w:nsid w:val="0CFF4685"/>
    <w:multiLevelType w:val="multilevel"/>
    <w:tmpl w:val="1A70956A"/>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0D5E12B4"/>
    <w:multiLevelType w:val="hybridMultilevel"/>
    <w:tmpl w:val="97340E4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0DBE713A"/>
    <w:multiLevelType w:val="hybridMultilevel"/>
    <w:tmpl w:val="202CB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0EC96272"/>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990E14"/>
    <w:multiLevelType w:val="hybridMultilevel"/>
    <w:tmpl w:val="A1E2CA5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10E4222B"/>
    <w:multiLevelType w:val="hybridMultilevel"/>
    <w:tmpl w:val="DD0CAF80"/>
    <w:lvl w:ilvl="0" w:tplc="90906D5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12236CF2"/>
    <w:multiLevelType w:val="multilevel"/>
    <w:tmpl w:val="B4E40B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4663815"/>
    <w:multiLevelType w:val="hybridMultilevel"/>
    <w:tmpl w:val="6C2677D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4D61B80"/>
    <w:multiLevelType w:val="hybridMultilevel"/>
    <w:tmpl w:val="63C28F7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5533BE4"/>
    <w:multiLevelType w:val="multilevel"/>
    <w:tmpl w:val="90801F8C"/>
    <w:lvl w:ilvl="0">
      <w:start w:val="2"/>
      <w:numFmt w:val="decimal"/>
      <w:lvlText w:val="%1."/>
      <w:lvlJc w:val="left"/>
      <w:pPr>
        <w:ind w:left="360" w:hanging="360"/>
      </w:pPr>
      <w:rPr>
        <w:rFonts w:ascii="Calibri" w:eastAsia="Times New Roman" w:hAnsi="Calibri" w:cs="Calibri" w:hint="default"/>
        <w:color w:val="000000"/>
      </w:rPr>
    </w:lvl>
    <w:lvl w:ilvl="1">
      <w:start w:val="1"/>
      <w:numFmt w:val="decimal"/>
      <w:lvlText w:val="%1.%2."/>
      <w:lvlJc w:val="left"/>
      <w:pPr>
        <w:ind w:left="720" w:hanging="720"/>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1800" w:hanging="1800"/>
      </w:pPr>
      <w:rPr>
        <w:rFonts w:ascii="Calibri" w:eastAsia="Times New Roman" w:hAnsi="Calibri" w:cs="Calibri" w:hint="default"/>
        <w:color w:val="000000"/>
      </w:rPr>
    </w:lvl>
  </w:abstractNum>
  <w:abstractNum w:abstractNumId="25">
    <w:nsid w:val="16CE21B4"/>
    <w:multiLevelType w:val="multilevel"/>
    <w:tmpl w:val="58CCE630"/>
    <w:lvl w:ilvl="0">
      <w:start w:val="6"/>
      <w:numFmt w:val="decimal"/>
      <w:lvlText w:val="%1."/>
      <w:lvlJc w:val="left"/>
      <w:pPr>
        <w:ind w:left="360" w:hanging="360"/>
      </w:pPr>
      <w:rPr>
        <w:rFonts w:ascii="Calibri" w:eastAsia="Times New Roman" w:hAnsi="Calibri" w:cs="Calibri" w:hint="default"/>
        <w:color w:val="000000"/>
      </w:rPr>
    </w:lvl>
    <w:lvl w:ilvl="1">
      <w:start w:val="1"/>
      <w:numFmt w:val="decimal"/>
      <w:lvlText w:val="%1.%2."/>
      <w:lvlJc w:val="left"/>
      <w:pPr>
        <w:ind w:left="720" w:hanging="720"/>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1800" w:hanging="1800"/>
      </w:pPr>
      <w:rPr>
        <w:rFonts w:ascii="Calibri" w:eastAsia="Times New Roman" w:hAnsi="Calibri" w:cs="Calibri" w:hint="default"/>
        <w:color w:val="000000"/>
      </w:rPr>
    </w:lvl>
  </w:abstractNum>
  <w:abstractNum w:abstractNumId="26">
    <w:nsid w:val="197264A7"/>
    <w:multiLevelType w:val="multilevel"/>
    <w:tmpl w:val="3FF88F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9AE5629"/>
    <w:multiLevelType w:val="hybridMultilevel"/>
    <w:tmpl w:val="51741E00"/>
    <w:lvl w:ilvl="0" w:tplc="240A000B">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nsid w:val="1ACC2E5E"/>
    <w:multiLevelType w:val="hybridMultilevel"/>
    <w:tmpl w:val="2C0C51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1AD46396"/>
    <w:multiLevelType w:val="hybridMultilevel"/>
    <w:tmpl w:val="93F6B9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2147698F"/>
    <w:multiLevelType w:val="multilevel"/>
    <w:tmpl w:val="C7C8C5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1FC7076"/>
    <w:multiLevelType w:val="multilevel"/>
    <w:tmpl w:val="78EA1E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6746145"/>
    <w:multiLevelType w:val="multilevel"/>
    <w:tmpl w:val="BDECBA3E"/>
    <w:lvl w:ilvl="0">
      <w:start w:val="2"/>
      <w:numFmt w:val="decimal"/>
      <w:lvlText w:val="%1."/>
      <w:lvlJc w:val="left"/>
      <w:pPr>
        <w:ind w:left="360" w:hanging="360"/>
      </w:pPr>
      <w:rPr>
        <w:rFonts w:asciiTheme="minorHAnsi" w:eastAsia="Calibri" w:hAnsiTheme="minorHAnsi" w:cstheme="minorHAnsi" w:hint="default"/>
        <w:color w:val="auto"/>
        <w:sz w:val="24"/>
      </w:rPr>
    </w:lvl>
    <w:lvl w:ilvl="1">
      <w:start w:val="1"/>
      <w:numFmt w:val="decimal"/>
      <w:lvlText w:val="%1.%2."/>
      <w:lvlJc w:val="left"/>
      <w:pPr>
        <w:ind w:left="360" w:hanging="360"/>
      </w:pPr>
      <w:rPr>
        <w:rFonts w:asciiTheme="minorHAnsi" w:eastAsia="Calibri" w:hAnsiTheme="minorHAnsi" w:cstheme="minorHAnsi" w:hint="default"/>
        <w:color w:val="auto"/>
        <w:sz w:val="24"/>
      </w:rPr>
    </w:lvl>
    <w:lvl w:ilvl="2">
      <w:start w:val="1"/>
      <w:numFmt w:val="decimal"/>
      <w:lvlText w:val="%1.%2.%3."/>
      <w:lvlJc w:val="left"/>
      <w:pPr>
        <w:ind w:left="720" w:hanging="720"/>
      </w:pPr>
      <w:rPr>
        <w:rFonts w:asciiTheme="minorHAnsi" w:eastAsia="Calibri" w:hAnsiTheme="minorHAnsi" w:cstheme="minorHAnsi" w:hint="default"/>
        <w:color w:val="auto"/>
        <w:sz w:val="24"/>
      </w:rPr>
    </w:lvl>
    <w:lvl w:ilvl="3">
      <w:start w:val="1"/>
      <w:numFmt w:val="decimal"/>
      <w:lvlText w:val="%1.%2.%3.%4."/>
      <w:lvlJc w:val="left"/>
      <w:pPr>
        <w:ind w:left="720" w:hanging="720"/>
      </w:pPr>
      <w:rPr>
        <w:rFonts w:asciiTheme="minorHAnsi" w:eastAsia="Calibri" w:hAnsiTheme="minorHAnsi" w:cstheme="minorHAnsi" w:hint="default"/>
        <w:color w:val="auto"/>
        <w:sz w:val="24"/>
      </w:rPr>
    </w:lvl>
    <w:lvl w:ilvl="4">
      <w:start w:val="1"/>
      <w:numFmt w:val="decimal"/>
      <w:lvlText w:val="%1.%2.%3.%4.%5."/>
      <w:lvlJc w:val="left"/>
      <w:pPr>
        <w:ind w:left="1080" w:hanging="1080"/>
      </w:pPr>
      <w:rPr>
        <w:rFonts w:asciiTheme="minorHAnsi" w:eastAsia="Calibri" w:hAnsiTheme="minorHAnsi" w:cstheme="minorHAnsi" w:hint="default"/>
        <w:color w:val="auto"/>
        <w:sz w:val="24"/>
      </w:rPr>
    </w:lvl>
    <w:lvl w:ilvl="5">
      <w:start w:val="1"/>
      <w:numFmt w:val="decimal"/>
      <w:lvlText w:val="%1.%2.%3.%4.%5.%6."/>
      <w:lvlJc w:val="left"/>
      <w:pPr>
        <w:ind w:left="1080" w:hanging="1080"/>
      </w:pPr>
      <w:rPr>
        <w:rFonts w:asciiTheme="minorHAnsi" w:eastAsia="Calibri" w:hAnsiTheme="minorHAnsi" w:cstheme="minorHAnsi" w:hint="default"/>
        <w:color w:val="auto"/>
        <w:sz w:val="24"/>
      </w:rPr>
    </w:lvl>
    <w:lvl w:ilvl="6">
      <w:start w:val="1"/>
      <w:numFmt w:val="decimal"/>
      <w:lvlText w:val="%1.%2.%3.%4.%5.%6.%7."/>
      <w:lvlJc w:val="left"/>
      <w:pPr>
        <w:ind w:left="1440" w:hanging="1440"/>
      </w:pPr>
      <w:rPr>
        <w:rFonts w:asciiTheme="minorHAnsi" w:eastAsia="Calibri" w:hAnsiTheme="minorHAnsi" w:cstheme="minorHAnsi" w:hint="default"/>
        <w:color w:val="auto"/>
        <w:sz w:val="24"/>
      </w:rPr>
    </w:lvl>
    <w:lvl w:ilvl="7">
      <w:start w:val="1"/>
      <w:numFmt w:val="decimal"/>
      <w:lvlText w:val="%1.%2.%3.%4.%5.%6.%7.%8."/>
      <w:lvlJc w:val="left"/>
      <w:pPr>
        <w:ind w:left="1440" w:hanging="1440"/>
      </w:pPr>
      <w:rPr>
        <w:rFonts w:asciiTheme="minorHAnsi" w:eastAsia="Calibri" w:hAnsiTheme="minorHAnsi" w:cstheme="minorHAnsi" w:hint="default"/>
        <w:color w:val="auto"/>
        <w:sz w:val="24"/>
      </w:rPr>
    </w:lvl>
    <w:lvl w:ilvl="8">
      <w:start w:val="1"/>
      <w:numFmt w:val="decimal"/>
      <w:lvlText w:val="%1.%2.%3.%4.%5.%6.%7.%8.%9."/>
      <w:lvlJc w:val="left"/>
      <w:pPr>
        <w:ind w:left="1800" w:hanging="1800"/>
      </w:pPr>
      <w:rPr>
        <w:rFonts w:asciiTheme="minorHAnsi" w:eastAsia="Calibri" w:hAnsiTheme="minorHAnsi" w:cstheme="minorHAnsi" w:hint="default"/>
        <w:color w:val="auto"/>
        <w:sz w:val="24"/>
      </w:rPr>
    </w:lvl>
  </w:abstractNum>
  <w:abstractNum w:abstractNumId="33">
    <w:nsid w:val="2B016FFB"/>
    <w:multiLevelType w:val="hybridMultilevel"/>
    <w:tmpl w:val="89A04FD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2F354D7C"/>
    <w:multiLevelType w:val="multilevel"/>
    <w:tmpl w:val="9FCE39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1415699"/>
    <w:multiLevelType w:val="hybridMultilevel"/>
    <w:tmpl w:val="EFAAEAE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318F0A00"/>
    <w:multiLevelType w:val="hybridMultilevel"/>
    <w:tmpl w:val="CB96C27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nsid w:val="33D3727A"/>
    <w:multiLevelType w:val="hybridMultilevel"/>
    <w:tmpl w:val="FA285872"/>
    <w:lvl w:ilvl="0" w:tplc="240A000F">
      <w:start w:val="1"/>
      <w:numFmt w:val="decimal"/>
      <w:lvlText w:val="%1."/>
      <w:lvlJc w:val="left"/>
      <w:pPr>
        <w:ind w:left="720" w:hanging="360"/>
      </w:pPr>
      <w:rPr>
        <w:rFonts w:hint="default"/>
      </w:rPr>
    </w:lvl>
    <w:lvl w:ilvl="1" w:tplc="35080250">
      <w:start w:val="1"/>
      <w:numFmt w:val="upperLetter"/>
      <w:lvlText w:val="%2)"/>
      <w:lvlJc w:val="left"/>
      <w:pPr>
        <w:ind w:left="1440" w:hanging="360"/>
      </w:pPr>
      <w:rPr>
        <w:rFonts w:hint="default"/>
      </w:rPr>
    </w:lvl>
    <w:lvl w:ilvl="2" w:tplc="79AC2CCE">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36C90B67"/>
    <w:multiLevelType w:val="hybridMultilevel"/>
    <w:tmpl w:val="2FCC342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380F53BA"/>
    <w:multiLevelType w:val="hybridMultilevel"/>
    <w:tmpl w:val="9FE8026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386536E4"/>
    <w:multiLevelType w:val="multilevel"/>
    <w:tmpl w:val="22E898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387760F5"/>
    <w:multiLevelType w:val="multilevel"/>
    <w:tmpl w:val="C4D48B26"/>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nsid w:val="38FE26C4"/>
    <w:multiLevelType w:val="multilevel"/>
    <w:tmpl w:val="AE00CB84"/>
    <w:lvl w:ilvl="0">
      <w:numFmt w:val="decimal"/>
      <w:lvlText w:val="%1.0."/>
      <w:lvlJc w:val="left"/>
      <w:pPr>
        <w:ind w:left="1080" w:hanging="72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43">
    <w:nsid w:val="3A4A55B0"/>
    <w:multiLevelType w:val="multilevel"/>
    <w:tmpl w:val="062C0B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3A6E463C"/>
    <w:multiLevelType w:val="multilevel"/>
    <w:tmpl w:val="5AAE4E8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3C4F73B1"/>
    <w:multiLevelType w:val="hybridMultilevel"/>
    <w:tmpl w:val="54F4AA22"/>
    <w:lvl w:ilvl="0" w:tplc="2A86B94C">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nsid w:val="3DD60192"/>
    <w:multiLevelType w:val="hybridMultilevel"/>
    <w:tmpl w:val="CF82688C"/>
    <w:lvl w:ilvl="0" w:tplc="580A000B">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7">
    <w:nsid w:val="41C85910"/>
    <w:multiLevelType w:val="multilevel"/>
    <w:tmpl w:val="2D16FD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3427CB1"/>
    <w:multiLevelType w:val="multilevel"/>
    <w:tmpl w:val="AA2850AE"/>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9">
    <w:nsid w:val="44DD1D70"/>
    <w:multiLevelType w:val="hybridMultilevel"/>
    <w:tmpl w:val="08248F34"/>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nsid w:val="46671FA7"/>
    <w:multiLevelType w:val="multilevel"/>
    <w:tmpl w:val="2362E9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87B6D39"/>
    <w:multiLevelType w:val="multilevel"/>
    <w:tmpl w:val="BFF4A176"/>
    <w:lvl w:ilvl="0">
      <w:start w:val="3"/>
      <w:numFmt w:val="decimal"/>
      <w:lvlText w:val="%1."/>
      <w:lvlJc w:val="left"/>
      <w:pPr>
        <w:ind w:left="360" w:hanging="360"/>
      </w:pPr>
      <w:rPr>
        <w:rFonts w:ascii="Calibri" w:eastAsia="Times New Roman" w:hAnsi="Calibri" w:cs="Calibri" w:hint="default"/>
        <w:color w:val="000000"/>
      </w:rPr>
    </w:lvl>
    <w:lvl w:ilvl="1">
      <w:start w:val="1"/>
      <w:numFmt w:val="decimal"/>
      <w:lvlText w:val="%1.%2."/>
      <w:lvlJc w:val="left"/>
      <w:pPr>
        <w:ind w:left="720" w:hanging="720"/>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1800" w:hanging="1800"/>
      </w:pPr>
      <w:rPr>
        <w:rFonts w:ascii="Calibri" w:eastAsia="Times New Roman" w:hAnsi="Calibri" w:cs="Calibri" w:hint="default"/>
        <w:color w:val="000000"/>
      </w:rPr>
    </w:lvl>
  </w:abstractNum>
  <w:abstractNum w:abstractNumId="52">
    <w:nsid w:val="4A9A373F"/>
    <w:multiLevelType w:val="multilevel"/>
    <w:tmpl w:val="5554EB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4D6F5809"/>
    <w:multiLevelType w:val="hybridMultilevel"/>
    <w:tmpl w:val="1CC88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4F982DFC"/>
    <w:multiLevelType w:val="hybridMultilevel"/>
    <w:tmpl w:val="976A3D5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501D3485"/>
    <w:multiLevelType w:val="hybridMultilevel"/>
    <w:tmpl w:val="27C2B3C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6">
    <w:nsid w:val="50343026"/>
    <w:multiLevelType w:val="hybridMultilevel"/>
    <w:tmpl w:val="A61E70E8"/>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7">
    <w:nsid w:val="529C6C6E"/>
    <w:multiLevelType w:val="hybridMultilevel"/>
    <w:tmpl w:val="ECB45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52ED26A2"/>
    <w:multiLevelType w:val="multilevel"/>
    <w:tmpl w:val="A8F69A6E"/>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9">
    <w:nsid w:val="53274E18"/>
    <w:multiLevelType w:val="hybridMultilevel"/>
    <w:tmpl w:val="64384AE4"/>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nsid w:val="54074503"/>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474257F"/>
    <w:multiLevelType w:val="hybridMultilevel"/>
    <w:tmpl w:val="7354EBEE"/>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5516027A"/>
    <w:multiLevelType w:val="hybridMultilevel"/>
    <w:tmpl w:val="7F647E0E"/>
    <w:lvl w:ilvl="0" w:tplc="240A000B">
      <w:start w:val="1"/>
      <w:numFmt w:val="bullet"/>
      <w:lvlText w:val=""/>
      <w:lvlJc w:val="left"/>
      <w:pPr>
        <w:ind w:left="1077" w:hanging="360"/>
      </w:pPr>
      <w:rPr>
        <w:rFonts w:ascii="Wingdings" w:hAnsi="Wingdings"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63">
    <w:nsid w:val="55DA62B2"/>
    <w:multiLevelType w:val="hybridMultilevel"/>
    <w:tmpl w:val="252201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56E30BF8"/>
    <w:multiLevelType w:val="multilevel"/>
    <w:tmpl w:val="158E38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58115368"/>
    <w:multiLevelType w:val="hybridMultilevel"/>
    <w:tmpl w:val="AD5879CE"/>
    <w:lvl w:ilvl="0" w:tplc="86A638F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6">
    <w:nsid w:val="58D34D65"/>
    <w:multiLevelType w:val="hybridMultilevel"/>
    <w:tmpl w:val="A27868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nsid w:val="5925204D"/>
    <w:multiLevelType w:val="hybridMultilevel"/>
    <w:tmpl w:val="A4CC99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nsid w:val="59DC2433"/>
    <w:multiLevelType w:val="hybridMultilevel"/>
    <w:tmpl w:val="D1786C9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nsid w:val="5A135719"/>
    <w:multiLevelType w:val="hybridMultilevel"/>
    <w:tmpl w:val="665410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5A4E1885"/>
    <w:multiLevelType w:val="hybridMultilevel"/>
    <w:tmpl w:val="9BA0BBC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1">
    <w:nsid w:val="5BED56B6"/>
    <w:multiLevelType w:val="hybridMultilevel"/>
    <w:tmpl w:val="82EE47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nsid w:val="5CBE39D6"/>
    <w:multiLevelType w:val="multilevel"/>
    <w:tmpl w:val="063ED0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DB06E44"/>
    <w:multiLevelType w:val="hybridMultilevel"/>
    <w:tmpl w:val="D17894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5E110ED1"/>
    <w:multiLevelType w:val="hybridMultilevel"/>
    <w:tmpl w:val="46B29184"/>
    <w:lvl w:ilvl="0" w:tplc="240A000B">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5">
    <w:nsid w:val="642D51F2"/>
    <w:multiLevelType w:val="multilevel"/>
    <w:tmpl w:val="E97A9F6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65FA6D63"/>
    <w:multiLevelType w:val="hybridMultilevel"/>
    <w:tmpl w:val="A1E455E0"/>
    <w:lvl w:ilvl="0" w:tplc="580A000B">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7">
    <w:nsid w:val="679B67B2"/>
    <w:multiLevelType w:val="hybridMultilevel"/>
    <w:tmpl w:val="7638BB2E"/>
    <w:lvl w:ilvl="0" w:tplc="240A0001">
      <w:start w:val="1"/>
      <w:numFmt w:val="bullet"/>
      <w:lvlText w:val=""/>
      <w:lvlJc w:val="left"/>
      <w:pPr>
        <w:ind w:left="1080" w:hanging="360"/>
      </w:pPr>
      <w:rPr>
        <w:rFonts w:ascii="Symbol" w:hAnsi="Symbol" w:hint="default"/>
      </w:rPr>
    </w:lvl>
    <w:lvl w:ilvl="1" w:tplc="8DAA1492">
      <w:start w:val="1"/>
      <w:numFmt w:val="upp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8">
    <w:nsid w:val="6AA86A92"/>
    <w:multiLevelType w:val="multilevel"/>
    <w:tmpl w:val="4D08A09A"/>
    <w:lvl w:ilvl="0">
      <w:start w:val="3"/>
      <w:numFmt w:val="decimal"/>
      <w:lvlText w:val="%1."/>
      <w:lvlJc w:val="left"/>
      <w:pPr>
        <w:ind w:left="360" w:hanging="360"/>
      </w:pPr>
      <w:rPr>
        <w:rFonts w:asciiTheme="minorHAnsi" w:eastAsia="Calibri" w:hAnsiTheme="minorHAnsi" w:cstheme="minorHAnsi" w:hint="default"/>
        <w:color w:val="auto"/>
        <w:sz w:val="24"/>
      </w:rPr>
    </w:lvl>
    <w:lvl w:ilvl="1">
      <w:start w:val="1"/>
      <w:numFmt w:val="decimal"/>
      <w:lvlText w:val="%1.%2."/>
      <w:lvlJc w:val="left"/>
      <w:pPr>
        <w:ind w:left="360" w:hanging="360"/>
      </w:pPr>
      <w:rPr>
        <w:rFonts w:asciiTheme="minorHAnsi" w:eastAsia="Calibri" w:hAnsiTheme="minorHAnsi" w:cstheme="minorHAnsi" w:hint="default"/>
        <w:color w:val="auto"/>
        <w:sz w:val="24"/>
      </w:rPr>
    </w:lvl>
    <w:lvl w:ilvl="2">
      <w:start w:val="1"/>
      <w:numFmt w:val="decimal"/>
      <w:lvlText w:val="%1.%2.%3."/>
      <w:lvlJc w:val="left"/>
      <w:pPr>
        <w:ind w:left="720" w:hanging="720"/>
      </w:pPr>
      <w:rPr>
        <w:rFonts w:asciiTheme="minorHAnsi" w:eastAsia="Calibri" w:hAnsiTheme="minorHAnsi" w:cstheme="minorHAnsi" w:hint="default"/>
        <w:color w:val="auto"/>
        <w:sz w:val="24"/>
      </w:rPr>
    </w:lvl>
    <w:lvl w:ilvl="3">
      <w:start w:val="1"/>
      <w:numFmt w:val="decimal"/>
      <w:lvlText w:val="%1.%2.%3.%4."/>
      <w:lvlJc w:val="left"/>
      <w:pPr>
        <w:ind w:left="720" w:hanging="720"/>
      </w:pPr>
      <w:rPr>
        <w:rFonts w:asciiTheme="minorHAnsi" w:eastAsia="Calibri" w:hAnsiTheme="minorHAnsi" w:cstheme="minorHAnsi" w:hint="default"/>
        <w:color w:val="auto"/>
        <w:sz w:val="24"/>
      </w:rPr>
    </w:lvl>
    <w:lvl w:ilvl="4">
      <w:start w:val="1"/>
      <w:numFmt w:val="decimal"/>
      <w:lvlText w:val="%1.%2.%3.%4.%5."/>
      <w:lvlJc w:val="left"/>
      <w:pPr>
        <w:ind w:left="1080" w:hanging="1080"/>
      </w:pPr>
      <w:rPr>
        <w:rFonts w:asciiTheme="minorHAnsi" w:eastAsia="Calibri" w:hAnsiTheme="minorHAnsi" w:cstheme="minorHAnsi" w:hint="default"/>
        <w:color w:val="auto"/>
        <w:sz w:val="24"/>
      </w:rPr>
    </w:lvl>
    <w:lvl w:ilvl="5">
      <w:start w:val="1"/>
      <w:numFmt w:val="decimal"/>
      <w:lvlText w:val="%1.%2.%3.%4.%5.%6."/>
      <w:lvlJc w:val="left"/>
      <w:pPr>
        <w:ind w:left="1080" w:hanging="1080"/>
      </w:pPr>
      <w:rPr>
        <w:rFonts w:asciiTheme="minorHAnsi" w:eastAsia="Calibri" w:hAnsiTheme="minorHAnsi" w:cstheme="minorHAnsi" w:hint="default"/>
        <w:color w:val="auto"/>
        <w:sz w:val="24"/>
      </w:rPr>
    </w:lvl>
    <w:lvl w:ilvl="6">
      <w:start w:val="1"/>
      <w:numFmt w:val="decimal"/>
      <w:lvlText w:val="%1.%2.%3.%4.%5.%6.%7."/>
      <w:lvlJc w:val="left"/>
      <w:pPr>
        <w:ind w:left="1440" w:hanging="1440"/>
      </w:pPr>
      <w:rPr>
        <w:rFonts w:asciiTheme="minorHAnsi" w:eastAsia="Calibri" w:hAnsiTheme="minorHAnsi" w:cstheme="minorHAnsi" w:hint="default"/>
        <w:color w:val="auto"/>
        <w:sz w:val="24"/>
      </w:rPr>
    </w:lvl>
    <w:lvl w:ilvl="7">
      <w:start w:val="1"/>
      <w:numFmt w:val="decimal"/>
      <w:lvlText w:val="%1.%2.%3.%4.%5.%6.%7.%8."/>
      <w:lvlJc w:val="left"/>
      <w:pPr>
        <w:ind w:left="1440" w:hanging="1440"/>
      </w:pPr>
      <w:rPr>
        <w:rFonts w:asciiTheme="minorHAnsi" w:eastAsia="Calibri" w:hAnsiTheme="minorHAnsi" w:cstheme="minorHAnsi" w:hint="default"/>
        <w:color w:val="auto"/>
        <w:sz w:val="24"/>
      </w:rPr>
    </w:lvl>
    <w:lvl w:ilvl="8">
      <w:start w:val="1"/>
      <w:numFmt w:val="decimal"/>
      <w:lvlText w:val="%1.%2.%3.%4.%5.%6.%7.%8.%9."/>
      <w:lvlJc w:val="left"/>
      <w:pPr>
        <w:ind w:left="1800" w:hanging="1800"/>
      </w:pPr>
      <w:rPr>
        <w:rFonts w:asciiTheme="minorHAnsi" w:eastAsia="Calibri" w:hAnsiTheme="minorHAnsi" w:cstheme="minorHAnsi" w:hint="default"/>
        <w:color w:val="auto"/>
        <w:sz w:val="24"/>
      </w:rPr>
    </w:lvl>
  </w:abstractNum>
  <w:abstractNum w:abstractNumId="79">
    <w:nsid w:val="6D645AF5"/>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6E306505"/>
    <w:multiLevelType w:val="hybridMultilevel"/>
    <w:tmpl w:val="93D60D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6E4521A0"/>
    <w:multiLevelType w:val="multilevel"/>
    <w:tmpl w:val="CA6C079C"/>
    <w:lvl w:ilvl="0">
      <w:start w:val="1"/>
      <w:numFmt w:val="decimal"/>
      <w:lvlText w:val="%1."/>
      <w:lvlJc w:val="left"/>
      <w:pPr>
        <w:ind w:left="360" w:hanging="360"/>
      </w:pPr>
      <w:rPr>
        <w:rFonts w:ascii="Calibri" w:eastAsia="Times New Roman" w:hAnsi="Calibri" w:cs="Calibri" w:hint="default"/>
        <w:color w:val="000000"/>
        <w:sz w:val="22"/>
      </w:rPr>
    </w:lvl>
    <w:lvl w:ilvl="1">
      <w:start w:val="1"/>
      <w:numFmt w:val="decimal"/>
      <w:lvlText w:val="%1.%2."/>
      <w:lvlJc w:val="left"/>
      <w:pPr>
        <w:ind w:left="720" w:hanging="720"/>
      </w:pPr>
      <w:rPr>
        <w:rFonts w:ascii="Calibri" w:eastAsia="Times New Roman" w:hAnsi="Calibri" w:cs="Calibri" w:hint="default"/>
        <w:color w:val="000000"/>
        <w:sz w:val="24"/>
      </w:rPr>
    </w:lvl>
    <w:lvl w:ilvl="2">
      <w:start w:val="1"/>
      <w:numFmt w:val="decimal"/>
      <w:lvlText w:val="%1.%2.%3."/>
      <w:lvlJc w:val="left"/>
      <w:pPr>
        <w:ind w:left="720" w:hanging="720"/>
      </w:pPr>
      <w:rPr>
        <w:rFonts w:ascii="Calibri" w:eastAsia="Times New Roman" w:hAnsi="Calibri" w:cs="Calibri" w:hint="default"/>
        <w:color w:val="000000"/>
        <w:sz w:val="22"/>
      </w:rPr>
    </w:lvl>
    <w:lvl w:ilvl="3">
      <w:start w:val="1"/>
      <w:numFmt w:val="decimal"/>
      <w:lvlText w:val="%1.%2.%3.%4."/>
      <w:lvlJc w:val="left"/>
      <w:pPr>
        <w:ind w:left="1080" w:hanging="1080"/>
      </w:pPr>
      <w:rPr>
        <w:rFonts w:ascii="Calibri" w:eastAsia="Times New Roman" w:hAnsi="Calibri" w:cs="Calibri" w:hint="default"/>
        <w:color w:val="000000"/>
        <w:sz w:val="22"/>
      </w:rPr>
    </w:lvl>
    <w:lvl w:ilvl="4">
      <w:start w:val="1"/>
      <w:numFmt w:val="decimal"/>
      <w:lvlText w:val="%1.%2.%3.%4.%5."/>
      <w:lvlJc w:val="left"/>
      <w:pPr>
        <w:ind w:left="1080" w:hanging="1080"/>
      </w:pPr>
      <w:rPr>
        <w:rFonts w:ascii="Calibri" w:eastAsia="Times New Roman" w:hAnsi="Calibri" w:cs="Calibri" w:hint="default"/>
        <w:color w:val="000000"/>
        <w:sz w:val="22"/>
      </w:rPr>
    </w:lvl>
    <w:lvl w:ilvl="5">
      <w:start w:val="1"/>
      <w:numFmt w:val="decimal"/>
      <w:lvlText w:val="%1.%2.%3.%4.%5.%6."/>
      <w:lvlJc w:val="left"/>
      <w:pPr>
        <w:ind w:left="1440" w:hanging="1440"/>
      </w:pPr>
      <w:rPr>
        <w:rFonts w:ascii="Calibri" w:eastAsia="Times New Roman" w:hAnsi="Calibri" w:cs="Calibri" w:hint="default"/>
        <w:color w:val="000000"/>
        <w:sz w:val="22"/>
      </w:rPr>
    </w:lvl>
    <w:lvl w:ilvl="6">
      <w:start w:val="1"/>
      <w:numFmt w:val="decimal"/>
      <w:lvlText w:val="%1.%2.%3.%4.%5.%6.%7."/>
      <w:lvlJc w:val="left"/>
      <w:pPr>
        <w:ind w:left="1440" w:hanging="1440"/>
      </w:pPr>
      <w:rPr>
        <w:rFonts w:ascii="Calibri" w:eastAsia="Times New Roman" w:hAnsi="Calibri" w:cs="Calibri" w:hint="default"/>
        <w:color w:val="000000"/>
        <w:sz w:val="22"/>
      </w:rPr>
    </w:lvl>
    <w:lvl w:ilvl="7">
      <w:start w:val="1"/>
      <w:numFmt w:val="decimal"/>
      <w:lvlText w:val="%1.%2.%3.%4.%5.%6.%7.%8."/>
      <w:lvlJc w:val="left"/>
      <w:pPr>
        <w:ind w:left="1800" w:hanging="1800"/>
      </w:pPr>
      <w:rPr>
        <w:rFonts w:ascii="Calibri" w:eastAsia="Times New Roman" w:hAnsi="Calibri" w:cs="Calibri" w:hint="default"/>
        <w:color w:val="000000"/>
        <w:sz w:val="22"/>
      </w:rPr>
    </w:lvl>
    <w:lvl w:ilvl="8">
      <w:start w:val="1"/>
      <w:numFmt w:val="decimal"/>
      <w:lvlText w:val="%1.%2.%3.%4.%5.%6.%7.%8.%9."/>
      <w:lvlJc w:val="left"/>
      <w:pPr>
        <w:ind w:left="1800" w:hanging="1800"/>
      </w:pPr>
      <w:rPr>
        <w:rFonts w:ascii="Calibri" w:eastAsia="Times New Roman" w:hAnsi="Calibri" w:cs="Calibri" w:hint="default"/>
        <w:color w:val="000000"/>
        <w:sz w:val="22"/>
      </w:rPr>
    </w:lvl>
  </w:abstractNum>
  <w:abstractNum w:abstractNumId="82">
    <w:nsid w:val="71714818"/>
    <w:multiLevelType w:val="multilevel"/>
    <w:tmpl w:val="261EA04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71D66FB4"/>
    <w:multiLevelType w:val="hybridMultilevel"/>
    <w:tmpl w:val="39E44F0C"/>
    <w:lvl w:ilvl="0" w:tplc="580A000B">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84">
    <w:nsid w:val="72626EB5"/>
    <w:multiLevelType w:val="hybridMultilevel"/>
    <w:tmpl w:val="90B4D108"/>
    <w:lvl w:ilvl="0" w:tplc="240A0003">
      <w:start w:val="1"/>
      <w:numFmt w:val="bullet"/>
      <w:lvlText w:val="o"/>
      <w:lvlJc w:val="left"/>
      <w:pPr>
        <w:ind w:left="1109" w:hanging="360"/>
      </w:pPr>
      <w:rPr>
        <w:rFonts w:ascii="Courier New" w:hAnsi="Courier New" w:cs="Courier New" w:hint="default"/>
      </w:rPr>
    </w:lvl>
    <w:lvl w:ilvl="1" w:tplc="240A0003" w:tentative="1">
      <w:start w:val="1"/>
      <w:numFmt w:val="bullet"/>
      <w:lvlText w:val="o"/>
      <w:lvlJc w:val="left"/>
      <w:pPr>
        <w:ind w:left="1829" w:hanging="360"/>
      </w:pPr>
      <w:rPr>
        <w:rFonts w:ascii="Courier New" w:hAnsi="Courier New" w:cs="Courier New" w:hint="default"/>
      </w:rPr>
    </w:lvl>
    <w:lvl w:ilvl="2" w:tplc="240A0005" w:tentative="1">
      <w:start w:val="1"/>
      <w:numFmt w:val="bullet"/>
      <w:lvlText w:val=""/>
      <w:lvlJc w:val="left"/>
      <w:pPr>
        <w:ind w:left="2549" w:hanging="360"/>
      </w:pPr>
      <w:rPr>
        <w:rFonts w:ascii="Wingdings" w:hAnsi="Wingdings" w:hint="default"/>
      </w:rPr>
    </w:lvl>
    <w:lvl w:ilvl="3" w:tplc="240A0001" w:tentative="1">
      <w:start w:val="1"/>
      <w:numFmt w:val="bullet"/>
      <w:lvlText w:val=""/>
      <w:lvlJc w:val="left"/>
      <w:pPr>
        <w:ind w:left="3269" w:hanging="360"/>
      </w:pPr>
      <w:rPr>
        <w:rFonts w:ascii="Symbol" w:hAnsi="Symbol" w:hint="default"/>
      </w:rPr>
    </w:lvl>
    <w:lvl w:ilvl="4" w:tplc="240A0003" w:tentative="1">
      <w:start w:val="1"/>
      <w:numFmt w:val="bullet"/>
      <w:lvlText w:val="o"/>
      <w:lvlJc w:val="left"/>
      <w:pPr>
        <w:ind w:left="3989" w:hanging="360"/>
      </w:pPr>
      <w:rPr>
        <w:rFonts w:ascii="Courier New" w:hAnsi="Courier New" w:cs="Courier New" w:hint="default"/>
      </w:rPr>
    </w:lvl>
    <w:lvl w:ilvl="5" w:tplc="240A0005" w:tentative="1">
      <w:start w:val="1"/>
      <w:numFmt w:val="bullet"/>
      <w:lvlText w:val=""/>
      <w:lvlJc w:val="left"/>
      <w:pPr>
        <w:ind w:left="4709" w:hanging="360"/>
      </w:pPr>
      <w:rPr>
        <w:rFonts w:ascii="Wingdings" w:hAnsi="Wingdings" w:hint="default"/>
      </w:rPr>
    </w:lvl>
    <w:lvl w:ilvl="6" w:tplc="240A0001" w:tentative="1">
      <w:start w:val="1"/>
      <w:numFmt w:val="bullet"/>
      <w:lvlText w:val=""/>
      <w:lvlJc w:val="left"/>
      <w:pPr>
        <w:ind w:left="5429" w:hanging="360"/>
      </w:pPr>
      <w:rPr>
        <w:rFonts w:ascii="Symbol" w:hAnsi="Symbol" w:hint="default"/>
      </w:rPr>
    </w:lvl>
    <w:lvl w:ilvl="7" w:tplc="240A0003" w:tentative="1">
      <w:start w:val="1"/>
      <w:numFmt w:val="bullet"/>
      <w:lvlText w:val="o"/>
      <w:lvlJc w:val="left"/>
      <w:pPr>
        <w:ind w:left="6149" w:hanging="360"/>
      </w:pPr>
      <w:rPr>
        <w:rFonts w:ascii="Courier New" w:hAnsi="Courier New" w:cs="Courier New" w:hint="default"/>
      </w:rPr>
    </w:lvl>
    <w:lvl w:ilvl="8" w:tplc="240A0005" w:tentative="1">
      <w:start w:val="1"/>
      <w:numFmt w:val="bullet"/>
      <w:lvlText w:val=""/>
      <w:lvlJc w:val="left"/>
      <w:pPr>
        <w:ind w:left="6869" w:hanging="360"/>
      </w:pPr>
      <w:rPr>
        <w:rFonts w:ascii="Wingdings" w:hAnsi="Wingdings" w:hint="default"/>
      </w:rPr>
    </w:lvl>
  </w:abstractNum>
  <w:abstractNum w:abstractNumId="85">
    <w:nsid w:val="75447FC8"/>
    <w:multiLevelType w:val="hybridMultilevel"/>
    <w:tmpl w:val="FDBEF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75CC5405"/>
    <w:multiLevelType w:val="hybridMultilevel"/>
    <w:tmpl w:val="36E8E8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nsid w:val="77320776"/>
    <w:multiLevelType w:val="hybridMultilevel"/>
    <w:tmpl w:val="F2600176"/>
    <w:lvl w:ilvl="0" w:tplc="240A000F">
      <w:start w:val="1"/>
      <w:numFmt w:val="decimal"/>
      <w:lvlText w:val="%1."/>
      <w:lvlJc w:val="left"/>
      <w:pPr>
        <w:ind w:left="720" w:hanging="360"/>
      </w:pPr>
      <w:rPr>
        <w:rFonts w:hint="default"/>
      </w:rPr>
    </w:lvl>
    <w:lvl w:ilvl="1" w:tplc="240A0017">
      <w:start w:val="1"/>
      <w:numFmt w:val="lowerLetter"/>
      <w:lvlText w:val="%2)"/>
      <w:lvlJc w:val="left"/>
      <w:pPr>
        <w:ind w:left="1440" w:hanging="360"/>
      </w:pPr>
      <w:rPr>
        <w:rFonts w:hint="default"/>
      </w:rPr>
    </w:lvl>
    <w:lvl w:ilvl="2" w:tplc="79AC2CCE">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775D75C2"/>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9A62527"/>
    <w:multiLevelType w:val="hybridMultilevel"/>
    <w:tmpl w:val="9B8E0B72"/>
    <w:lvl w:ilvl="0" w:tplc="240A0017">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0">
    <w:nsid w:val="7A125422"/>
    <w:multiLevelType w:val="hybridMultilevel"/>
    <w:tmpl w:val="AAAE56C4"/>
    <w:lvl w:ilvl="0" w:tplc="580A000B">
      <w:start w:val="1"/>
      <w:numFmt w:val="bullet"/>
      <w:lvlText w:val=""/>
      <w:lvlJc w:val="left"/>
      <w:pPr>
        <w:ind w:left="1428" w:hanging="360"/>
      </w:pPr>
      <w:rPr>
        <w:rFonts w:ascii="Wingdings" w:hAnsi="Wingdings" w:hint="default"/>
      </w:rPr>
    </w:lvl>
    <w:lvl w:ilvl="1" w:tplc="580A0003">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91">
    <w:nsid w:val="7BBF19B9"/>
    <w:multiLevelType w:val="multilevel"/>
    <w:tmpl w:val="FA50906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C6F140A"/>
    <w:multiLevelType w:val="hybridMultilevel"/>
    <w:tmpl w:val="14AA3EA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nsid w:val="7FAB2564"/>
    <w:multiLevelType w:val="multilevel"/>
    <w:tmpl w:val="39F61C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FCF0E56"/>
    <w:multiLevelType w:val="hybridMultilevel"/>
    <w:tmpl w:val="33F6D5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2"/>
  </w:num>
  <w:num w:numId="3">
    <w:abstractNumId w:val="94"/>
  </w:num>
  <w:num w:numId="4">
    <w:abstractNumId w:val="67"/>
  </w:num>
  <w:num w:numId="5">
    <w:abstractNumId w:val="59"/>
  </w:num>
  <w:num w:numId="6">
    <w:abstractNumId w:val="57"/>
  </w:num>
  <w:num w:numId="7">
    <w:abstractNumId w:val="28"/>
  </w:num>
  <w:num w:numId="8">
    <w:abstractNumId w:val="80"/>
  </w:num>
  <w:num w:numId="9">
    <w:abstractNumId w:val="6"/>
  </w:num>
  <w:num w:numId="10">
    <w:abstractNumId w:val="85"/>
  </w:num>
  <w:num w:numId="11">
    <w:abstractNumId w:val="69"/>
  </w:num>
  <w:num w:numId="12">
    <w:abstractNumId w:val="86"/>
  </w:num>
  <w:num w:numId="13">
    <w:abstractNumId w:val="62"/>
  </w:num>
  <w:num w:numId="14">
    <w:abstractNumId w:val="60"/>
  </w:num>
  <w:num w:numId="15">
    <w:abstractNumId w:val="53"/>
  </w:num>
  <w:num w:numId="16">
    <w:abstractNumId w:val="42"/>
  </w:num>
  <w:num w:numId="17">
    <w:abstractNumId w:val="8"/>
  </w:num>
  <w:num w:numId="18">
    <w:abstractNumId w:val="11"/>
  </w:num>
  <w:num w:numId="19">
    <w:abstractNumId w:val="36"/>
  </w:num>
  <w:num w:numId="20">
    <w:abstractNumId w:val="15"/>
  </w:num>
  <w:num w:numId="21">
    <w:abstractNumId w:val="27"/>
  </w:num>
  <w:num w:numId="22">
    <w:abstractNumId w:val="52"/>
  </w:num>
  <w:num w:numId="23">
    <w:abstractNumId w:val="30"/>
  </w:num>
  <w:num w:numId="24">
    <w:abstractNumId w:val="88"/>
  </w:num>
  <w:num w:numId="25">
    <w:abstractNumId w:val="14"/>
  </w:num>
  <w:num w:numId="26">
    <w:abstractNumId w:val="61"/>
  </w:num>
  <w:num w:numId="27">
    <w:abstractNumId w:val="41"/>
  </w:num>
  <w:num w:numId="28">
    <w:abstractNumId w:val="47"/>
  </w:num>
  <w:num w:numId="29">
    <w:abstractNumId w:val="93"/>
  </w:num>
  <w:num w:numId="30">
    <w:abstractNumId w:val="44"/>
  </w:num>
  <w:num w:numId="31">
    <w:abstractNumId w:val="55"/>
  </w:num>
  <w:num w:numId="32">
    <w:abstractNumId w:val="81"/>
  </w:num>
  <w:num w:numId="33">
    <w:abstractNumId w:val="54"/>
  </w:num>
  <w:num w:numId="34">
    <w:abstractNumId w:val="79"/>
  </w:num>
  <w:num w:numId="35">
    <w:abstractNumId w:val="18"/>
  </w:num>
  <w:num w:numId="36">
    <w:abstractNumId w:val="70"/>
  </w:num>
  <w:num w:numId="37">
    <w:abstractNumId w:val="50"/>
  </w:num>
  <w:num w:numId="38">
    <w:abstractNumId w:val="21"/>
  </w:num>
  <w:num w:numId="39">
    <w:abstractNumId w:val="75"/>
  </w:num>
  <w:num w:numId="40">
    <w:abstractNumId w:val="91"/>
  </w:num>
  <w:num w:numId="41">
    <w:abstractNumId w:val="72"/>
  </w:num>
  <w:num w:numId="42">
    <w:abstractNumId w:val="13"/>
  </w:num>
  <w:num w:numId="43">
    <w:abstractNumId w:val="37"/>
  </w:num>
  <w:num w:numId="44">
    <w:abstractNumId w:val="3"/>
  </w:num>
  <w:num w:numId="45">
    <w:abstractNumId w:val="64"/>
  </w:num>
  <w:num w:numId="46">
    <w:abstractNumId w:val="56"/>
  </w:num>
  <w:num w:numId="47">
    <w:abstractNumId w:val="2"/>
  </w:num>
  <w:num w:numId="48">
    <w:abstractNumId w:val="20"/>
  </w:num>
  <w:num w:numId="49">
    <w:abstractNumId w:val="65"/>
  </w:num>
  <w:num w:numId="50">
    <w:abstractNumId w:val="77"/>
  </w:num>
  <w:num w:numId="51">
    <w:abstractNumId w:val="12"/>
  </w:num>
  <w:num w:numId="52">
    <w:abstractNumId w:val="26"/>
  </w:num>
  <w:num w:numId="53">
    <w:abstractNumId w:val="19"/>
  </w:num>
  <w:num w:numId="54">
    <w:abstractNumId w:val="34"/>
  </w:num>
  <w:num w:numId="55">
    <w:abstractNumId w:val="40"/>
  </w:num>
  <w:num w:numId="56">
    <w:abstractNumId w:val="9"/>
  </w:num>
  <w:num w:numId="57">
    <w:abstractNumId w:val="24"/>
  </w:num>
  <w:num w:numId="58">
    <w:abstractNumId w:val="51"/>
  </w:num>
  <w:num w:numId="59">
    <w:abstractNumId w:val="25"/>
  </w:num>
  <w:num w:numId="60">
    <w:abstractNumId w:val="45"/>
  </w:num>
  <w:num w:numId="61">
    <w:abstractNumId w:val="58"/>
  </w:num>
  <w:num w:numId="62">
    <w:abstractNumId w:val="33"/>
  </w:num>
  <w:num w:numId="63">
    <w:abstractNumId w:val="89"/>
  </w:num>
  <w:num w:numId="64">
    <w:abstractNumId w:val="32"/>
  </w:num>
  <w:num w:numId="65">
    <w:abstractNumId w:val="5"/>
  </w:num>
  <w:num w:numId="66">
    <w:abstractNumId w:val="78"/>
  </w:num>
  <w:num w:numId="67">
    <w:abstractNumId w:val="4"/>
  </w:num>
  <w:num w:numId="68">
    <w:abstractNumId w:val="35"/>
  </w:num>
  <w:num w:numId="69">
    <w:abstractNumId w:val="29"/>
  </w:num>
  <w:num w:numId="70">
    <w:abstractNumId w:val="68"/>
  </w:num>
  <w:num w:numId="71">
    <w:abstractNumId w:val="49"/>
  </w:num>
  <w:num w:numId="72">
    <w:abstractNumId w:val="23"/>
  </w:num>
  <w:num w:numId="73">
    <w:abstractNumId w:val="38"/>
  </w:num>
  <w:num w:numId="74">
    <w:abstractNumId w:val="7"/>
  </w:num>
  <w:num w:numId="75">
    <w:abstractNumId w:val="71"/>
  </w:num>
  <w:num w:numId="76">
    <w:abstractNumId w:val="66"/>
  </w:num>
  <w:num w:numId="77">
    <w:abstractNumId w:val="22"/>
  </w:num>
  <w:num w:numId="78">
    <w:abstractNumId w:val="92"/>
  </w:num>
  <w:num w:numId="79">
    <w:abstractNumId w:val="17"/>
  </w:num>
  <w:num w:numId="80">
    <w:abstractNumId w:val="16"/>
  </w:num>
  <w:num w:numId="81">
    <w:abstractNumId w:val="39"/>
  </w:num>
  <w:num w:numId="82">
    <w:abstractNumId w:val="74"/>
  </w:num>
  <w:num w:numId="83">
    <w:abstractNumId w:val="43"/>
  </w:num>
  <w:num w:numId="84">
    <w:abstractNumId w:val="63"/>
  </w:num>
  <w:num w:numId="85">
    <w:abstractNumId w:val="84"/>
  </w:num>
  <w:num w:numId="86">
    <w:abstractNumId w:val="31"/>
  </w:num>
  <w:num w:numId="87">
    <w:abstractNumId w:val="90"/>
  </w:num>
  <w:num w:numId="88">
    <w:abstractNumId w:val="46"/>
  </w:num>
  <w:num w:numId="89">
    <w:abstractNumId w:val="76"/>
  </w:num>
  <w:num w:numId="90">
    <w:abstractNumId w:val="83"/>
  </w:num>
  <w:num w:numId="91">
    <w:abstractNumId w:val="0"/>
  </w:num>
  <w:num w:numId="92">
    <w:abstractNumId w:val="1"/>
  </w:num>
  <w:num w:numId="93">
    <w:abstractNumId w:val="73"/>
  </w:num>
  <w:num w:numId="94">
    <w:abstractNumId w:val="87"/>
  </w:num>
  <w:num w:numId="95">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8"/>
    <w:rsid w:val="00005017"/>
    <w:rsid w:val="000052B7"/>
    <w:rsid w:val="00006DDD"/>
    <w:rsid w:val="0001014C"/>
    <w:rsid w:val="000106D9"/>
    <w:rsid w:val="0001140B"/>
    <w:rsid w:val="00011ABB"/>
    <w:rsid w:val="00013AF8"/>
    <w:rsid w:val="00013FF2"/>
    <w:rsid w:val="00014550"/>
    <w:rsid w:val="0001705A"/>
    <w:rsid w:val="00017413"/>
    <w:rsid w:val="00020E46"/>
    <w:rsid w:val="00020F5B"/>
    <w:rsid w:val="00022F24"/>
    <w:rsid w:val="0002354E"/>
    <w:rsid w:val="000254E8"/>
    <w:rsid w:val="000265DD"/>
    <w:rsid w:val="00026AF7"/>
    <w:rsid w:val="0002746E"/>
    <w:rsid w:val="00027661"/>
    <w:rsid w:val="00030BCE"/>
    <w:rsid w:val="00031180"/>
    <w:rsid w:val="00033494"/>
    <w:rsid w:val="00040129"/>
    <w:rsid w:val="000412B3"/>
    <w:rsid w:val="00044672"/>
    <w:rsid w:val="00045330"/>
    <w:rsid w:val="0004696B"/>
    <w:rsid w:val="00046D08"/>
    <w:rsid w:val="00047B24"/>
    <w:rsid w:val="00047B3A"/>
    <w:rsid w:val="00050BFE"/>
    <w:rsid w:val="000520FD"/>
    <w:rsid w:val="00052B65"/>
    <w:rsid w:val="00060F3E"/>
    <w:rsid w:val="00061045"/>
    <w:rsid w:val="00061793"/>
    <w:rsid w:val="000647C8"/>
    <w:rsid w:val="00065031"/>
    <w:rsid w:val="00065385"/>
    <w:rsid w:val="00067A07"/>
    <w:rsid w:val="00074550"/>
    <w:rsid w:val="00076C1E"/>
    <w:rsid w:val="00077725"/>
    <w:rsid w:val="000777C6"/>
    <w:rsid w:val="00081230"/>
    <w:rsid w:val="00084424"/>
    <w:rsid w:val="0008580B"/>
    <w:rsid w:val="00085BE5"/>
    <w:rsid w:val="000901E9"/>
    <w:rsid w:val="0009261B"/>
    <w:rsid w:val="000928A2"/>
    <w:rsid w:val="00092E4D"/>
    <w:rsid w:val="000958C5"/>
    <w:rsid w:val="00095B6C"/>
    <w:rsid w:val="000A0A35"/>
    <w:rsid w:val="000A1A9A"/>
    <w:rsid w:val="000A21BC"/>
    <w:rsid w:val="000A31A7"/>
    <w:rsid w:val="000A78A2"/>
    <w:rsid w:val="000A7D2B"/>
    <w:rsid w:val="000B29F1"/>
    <w:rsid w:val="000B369E"/>
    <w:rsid w:val="000B3B3E"/>
    <w:rsid w:val="000B79D5"/>
    <w:rsid w:val="000C2D0A"/>
    <w:rsid w:val="000C33EC"/>
    <w:rsid w:val="000C4E12"/>
    <w:rsid w:val="000C4F40"/>
    <w:rsid w:val="000C6087"/>
    <w:rsid w:val="000D0BCA"/>
    <w:rsid w:val="000D1DA4"/>
    <w:rsid w:val="000D2DA8"/>
    <w:rsid w:val="000D2DCE"/>
    <w:rsid w:val="000D33F6"/>
    <w:rsid w:val="000D7338"/>
    <w:rsid w:val="000D7B59"/>
    <w:rsid w:val="000E0103"/>
    <w:rsid w:val="000E1467"/>
    <w:rsid w:val="000E15EB"/>
    <w:rsid w:val="000E1D72"/>
    <w:rsid w:val="000E1DF2"/>
    <w:rsid w:val="000E3EC6"/>
    <w:rsid w:val="000E6D70"/>
    <w:rsid w:val="000F15AF"/>
    <w:rsid w:val="000F4192"/>
    <w:rsid w:val="000F5A91"/>
    <w:rsid w:val="000F6D1C"/>
    <w:rsid w:val="000F7C2B"/>
    <w:rsid w:val="00102B16"/>
    <w:rsid w:val="00103A2F"/>
    <w:rsid w:val="0010470C"/>
    <w:rsid w:val="00105804"/>
    <w:rsid w:val="0010583A"/>
    <w:rsid w:val="00105FD1"/>
    <w:rsid w:val="00106DB8"/>
    <w:rsid w:val="0011138E"/>
    <w:rsid w:val="00112955"/>
    <w:rsid w:val="00114E14"/>
    <w:rsid w:val="00120F8C"/>
    <w:rsid w:val="00125884"/>
    <w:rsid w:val="00130AE4"/>
    <w:rsid w:val="00130E04"/>
    <w:rsid w:val="00131402"/>
    <w:rsid w:val="00132114"/>
    <w:rsid w:val="00133675"/>
    <w:rsid w:val="00133A82"/>
    <w:rsid w:val="00135D81"/>
    <w:rsid w:val="001406D4"/>
    <w:rsid w:val="00140DB2"/>
    <w:rsid w:val="0014407D"/>
    <w:rsid w:val="001459B5"/>
    <w:rsid w:val="001512B1"/>
    <w:rsid w:val="00151A88"/>
    <w:rsid w:val="00151FFB"/>
    <w:rsid w:val="001527EE"/>
    <w:rsid w:val="001534DE"/>
    <w:rsid w:val="001539E4"/>
    <w:rsid w:val="00154103"/>
    <w:rsid w:val="0015583B"/>
    <w:rsid w:val="00156257"/>
    <w:rsid w:val="00156714"/>
    <w:rsid w:val="00157EB2"/>
    <w:rsid w:val="001609D7"/>
    <w:rsid w:val="00160B32"/>
    <w:rsid w:val="00160C30"/>
    <w:rsid w:val="00164817"/>
    <w:rsid w:val="001648E9"/>
    <w:rsid w:val="00165930"/>
    <w:rsid w:val="001674BD"/>
    <w:rsid w:val="00172109"/>
    <w:rsid w:val="00172F51"/>
    <w:rsid w:val="001759D5"/>
    <w:rsid w:val="00176F35"/>
    <w:rsid w:val="00177844"/>
    <w:rsid w:val="00177B39"/>
    <w:rsid w:val="0018052E"/>
    <w:rsid w:val="0018095A"/>
    <w:rsid w:val="00180F42"/>
    <w:rsid w:val="00186CDC"/>
    <w:rsid w:val="0019005E"/>
    <w:rsid w:val="001909FC"/>
    <w:rsid w:val="00196388"/>
    <w:rsid w:val="001A2D2E"/>
    <w:rsid w:val="001A4FEF"/>
    <w:rsid w:val="001A5BAB"/>
    <w:rsid w:val="001A74B8"/>
    <w:rsid w:val="001B273B"/>
    <w:rsid w:val="001B710A"/>
    <w:rsid w:val="001C0184"/>
    <w:rsid w:val="001C395B"/>
    <w:rsid w:val="001C6629"/>
    <w:rsid w:val="001C6A27"/>
    <w:rsid w:val="001C7068"/>
    <w:rsid w:val="001D010B"/>
    <w:rsid w:val="001D03DC"/>
    <w:rsid w:val="001D1314"/>
    <w:rsid w:val="001D1448"/>
    <w:rsid w:val="001D1CDB"/>
    <w:rsid w:val="001D27FF"/>
    <w:rsid w:val="001D317F"/>
    <w:rsid w:val="001D47CF"/>
    <w:rsid w:val="001D5301"/>
    <w:rsid w:val="001D6BB0"/>
    <w:rsid w:val="001D6DA7"/>
    <w:rsid w:val="001E185D"/>
    <w:rsid w:val="001E1B57"/>
    <w:rsid w:val="001E2403"/>
    <w:rsid w:val="001E26D6"/>
    <w:rsid w:val="001E4A31"/>
    <w:rsid w:val="001E50CF"/>
    <w:rsid w:val="001E52C0"/>
    <w:rsid w:val="001E6F36"/>
    <w:rsid w:val="001E7232"/>
    <w:rsid w:val="001F4098"/>
    <w:rsid w:val="00202DD8"/>
    <w:rsid w:val="0020410F"/>
    <w:rsid w:val="002041FC"/>
    <w:rsid w:val="00204410"/>
    <w:rsid w:val="00207B2C"/>
    <w:rsid w:val="00207FBB"/>
    <w:rsid w:val="00214CDB"/>
    <w:rsid w:val="002173EB"/>
    <w:rsid w:val="00220CEF"/>
    <w:rsid w:val="002213C7"/>
    <w:rsid w:val="0022258A"/>
    <w:rsid w:val="00223499"/>
    <w:rsid w:val="00227816"/>
    <w:rsid w:val="00227AE7"/>
    <w:rsid w:val="00232BAD"/>
    <w:rsid w:val="00235773"/>
    <w:rsid w:val="0023586A"/>
    <w:rsid w:val="00236916"/>
    <w:rsid w:val="00237F0E"/>
    <w:rsid w:val="00244BEE"/>
    <w:rsid w:val="00245C80"/>
    <w:rsid w:val="00247144"/>
    <w:rsid w:val="00250246"/>
    <w:rsid w:val="002549AE"/>
    <w:rsid w:val="0026355A"/>
    <w:rsid w:val="002647E0"/>
    <w:rsid w:val="0026489F"/>
    <w:rsid w:val="00264CC6"/>
    <w:rsid w:val="002653E8"/>
    <w:rsid w:val="0026624B"/>
    <w:rsid w:val="00270053"/>
    <w:rsid w:val="00270DE4"/>
    <w:rsid w:val="00271827"/>
    <w:rsid w:val="0027374C"/>
    <w:rsid w:val="0027455A"/>
    <w:rsid w:val="0027477C"/>
    <w:rsid w:val="00276696"/>
    <w:rsid w:val="00280FB3"/>
    <w:rsid w:val="00282BE1"/>
    <w:rsid w:val="00282F14"/>
    <w:rsid w:val="002919E7"/>
    <w:rsid w:val="002A1674"/>
    <w:rsid w:val="002A31E4"/>
    <w:rsid w:val="002A47C4"/>
    <w:rsid w:val="002A5698"/>
    <w:rsid w:val="002B121F"/>
    <w:rsid w:val="002B4221"/>
    <w:rsid w:val="002B724F"/>
    <w:rsid w:val="002C16CF"/>
    <w:rsid w:val="002C25CC"/>
    <w:rsid w:val="002C286A"/>
    <w:rsid w:val="002C347A"/>
    <w:rsid w:val="002C72EB"/>
    <w:rsid w:val="002C7601"/>
    <w:rsid w:val="002D06B5"/>
    <w:rsid w:val="002D1A63"/>
    <w:rsid w:val="002D289E"/>
    <w:rsid w:val="002D58C0"/>
    <w:rsid w:val="002E09A3"/>
    <w:rsid w:val="002E31CD"/>
    <w:rsid w:val="002F23FC"/>
    <w:rsid w:val="002F460F"/>
    <w:rsid w:val="002F72C5"/>
    <w:rsid w:val="00303CE1"/>
    <w:rsid w:val="00305003"/>
    <w:rsid w:val="0030634D"/>
    <w:rsid w:val="00310958"/>
    <w:rsid w:val="00311F16"/>
    <w:rsid w:val="003133F5"/>
    <w:rsid w:val="003149B8"/>
    <w:rsid w:val="00317100"/>
    <w:rsid w:val="003204B9"/>
    <w:rsid w:val="003208B8"/>
    <w:rsid w:val="0032144F"/>
    <w:rsid w:val="003215D5"/>
    <w:rsid w:val="00322569"/>
    <w:rsid w:val="00323182"/>
    <w:rsid w:val="00324206"/>
    <w:rsid w:val="003272BA"/>
    <w:rsid w:val="003273C2"/>
    <w:rsid w:val="00327FAB"/>
    <w:rsid w:val="00331A37"/>
    <w:rsid w:val="00332C4C"/>
    <w:rsid w:val="00333196"/>
    <w:rsid w:val="00335058"/>
    <w:rsid w:val="0034186D"/>
    <w:rsid w:val="0034379C"/>
    <w:rsid w:val="00343913"/>
    <w:rsid w:val="00347FB2"/>
    <w:rsid w:val="00350D99"/>
    <w:rsid w:val="00354DC7"/>
    <w:rsid w:val="003550C0"/>
    <w:rsid w:val="003553B3"/>
    <w:rsid w:val="0035620E"/>
    <w:rsid w:val="00357CBC"/>
    <w:rsid w:val="003602D8"/>
    <w:rsid w:val="003613F2"/>
    <w:rsid w:val="00363D12"/>
    <w:rsid w:val="00365CA3"/>
    <w:rsid w:val="0036702F"/>
    <w:rsid w:val="003740FA"/>
    <w:rsid w:val="003749B0"/>
    <w:rsid w:val="00376BA2"/>
    <w:rsid w:val="00380CD9"/>
    <w:rsid w:val="0038187C"/>
    <w:rsid w:val="00382DB2"/>
    <w:rsid w:val="00384900"/>
    <w:rsid w:val="003905A7"/>
    <w:rsid w:val="00390CAB"/>
    <w:rsid w:val="00390D35"/>
    <w:rsid w:val="003936BF"/>
    <w:rsid w:val="0039409B"/>
    <w:rsid w:val="003948A8"/>
    <w:rsid w:val="00397CCB"/>
    <w:rsid w:val="003A00D7"/>
    <w:rsid w:val="003A2366"/>
    <w:rsid w:val="003A511E"/>
    <w:rsid w:val="003A6335"/>
    <w:rsid w:val="003B0154"/>
    <w:rsid w:val="003B5040"/>
    <w:rsid w:val="003C05FE"/>
    <w:rsid w:val="003C08C5"/>
    <w:rsid w:val="003C11F2"/>
    <w:rsid w:val="003C1B38"/>
    <w:rsid w:val="003C436D"/>
    <w:rsid w:val="003D1C92"/>
    <w:rsid w:val="003D2498"/>
    <w:rsid w:val="003D4DA5"/>
    <w:rsid w:val="003D5EA0"/>
    <w:rsid w:val="003D773D"/>
    <w:rsid w:val="003E0CD1"/>
    <w:rsid w:val="003E184A"/>
    <w:rsid w:val="003E237A"/>
    <w:rsid w:val="003E31CC"/>
    <w:rsid w:val="003E44CF"/>
    <w:rsid w:val="003E467D"/>
    <w:rsid w:val="003E5AC6"/>
    <w:rsid w:val="003E635A"/>
    <w:rsid w:val="003E6834"/>
    <w:rsid w:val="003F0CF5"/>
    <w:rsid w:val="003F24DD"/>
    <w:rsid w:val="003F2A00"/>
    <w:rsid w:val="003F4369"/>
    <w:rsid w:val="003F4808"/>
    <w:rsid w:val="003F5CD5"/>
    <w:rsid w:val="0040078E"/>
    <w:rsid w:val="00403FAB"/>
    <w:rsid w:val="00407052"/>
    <w:rsid w:val="00410EE5"/>
    <w:rsid w:val="0041140A"/>
    <w:rsid w:val="004123BE"/>
    <w:rsid w:val="004146F3"/>
    <w:rsid w:val="0041540A"/>
    <w:rsid w:val="00420839"/>
    <w:rsid w:val="00421484"/>
    <w:rsid w:val="00421E38"/>
    <w:rsid w:val="00422C6C"/>
    <w:rsid w:val="00425221"/>
    <w:rsid w:val="0042558C"/>
    <w:rsid w:val="00425C7C"/>
    <w:rsid w:val="00426FB3"/>
    <w:rsid w:val="004306AF"/>
    <w:rsid w:val="00437678"/>
    <w:rsid w:val="004405AE"/>
    <w:rsid w:val="0044251B"/>
    <w:rsid w:val="00444010"/>
    <w:rsid w:val="00444157"/>
    <w:rsid w:val="004467B9"/>
    <w:rsid w:val="004540B5"/>
    <w:rsid w:val="0045462D"/>
    <w:rsid w:val="00454B7A"/>
    <w:rsid w:val="004558E3"/>
    <w:rsid w:val="004576AE"/>
    <w:rsid w:val="004579FC"/>
    <w:rsid w:val="004624B1"/>
    <w:rsid w:val="00466BD1"/>
    <w:rsid w:val="00472B13"/>
    <w:rsid w:val="00473246"/>
    <w:rsid w:val="00473D4E"/>
    <w:rsid w:val="00475D81"/>
    <w:rsid w:val="004806C0"/>
    <w:rsid w:val="00483AAE"/>
    <w:rsid w:val="00483C01"/>
    <w:rsid w:val="00483EA7"/>
    <w:rsid w:val="00484417"/>
    <w:rsid w:val="00486057"/>
    <w:rsid w:val="004860EF"/>
    <w:rsid w:val="004868C5"/>
    <w:rsid w:val="00490453"/>
    <w:rsid w:val="00494149"/>
    <w:rsid w:val="00494DEF"/>
    <w:rsid w:val="004961EB"/>
    <w:rsid w:val="004A32C4"/>
    <w:rsid w:val="004A3B32"/>
    <w:rsid w:val="004A3FFD"/>
    <w:rsid w:val="004A4A2B"/>
    <w:rsid w:val="004A73F4"/>
    <w:rsid w:val="004B0645"/>
    <w:rsid w:val="004B6A32"/>
    <w:rsid w:val="004B7339"/>
    <w:rsid w:val="004C3885"/>
    <w:rsid w:val="004C6E5C"/>
    <w:rsid w:val="004C73EB"/>
    <w:rsid w:val="004C7E2A"/>
    <w:rsid w:val="004D157D"/>
    <w:rsid w:val="004D1EB0"/>
    <w:rsid w:val="004D2B64"/>
    <w:rsid w:val="004D360D"/>
    <w:rsid w:val="004D36EA"/>
    <w:rsid w:val="004D3B5B"/>
    <w:rsid w:val="004D4711"/>
    <w:rsid w:val="004D49F2"/>
    <w:rsid w:val="004D4E47"/>
    <w:rsid w:val="004D67B1"/>
    <w:rsid w:val="004D7C8B"/>
    <w:rsid w:val="004E3C72"/>
    <w:rsid w:val="004E54A6"/>
    <w:rsid w:val="004E57E5"/>
    <w:rsid w:val="004E5AB9"/>
    <w:rsid w:val="004E7626"/>
    <w:rsid w:val="004E7E36"/>
    <w:rsid w:val="004F02E9"/>
    <w:rsid w:val="004F03D8"/>
    <w:rsid w:val="004F165B"/>
    <w:rsid w:val="004F2983"/>
    <w:rsid w:val="004F335C"/>
    <w:rsid w:val="004F7655"/>
    <w:rsid w:val="004F7EC9"/>
    <w:rsid w:val="00500DD2"/>
    <w:rsid w:val="0050164C"/>
    <w:rsid w:val="00501CA2"/>
    <w:rsid w:val="00502027"/>
    <w:rsid w:val="005035E1"/>
    <w:rsid w:val="00503FC1"/>
    <w:rsid w:val="00506239"/>
    <w:rsid w:val="005071C8"/>
    <w:rsid w:val="00510733"/>
    <w:rsid w:val="00511413"/>
    <w:rsid w:val="00512F0B"/>
    <w:rsid w:val="00514B83"/>
    <w:rsid w:val="00517561"/>
    <w:rsid w:val="00517821"/>
    <w:rsid w:val="00520698"/>
    <w:rsid w:val="005237FD"/>
    <w:rsid w:val="005264D0"/>
    <w:rsid w:val="00526F22"/>
    <w:rsid w:val="005278AD"/>
    <w:rsid w:val="00527F10"/>
    <w:rsid w:val="00530BB0"/>
    <w:rsid w:val="00532595"/>
    <w:rsid w:val="0054246D"/>
    <w:rsid w:val="00542761"/>
    <w:rsid w:val="00542BB2"/>
    <w:rsid w:val="005432D0"/>
    <w:rsid w:val="0055243A"/>
    <w:rsid w:val="00556E14"/>
    <w:rsid w:val="005577FF"/>
    <w:rsid w:val="00557AB4"/>
    <w:rsid w:val="005636A4"/>
    <w:rsid w:val="005705AC"/>
    <w:rsid w:val="00574DB7"/>
    <w:rsid w:val="0057746E"/>
    <w:rsid w:val="005801F1"/>
    <w:rsid w:val="00581038"/>
    <w:rsid w:val="005817E7"/>
    <w:rsid w:val="00583F7A"/>
    <w:rsid w:val="00587791"/>
    <w:rsid w:val="00590006"/>
    <w:rsid w:val="00590F07"/>
    <w:rsid w:val="005911E0"/>
    <w:rsid w:val="00594C59"/>
    <w:rsid w:val="00596DEC"/>
    <w:rsid w:val="005A115C"/>
    <w:rsid w:val="005A12A8"/>
    <w:rsid w:val="005A2822"/>
    <w:rsid w:val="005A4A1F"/>
    <w:rsid w:val="005A632E"/>
    <w:rsid w:val="005A6A8E"/>
    <w:rsid w:val="005A7163"/>
    <w:rsid w:val="005A7FAC"/>
    <w:rsid w:val="005B0CD9"/>
    <w:rsid w:val="005B2FC1"/>
    <w:rsid w:val="005B6751"/>
    <w:rsid w:val="005C0CF7"/>
    <w:rsid w:val="005C39BA"/>
    <w:rsid w:val="005C434B"/>
    <w:rsid w:val="005C4396"/>
    <w:rsid w:val="005C4926"/>
    <w:rsid w:val="005C5B8C"/>
    <w:rsid w:val="005C78F7"/>
    <w:rsid w:val="005C7EC3"/>
    <w:rsid w:val="005D020E"/>
    <w:rsid w:val="005D287F"/>
    <w:rsid w:val="005D2987"/>
    <w:rsid w:val="005D58BA"/>
    <w:rsid w:val="005D78E9"/>
    <w:rsid w:val="005E0982"/>
    <w:rsid w:val="005E2E96"/>
    <w:rsid w:val="005E3594"/>
    <w:rsid w:val="005E51CC"/>
    <w:rsid w:val="005E654F"/>
    <w:rsid w:val="005E68F1"/>
    <w:rsid w:val="005E6D64"/>
    <w:rsid w:val="005F0E09"/>
    <w:rsid w:val="005F164F"/>
    <w:rsid w:val="005F4276"/>
    <w:rsid w:val="00601772"/>
    <w:rsid w:val="00601A4C"/>
    <w:rsid w:val="00605694"/>
    <w:rsid w:val="00610237"/>
    <w:rsid w:val="00613F52"/>
    <w:rsid w:val="0062014D"/>
    <w:rsid w:val="006208F9"/>
    <w:rsid w:val="00620B9D"/>
    <w:rsid w:val="00620E30"/>
    <w:rsid w:val="00622158"/>
    <w:rsid w:val="00623002"/>
    <w:rsid w:val="0062351C"/>
    <w:rsid w:val="00623528"/>
    <w:rsid w:val="0062453E"/>
    <w:rsid w:val="00624A8E"/>
    <w:rsid w:val="0062502A"/>
    <w:rsid w:val="00626F58"/>
    <w:rsid w:val="0062724C"/>
    <w:rsid w:val="006306CF"/>
    <w:rsid w:val="00630BAE"/>
    <w:rsid w:val="0063686B"/>
    <w:rsid w:val="00637FE3"/>
    <w:rsid w:val="00640397"/>
    <w:rsid w:val="00641BE8"/>
    <w:rsid w:val="00642739"/>
    <w:rsid w:val="00643C08"/>
    <w:rsid w:val="00644301"/>
    <w:rsid w:val="00644C08"/>
    <w:rsid w:val="00647146"/>
    <w:rsid w:val="00651916"/>
    <w:rsid w:val="00653664"/>
    <w:rsid w:val="00655241"/>
    <w:rsid w:val="00660CC3"/>
    <w:rsid w:val="00661984"/>
    <w:rsid w:val="00662425"/>
    <w:rsid w:val="006641FA"/>
    <w:rsid w:val="00664565"/>
    <w:rsid w:val="006659A6"/>
    <w:rsid w:val="00666002"/>
    <w:rsid w:val="00666B42"/>
    <w:rsid w:val="00666D2B"/>
    <w:rsid w:val="00667753"/>
    <w:rsid w:val="00670DDE"/>
    <w:rsid w:val="0067340E"/>
    <w:rsid w:val="00675522"/>
    <w:rsid w:val="00675C67"/>
    <w:rsid w:val="0067652A"/>
    <w:rsid w:val="00677B81"/>
    <w:rsid w:val="00677EB9"/>
    <w:rsid w:val="006818CC"/>
    <w:rsid w:val="00682946"/>
    <w:rsid w:val="006860F8"/>
    <w:rsid w:val="006864EA"/>
    <w:rsid w:val="0069074F"/>
    <w:rsid w:val="0069169A"/>
    <w:rsid w:val="00691C90"/>
    <w:rsid w:val="00692590"/>
    <w:rsid w:val="006931B5"/>
    <w:rsid w:val="00693CD4"/>
    <w:rsid w:val="00694856"/>
    <w:rsid w:val="00695560"/>
    <w:rsid w:val="00696DF1"/>
    <w:rsid w:val="006A26FE"/>
    <w:rsid w:val="006A5188"/>
    <w:rsid w:val="006A521E"/>
    <w:rsid w:val="006A577E"/>
    <w:rsid w:val="006A58E6"/>
    <w:rsid w:val="006A7226"/>
    <w:rsid w:val="006A7FD6"/>
    <w:rsid w:val="006B4D4D"/>
    <w:rsid w:val="006B50B3"/>
    <w:rsid w:val="006B7137"/>
    <w:rsid w:val="006B772D"/>
    <w:rsid w:val="006B7B42"/>
    <w:rsid w:val="006C3036"/>
    <w:rsid w:val="006C3F7B"/>
    <w:rsid w:val="006D019A"/>
    <w:rsid w:val="006D29BE"/>
    <w:rsid w:val="006D41C4"/>
    <w:rsid w:val="006D6283"/>
    <w:rsid w:val="006D63AC"/>
    <w:rsid w:val="006D69DD"/>
    <w:rsid w:val="006E1510"/>
    <w:rsid w:val="006E3A8F"/>
    <w:rsid w:val="006E5517"/>
    <w:rsid w:val="006E6568"/>
    <w:rsid w:val="006E7851"/>
    <w:rsid w:val="006E7FBD"/>
    <w:rsid w:val="006F0F35"/>
    <w:rsid w:val="006F6742"/>
    <w:rsid w:val="006F6CE1"/>
    <w:rsid w:val="0070099A"/>
    <w:rsid w:val="0070237B"/>
    <w:rsid w:val="00703139"/>
    <w:rsid w:val="00703B33"/>
    <w:rsid w:val="00704D85"/>
    <w:rsid w:val="007057E5"/>
    <w:rsid w:val="007059F8"/>
    <w:rsid w:val="00705C35"/>
    <w:rsid w:val="00706729"/>
    <w:rsid w:val="0070689A"/>
    <w:rsid w:val="007105E2"/>
    <w:rsid w:val="00714B11"/>
    <w:rsid w:val="00715257"/>
    <w:rsid w:val="007160C5"/>
    <w:rsid w:val="00716174"/>
    <w:rsid w:val="00717A1F"/>
    <w:rsid w:val="00720D7A"/>
    <w:rsid w:val="00726EFA"/>
    <w:rsid w:val="00732B4D"/>
    <w:rsid w:val="007346E6"/>
    <w:rsid w:val="00735128"/>
    <w:rsid w:val="0073566A"/>
    <w:rsid w:val="0073651D"/>
    <w:rsid w:val="007365A0"/>
    <w:rsid w:val="00737382"/>
    <w:rsid w:val="007409FD"/>
    <w:rsid w:val="007454CB"/>
    <w:rsid w:val="00747DC8"/>
    <w:rsid w:val="0075065C"/>
    <w:rsid w:val="00751CE6"/>
    <w:rsid w:val="00751D15"/>
    <w:rsid w:val="007528D3"/>
    <w:rsid w:val="0075418B"/>
    <w:rsid w:val="0075537A"/>
    <w:rsid w:val="00763F52"/>
    <w:rsid w:val="00764D23"/>
    <w:rsid w:val="00765ED7"/>
    <w:rsid w:val="00766828"/>
    <w:rsid w:val="007726E9"/>
    <w:rsid w:val="00773D78"/>
    <w:rsid w:val="00774300"/>
    <w:rsid w:val="00775493"/>
    <w:rsid w:val="00775F01"/>
    <w:rsid w:val="00777078"/>
    <w:rsid w:val="0078090F"/>
    <w:rsid w:val="007844F4"/>
    <w:rsid w:val="007846B7"/>
    <w:rsid w:val="007924B6"/>
    <w:rsid w:val="00793A65"/>
    <w:rsid w:val="00793C26"/>
    <w:rsid w:val="00797A0D"/>
    <w:rsid w:val="007A05C5"/>
    <w:rsid w:val="007A652C"/>
    <w:rsid w:val="007B36C0"/>
    <w:rsid w:val="007B7276"/>
    <w:rsid w:val="007B751F"/>
    <w:rsid w:val="007C1263"/>
    <w:rsid w:val="007C1843"/>
    <w:rsid w:val="007C2CC5"/>
    <w:rsid w:val="007C3E81"/>
    <w:rsid w:val="007C507B"/>
    <w:rsid w:val="007C5570"/>
    <w:rsid w:val="007C5AF3"/>
    <w:rsid w:val="007C5F5A"/>
    <w:rsid w:val="007D47B2"/>
    <w:rsid w:val="007D5748"/>
    <w:rsid w:val="007E0C6A"/>
    <w:rsid w:val="007E0DBD"/>
    <w:rsid w:val="007E19DD"/>
    <w:rsid w:val="007E5670"/>
    <w:rsid w:val="007E7542"/>
    <w:rsid w:val="007F0805"/>
    <w:rsid w:val="007F0A4B"/>
    <w:rsid w:val="007F15B7"/>
    <w:rsid w:val="007F2190"/>
    <w:rsid w:val="007F663F"/>
    <w:rsid w:val="007F7D97"/>
    <w:rsid w:val="00800578"/>
    <w:rsid w:val="0080154B"/>
    <w:rsid w:val="00801556"/>
    <w:rsid w:val="00801727"/>
    <w:rsid w:val="0080558A"/>
    <w:rsid w:val="00806806"/>
    <w:rsid w:val="008119EF"/>
    <w:rsid w:val="00812293"/>
    <w:rsid w:val="00814A20"/>
    <w:rsid w:val="0081511A"/>
    <w:rsid w:val="00815402"/>
    <w:rsid w:val="0081627B"/>
    <w:rsid w:val="008208E4"/>
    <w:rsid w:val="008208F2"/>
    <w:rsid w:val="00821851"/>
    <w:rsid w:val="008226A8"/>
    <w:rsid w:val="008241A5"/>
    <w:rsid w:val="00826E6F"/>
    <w:rsid w:val="00827B1E"/>
    <w:rsid w:val="00827F6A"/>
    <w:rsid w:val="00831C52"/>
    <w:rsid w:val="008357C0"/>
    <w:rsid w:val="008361FE"/>
    <w:rsid w:val="008400B6"/>
    <w:rsid w:val="008421DE"/>
    <w:rsid w:val="008454A2"/>
    <w:rsid w:val="008464BD"/>
    <w:rsid w:val="00850305"/>
    <w:rsid w:val="008525B1"/>
    <w:rsid w:val="00853398"/>
    <w:rsid w:val="00856528"/>
    <w:rsid w:val="00860E13"/>
    <w:rsid w:val="00862869"/>
    <w:rsid w:val="00863E9D"/>
    <w:rsid w:val="008643E4"/>
    <w:rsid w:val="0086499E"/>
    <w:rsid w:val="00864C1D"/>
    <w:rsid w:val="00865D3C"/>
    <w:rsid w:val="00867644"/>
    <w:rsid w:val="008722C3"/>
    <w:rsid w:val="0087602D"/>
    <w:rsid w:val="008765CA"/>
    <w:rsid w:val="0087720D"/>
    <w:rsid w:val="008808DA"/>
    <w:rsid w:val="00882E88"/>
    <w:rsid w:val="00884BAE"/>
    <w:rsid w:val="00887EEB"/>
    <w:rsid w:val="0089067B"/>
    <w:rsid w:val="00891FB7"/>
    <w:rsid w:val="00893323"/>
    <w:rsid w:val="00893624"/>
    <w:rsid w:val="00894B41"/>
    <w:rsid w:val="008A21E5"/>
    <w:rsid w:val="008A2820"/>
    <w:rsid w:val="008A3009"/>
    <w:rsid w:val="008A3200"/>
    <w:rsid w:val="008A4DCD"/>
    <w:rsid w:val="008A5466"/>
    <w:rsid w:val="008A5F60"/>
    <w:rsid w:val="008B0BD3"/>
    <w:rsid w:val="008B4983"/>
    <w:rsid w:val="008C0121"/>
    <w:rsid w:val="008C1A60"/>
    <w:rsid w:val="008C4FCB"/>
    <w:rsid w:val="008C59C9"/>
    <w:rsid w:val="008C5C15"/>
    <w:rsid w:val="008D2C27"/>
    <w:rsid w:val="008D4E5C"/>
    <w:rsid w:val="008D554E"/>
    <w:rsid w:val="008D79CE"/>
    <w:rsid w:val="008E0FF3"/>
    <w:rsid w:val="008E148C"/>
    <w:rsid w:val="008E5D7A"/>
    <w:rsid w:val="008E667B"/>
    <w:rsid w:val="008E66E6"/>
    <w:rsid w:val="008F21C2"/>
    <w:rsid w:val="008F2913"/>
    <w:rsid w:val="008F2D89"/>
    <w:rsid w:val="008F5174"/>
    <w:rsid w:val="008F536A"/>
    <w:rsid w:val="008F669D"/>
    <w:rsid w:val="008F7202"/>
    <w:rsid w:val="008F7F52"/>
    <w:rsid w:val="00902DE3"/>
    <w:rsid w:val="009040E4"/>
    <w:rsid w:val="00904E48"/>
    <w:rsid w:val="00910976"/>
    <w:rsid w:val="00913B99"/>
    <w:rsid w:val="00914861"/>
    <w:rsid w:val="009151F8"/>
    <w:rsid w:val="0091559E"/>
    <w:rsid w:val="00916BD9"/>
    <w:rsid w:val="009205DA"/>
    <w:rsid w:val="009207B2"/>
    <w:rsid w:val="00921159"/>
    <w:rsid w:val="00923BD3"/>
    <w:rsid w:val="009275A9"/>
    <w:rsid w:val="00930029"/>
    <w:rsid w:val="00930FC3"/>
    <w:rsid w:val="00931B47"/>
    <w:rsid w:val="0093302A"/>
    <w:rsid w:val="009337C9"/>
    <w:rsid w:val="009341EA"/>
    <w:rsid w:val="009350C4"/>
    <w:rsid w:val="009365B0"/>
    <w:rsid w:val="00936769"/>
    <w:rsid w:val="00941019"/>
    <w:rsid w:val="00941E1B"/>
    <w:rsid w:val="009426F6"/>
    <w:rsid w:val="00942EC9"/>
    <w:rsid w:val="009456BB"/>
    <w:rsid w:val="009467B1"/>
    <w:rsid w:val="0095142C"/>
    <w:rsid w:val="009516A4"/>
    <w:rsid w:val="00953E90"/>
    <w:rsid w:val="0095421B"/>
    <w:rsid w:val="00955F0C"/>
    <w:rsid w:val="00956550"/>
    <w:rsid w:val="00957349"/>
    <w:rsid w:val="00957934"/>
    <w:rsid w:val="00957994"/>
    <w:rsid w:val="00960D0F"/>
    <w:rsid w:val="00961AFF"/>
    <w:rsid w:val="00962403"/>
    <w:rsid w:val="00963B1C"/>
    <w:rsid w:val="00966AAA"/>
    <w:rsid w:val="00970EA3"/>
    <w:rsid w:val="00970F1A"/>
    <w:rsid w:val="00973E90"/>
    <w:rsid w:val="00974951"/>
    <w:rsid w:val="009751AF"/>
    <w:rsid w:val="00980162"/>
    <w:rsid w:val="00980252"/>
    <w:rsid w:val="009813BA"/>
    <w:rsid w:val="00981E71"/>
    <w:rsid w:val="00993544"/>
    <w:rsid w:val="009960FA"/>
    <w:rsid w:val="00997DB3"/>
    <w:rsid w:val="009A06E7"/>
    <w:rsid w:val="009A10A9"/>
    <w:rsid w:val="009A19D4"/>
    <w:rsid w:val="009A2318"/>
    <w:rsid w:val="009A39E7"/>
    <w:rsid w:val="009A4A03"/>
    <w:rsid w:val="009A6FDE"/>
    <w:rsid w:val="009B2585"/>
    <w:rsid w:val="009B5175"/>
    <w:rsid w:val="009B72C5"/>
    <w:rsid w:val="009C2373"/>
    <w:rsid w:val="009C3704"/>
    <w:rsid w:val="009C70FC"/>
    <w:rsid w:val="009C755E"/>
    <w:rsid w:val="009C77BF"/>
    <w:rsid w:val="009D1CA5"/>
    <w:rsid w:val="009D380A"/>
    <w:rsid w:val="009D66AB"/>
    <w:rsid w:val="009E09B9"/>
    <w:rsid w:val="009E1234"/>
    <w:rsid w:val="009E26A1"/>
    <w:rsid w:val="009E3E99"/>
    <w:rsid w:val="009E41D7"/>
    <w:rsid w:val="009E6240"/>
    <w:rsid w:val="009E7A80"/>
    <w:rsid w:val="009F2596"/>
    <w:rsid w:val="009F2FBA"/>
    <w:rsid w:val="009F3216"/>
    <w:rsid w:val="009F3E94"/>
    <w:rsid w:val="009F5D5F"/>
    <w:rsid w:val="009F67D8"/>
    <w:rsid w:val="00A005C8"/>
    <w:rsid w:val="00A01CA7"/>
    <w:rsid w:val="00A063BE"/>
    <w:rsid w:val="00A12B8A"/>
    <w:rsid w:val="00A13D6F"/>
    <w:rsid w:val="00A16A85"/>
    <w:rsid w:val="00A20B26"/>
    <w:rsid w:val="00A20E93"/>
    <w:rsid w:val="00A2294A"/>
    <w:rsid w:val="00A245BB"/>
    <w:rsid w:val="00A2600D"/>
    <w:rsid w:val="00A300BE"/>
    <w:rsid w:val="00A3110D"/>
    <w:rsid w:val="00A317DD"/>
    <w:rsid w:val="00A322CA"/>
    <w:rsid w:val="00A32DA5"/>
    <w:rsid w:val="00A344B1"/>
    <w:rsid w:val="00A35E40"/>
    <w:rsid w:val="00A35F0B"/>
    <w:rsid w:val="00A37E74"/>
    <w:rsid w:val="00A44B8A"/>
    <w:rsid w:val="00A46A5D"/>
    <w:rsid w:val="00A5047E"/>
    <w:rsid w:val="00A51641"/>
    <w:rsid w:val="00A517E2"/>
    <w:rsid w:val="00A52D1F"/>
    <w:rsid w:val="00A54215"/>
    <w:rsid w:val="00A609A4"/>
    <w:rsid w:val="00A6107A"/>
    <w:rsid w:val="00A62617"/>
    <w:rsid w:val="00A637C4"/>
    <w:rsid w:val="00A640AC"/>
    <w:rsid w:val="00A65E5A"/>
    <w:rsid w:val="00A6608D"/>
    <w:rsid w:val="00A707F5"/>
    <w:rsid w:val="00A73107"/>
    <w:rsid w:val="00A75F86"/>
    <w:rsid w:val="00A7638B"/>
    <w:rsid w:val="00A77D01"/>
    <w:rsid w:val="00A80965"/>
    <w:rsid w:val="00A80DC9"/>
    <w:rsid w:val="00A81023"/>
    <w:rsid w:val="00A83D79"/>
    <w:rsid w:val="00A844CB"/>
    <w:rsid w:val="00A85B26"/>
    <w:rsid w:val="00A86A39"/>
    <w:rsid w:val="00A9158A"/>
    <w:rsid w:val="00A91A72"/>
    <w:rsid w:val="00A92150"/>
    <w:rsid w:val="00A931DB"/>
    <w:rsid w:val="00A93EB0"/>
    <w:rsid w:val="00A949A8"/>
    <w:rsid w:val="00A94CC7"/>
    <w:rsid w:val="00A96E7A"/>
    <w:rsid w:val="00AA3B2B"/>
    <w:rsid w:val="00AA4632"/>
    <w:rsid w:val="00AA4F5E"/>
    <w:rsid w:val="00AA51F3"/>
    <w:rsid w:val="00AA7C83"/>
    <w:rsid w:val="00AB17E7"/>
    <w:rsid w:val="00AB180D"/>
    <w:rsid w:val="00AB2DC3"/>
    <w:rsid w:val="00AB2EEF"/>
    <w:rsid w:val="00AB4075"/>
    <w:rsid w:val="00AB7D36"/>
    <w:rsid w:val="00AC00C9"/>
    <w:rsid w:val="00AC022C"/>
    <w:rsid w:val="00AC1941"/>
    <w:rsid w:val="00AC334C"/>
    <w:rsid w:val="00AC3810"/>
    <w:rsid w:val="00AC400C"/>
    <w:rsid w:val="00AD10EE"/>
    <w:rsid w:val="00AD1DC0"/>
    <w:rsid w:val="00AD6BBF"/>
    <w:rsid w:val="00AE0B41"/>
    <w:rsid w:val="00AE1C41"/>
    <w:rsid w:val="00AE2000"/>
    <w:rsid w:val="00AE27CE"/>
    <w:rsid w:val="00AE2CF8"/>
    <w:rsid w:val="00AE3BD4"/>
    <w:rsid w:val="00AE44D5"/>
    <w:rsid w:val="00AE479E"/>
    <w:rsid w:val="00AE7CEF"/>
    <w:rsid w:val="00AF1654"/>
    <w:rsid w:val="00AF3EBF"/>
    <w:rsid w:val="00AF6172"/>
    <w:rsid w:val="00B027C4"/>
    <w:rsid w:val="00B042B9"/>
    <w:rsid w:val="00B05842"/>
    <w:rsid w:val="00B10FBD"/>
    <w:rsid w:val="00B1262C"/>
    <w:rsid w:val="00B15FC0"/>
    <w:rsid w:val="00B20857"/>
    <w:rsid w:val="00B21E32"/>
    <w:rsid w:val="00B225B7"/>
    <w:rsid w:val="00B33386"/>
    <w:rsid w:val="00B3369C"/>
    <w:rsid w:val="00B33C2A"/>
    <w:rsid w:val="00B34C6C"/>
    <w:rsid w:val="00B35E8B"/>
    <w:rsid w:val="00B400D3"/>
    <w:rsid w:val="00B40BD9"/>
    <w:rsid w:val="00B40D67"/>
    <w:rsid w:val="00B414CE"/>
    <w:rsid w:val="00B418CC"/>
    <w:rsid w:val="00B43497"/>
    <w:rsid w:val="00B4503C"/>
    <w:rsid w:val="00B472BE"/>
    <w:rsid w:val="00B501D5"/>
    <w:rsid w:val="00B50EB3"/>
    <w:rsid w:val="00B510AD"/>
    <w:rsid w:val="00B602AB"/>
    <w:rsid w:val="00B606A2"/>
    <w:rsid w:val="00B60B9D"/>
    <w:rsid w:val="00B6128C"/>
    <w:rsid w:val="00B615BF"/>
    <w:rsid w:val="00B62F1E"/>
    <w:rsid w:val="00B630B1"/>
    <w:rsid w:val="00B64BF2"/>
    <w:rsid w:val="00B64E8A"/>
    <w:rsid w:val="00B65498"/>
    <w:rsid w:val="00B67705"/>
    <w:rsid w:val="00B70ED2"/>
    <w:rsid w:val="00B71418"/>
    <w:rsid w:val="00B7261B"/>
    <w:rsid w:val="00B74613"/>
    <w:rsid w:val="00B76EB9"/>
    <w:rsid w:val="00B82758"/>
    <w:rsid w:val="00B87525"/>
    <w:rsid w:val="00B91F1C"/>
    <w:rsid w:val="00B938FA"/>
    <w:rsid w:val="00B96766"/>
    <w:rsid w:val="00B96DDC"/>
    <w:rsid w:val="00B9732A"/>
    <w:rsid w:val="00BA0B5B"/>
    <w:rsid w:val="00BA22C5"/>
    <w:rsid w:val="00BA27FC"/>
    <w:rsid w:val="00BA342D"/>
    <w:rsid w:val="00BA4359"/>
    <w:rsid w:val="00BA5255"/>
    <w:rsid w:val="00BA6955"/>
    <w:rsid w:val="00BA7F88"/>
    <w:rsid w:val="00BB4312"/>
    <w:rsid w:val="00BC2E37"/>
    <w:rsid w:val="00BC3B9C"/>
    <w:rsid w:val="00BC3BA9"/>
    <w:rsid w:val="00BC4AEA"/>
    <w:rsid w:val="00BC5916"/>
    <w:rsid w:val="00BD3809"/>
    <w:rsid w:val="00BD4512"/>
    <w:rsid w:val="00BD5390"/>
    <w:rsid w:val="00BE0570"/>
    <w:rsid w:val="00BE1D73"/>
    <w:rsid w:val="00BE2A2A"/>
    <w:rsid w:val="00BE2A2E"/>
    <w:rsid w:val="00BE31F5"/>
    <w:rsid w:val="00BE4295"/>
    <w:rsid w:val="00BE6AD4"/>
    <w:rsid w:val="00BE74D5"/>
    <w:rsid w:val="00BE7E4A"/>
    <w:rsid w:val="00BF1005"/>
    <w:rsid w:val="00BF188A"/>
    <w:rsid w:val="00BF2F00"/>
    <w:rsid w:val="00BF34CF"/>
    <w:rsid w:val="00C01107"/>
    <w:rsid w:val="00C023E4"/>
    <w:rsid w:val="00C02A75"/>
    <w:rsid w:val="00C02F0D"/>
    <w:rsid w:val="00C032A8"/>
    <w:rsid w:val="00C03655"/>
    <w:rsid w:val="00C05E34"/>
    <w:rsid w:val="00C06112"/>
    <w:rsid w:val="00C06280"/>
    <w:rsid w:val="00C12D75"/>
    <w:rsid w:val="00C1443C"/>
    <w:rsid w:val="00C15764"/>
    <w:rsid w:val="00C169C4"/>
    <w:rsid w:val="00C2034A"/>
    <w:rsid w:val="00C21170"/>
    <w:rsid w:val="00C23A6A"/>
    <w:rsid w:val="00C23DD4"/>
    <w:rsid w:val="00C23FEF"/>
    <w:rsid w:val="00C244DB"/>
    <w:rsid w:val="00C25D7B"/>
    <w:rsid w:val="00C2620D"/>
    <w:rsid w:val="00C270C2"/>
    <w:rsid w:val="00C27776"/>
    <w:rsid w:val="00C27B2B"/>
    <w:rsid w:val="00C307C2"/>
    <w:rsid w:val="00C3218F"/>
    <w:rsid w:val="00C328B9"/>
    <w:rsid w:val="00C3423D"/>
    <w:rsid w:val="00C34358"/>
    <w:rsid w:val="00C50580"/>
    <w:rsid w:val="00C5063E"/>
    <w:rsid w:val="00C55279"/>
    <w:rsid w:val="00C61816"/>
    <w:rsid w:val="00C61836"/>
    <w:rsid w:val="00C62106"/>
    <w:rsid w:val="00C62EFC"/>
    <w:rsid w:val="00C63AE0"/>
    <w:rsid w:val="00C643D9"/>
    <w:rsid w:val="00C64F6C"/>
    <w:rsid w:val="00C65645"/>
    <w:rsid w:val="00C67171"/>
    <w:rsid w:val="00C700E2"/>
    <w:rsid w:val="00C7235E"/>
    <w:rsid w:val="00C758EB"/>
    <w:rsid w:val="00C76316"/>
    <w:rsid w:val="00C76453"/>
    <w:rsid w:val="00C76EF5"/>
    <w:rsid w:val="00C76F63"/>
    <w:rsid w:val="00C8144B"/>
    <w:rsid w:val="00C8211E"/>
    <w:rsid w:val="00C82A14"/>
    <w:rsid w:val="00C82DE4"/>
    <w:rsid w:val="00C8437E"/>
    <w:rsid w:val="00C9029D"/>
    <w:rsid w:val="00C90B1E"/>
    <w:rsid w:val="00C91234"/>
    <w:rsid w:val="00C9138D"/>
    <w:rsid w:val="00C92861"/>
    <w:rsid w:val="00C94450"/>
    <w:rsid w:val="00C9504C"/>
    <w:rsid w:val="00C952B8"/>
    <w:rsid w:val="00C9654A"/>
    <w:rsid w:val="00C96EEB"/>
    <w:rsid w:val="00C977F9"/>
    <w:rsid w:val="00CA187D"/>
    <w:rsid w:val="00CA392F"/>
    <w:rsid w:val="00CA3BB0"/>
    <w:rsid w:val="00CA4B56"/>
    <w:rsid w:val="00CB200A"/>
    <w:rsid w:val="00CB59C3"/>
    <w:rsid w:val="00CB6A57"/>
    <w:rsid w:val="00CB6AFE"/>
    <w:rsid w:val="00CB6D40"/>
    <w:rsid w:val="00CB6F0E"/>
    <w:rsid w:val="00CC1B1C"/>
    <w:rsid w:val="00CC23B9"/>
    <w:rsid w:val="00CC4077"/>
    <w:rsid w:val="00CC5BE6"/>
    <w:rsid w:val="00CC607F"/>
    <w:rsid w:val="00CC6266"/>
    <w:rsid w:val="00CC7713"/>
    <w:rsid w:val="00CD03F1"/>
    <w:rsid w:val="00CD167F"/>
    <w:rsid w:val="00CD31C8"/>
    <w:rsid w:val="00CD5318"/>
    <w:rsid w:val="00CD580B"/>
    <w:rsid w:val="00CD5DE6"/>
    <w:rsid w:val="00CD6726"/>
    <w:rsid w:val="00CE0D6B"/>
    <w:rsid w:val="00CE56D6"/>
    <w:rsid w:val="00CE5994"/>
    <w:rsid w:val="00CF0F73"/>
    <w:rsid w:val="00CF108F"/>
    <w:rsid w:val="00CF2295"/>
    <w:rsid w:val="00D00CDB"/>
    <w:rsid w:val="00D03A66"/>
    <w:rsid w:val="00D06A9F"/>
    <w:rsid w:val="00D07105"/>
    <w:rsid w:val="00D0796A"/>
    <w:rsid w:val="00D10187"/>
    <w:rsid w:val="00D1145F"/>
    <w:rsid w:val="00D11799"/>
    <w:rsid w:val="00D1190C"/>
    <w:rsid w:val="00D12B2D"/>
    <w:rsid w:val="00D16157"/>
    <w:rsid w:val="00D20027"/>
    <w:rsid w:val="00D227A0"/>
    <w:rsid w:val="00D30CB4"/>
    <w:rsid w:val="00D36573"/>
    <w:rsid w:val="00D372FF"/>
    <w:rsid w:val="00D37488"/>
    <w:rsid w:val="00D405F1"/>
    <w:rsid w:val="00D430DA"/>
    <w:rsid w:val="00D4513C"/>
    <w:rsid w:val="00D459FF"/>
    <w:rsid w:val="00D47197"/>
    <w:rsid w:val="00D4736E"/>
    <w:rsid w:val="00D508E7"/>
    <w:rsid w:val="00D5188B"/>
    <w:rsid w:val="00D52083"/>
    <w:rsid w:val="00D524B8"/>
    <w:rsid w:val="00D55EB4"/>
    <w:rsid w:val="00D562C1"/>
    <w:rsid w:val="00D566D1"/>
    <w:rsid w:val="00D5685E"/>
    <w:rsid w:val="00D57082"/>
    <w:rsid w:val="00D63A46"/>
    <w:rsid w:val="00D657AE"/>
    <w:rsid w:val="00D71DD3"/>
    <w:rsid w:val="00D72358"/>
    <w:rsid w:val="00D7358D"/>
    <w:rsid w:val="00D73D7C"/>
    <w:rsid w:val="00D7510D"/>
    <w:rsid w:val="00D8168A"/>
    <w:rsid w:val="00D82171"/>
    <w:rsid w:val="00D83CB2"/>
    <w:rsid w:val="00D8497E"/>
    <w:rsid w:val="00D8610D"/>
    <w:rsid w:val="00D87103"/>
    <w:rsid w:val="00D95786"/>
    <w:rsid w:val="00D97BE4"/>
    <w:rsid w:val="00D97CB5"/>
    <w:rsid w:val="00DA3FBE"/>
    <w:rsid w:val="00DA6559"/>
    <w:rsid w:val="00DA7B0D"/>
    <w:rsid w:val="00DB1016"/>
    <w:rsid w:val="00DB164E"/>
    <w:rsid w:val="00DB1941"/>
    <w:rsid w:val="00DB254F"/>
    <w:rsid w:val="00DB2EF9"/>
    <w:rsid w:val="00DB3994"/>
    <w:rsid w:val="00DB4CD8"/>
    <w:rsid w:val="00DB63D7"/>
    <w:rsid w:val="00DB7EC1"/>
    <w:rsid w:val="00DC058F"/>
    <w:rsid w:val="00DC12D5"/>
    <w:rsid w:val="00DC4459"/>
    <w:rsid w:val="00DC7C80"/>
    <w:rsid w:val="00DD13DF"/>
    <w:rsid w:val="00DD1A94"/>
    <w:rsid w:val="00DD6B82"/>
    <w:rsid w:val="00DD7736"/>
    <w:rsid w:val="00DE177A"/>
    <w:rsid w:val="00DE1DF6"/>
    <w:rsid w:val="00DE3961"/>
    <w:rsid w:val="00DE4304"/>
    <w:rsid w:val="00DE4718"/>
    <w:rsid w:val="00DE6277"/>
    <w:rsid w:val="00DE7537"/>
    <w:rsid w:val="00DF384C"/>
    <w:rsid w:val="00DF4913"/>
    <w:rsid w:val="00E0107A"/>
    <w:rsid w:val="00E010E5"/>
    <w:rsid w:val="00E01260"/>
    <w:rsid w:val="00E0211E"/>
    <w:rsid w:val="00E031A2"/>
    <w:rsid w:val="00E032BD"/>
    <w:rsid w:val="00E036E5"/>
    <w:rsid w:val="00E03EA0"/>
    <w:rsid w:val="00E046F5"/>
    <w:rsid w:val="00E05108"/>
    <w:rsid w:val="00E10D1C"/>
    <w:rsid w:val="00E1292A"/>
    <w:rsid w:val="00E148EC"/>
    <w:rsid w:val="00E14CDE"/>
    <w:rsid w:val="00E160D7"/>
    <w:rsid w:val="00E2176F"/>
    <w:rsid w:val="00E21CD3"/>
    <w:rsid w:val="00E225FD"/>
    <w:rsid w:val="00E227F0"/>
    <w:rsid w:val="00E23862"/>
    <w:rsid w:val="00E2430B"/>
    <w:rsid w:val="00E245F0"/>
    <w:rsid w:val="00E24EAC"/>
    <w:rsid w:val="00E25615"/>
    <w:rsid w:val="00E267DB"/>
    <w:rsid w:val="00E26BD3"/>
    <w:rsid w:val="00E30813"/>
    <w:rsid w:val="00E30B86"/>
    <w:rsid w:val="00E32820"/>
    <w:rsid w:val="00E33E8E"/>
    <w:rsid w:val="00E36F6E"/>
    <w:rsid w:val="00E41282"/>
    <w:rsid w:val="00E421C8"/>
    <w:rsid w:val="00E43C02"/>
    <w:rsid w:val="00E44180"/>
    <w:rsid w:val="00E44353"/>
    <w:rsid w:val="00E44B54"/>
    <w:rsid w:val="00E47071"/>
    <w:rsid w:val="00E47EBD"/>
    <w:rsid w:val="00E519F7"/>
    <w:rsid w:val="00E56A71"/>
    <w:rsid w:val="00E56D1B"/>
    <w:rsid w:val="00E578DD"/>
    <w:rsid w:val="00E60B69"/>
    <w:rsid w:val="00E61C6C"/>
    <w:rsid w:val="00E62668"/>
    <w:rsid w:val="00E64EEA"/>
    <w:rsid w:val="00E664DF"/>
    <w:rsid w:val="00E67D52"/>
    <w:rsid w:val="00E70927"/>
    <w:rsid w:val="00E72453"/>
    <w:rsid w:val="00E72850"/>
    <w:rsid w:val="00E73971"/>
    <w:rsid w:val="00E74DBC"/>
    <w:rsid w:val="00E74E7B"/>
    <w:rsid w:val="00E76329"/>
    <w:rsid w:val="00E77E5C"/>
    <w:rsid w:val="00E81750"/>
    <w:rsid w:val="00E81B5B"/>
    <w:rsid w:val="00E83003"/>
    <w:rsid w:val="00E864FD"/>
    <w:rsid w:val="00E8676B"/>
    <w:rsid w:val="00E87718"/>
    <w:rsid w:val="00E921C5"/>
    <w:rsid w:val="00E956E1"/>
    <w:rsid w:val="00E9691B"/>
    <w:rsid w:val="00E97C38"/>
    <w:rsid w:val="00EA0093"/>
    <w:rsid w:val="00EA0615"/>
    <w:rsid w:val="00EA0617"/>
    <w:rsid w:val="00EA1D6E"/>
    <w:rsid w:val="00EA3063"/>
    <w:rsid w:val="00EA3425"/>
    <w:rsid w:val="00EA481E"/>
    <w:rsid w:val="00EB04E3"/>
    <w:rsid w:val="00EB0C16"/>
    <w:rsid w:val="00EB1909"/>
    <w:rsid w:val="00EB1B70"/>
    <w:rsid w:val="00EB292D"/>
    <w:rsid w:val="00EB4278"/>
    <w:rsid w:val="00EB4DD6"/>
    <w:rsid w:val="00EB55D6"/>
    <w:rsid w:val="00EC43CD"/>
    <w:rsid w:val="00EC7957"/>
    <w:rsid w:val="00ED518F"/>
    <w:rsid w:val="00ED53AA"/>
    <w:rsid w:val="00ED651D"/>
    <w:rsid w:val="00EE0715"/>
    <w:rsid w:val="00EE1AA2"/>
    <w:rsid w:val="00EE36BD"/>
    <w:rsid w:val="00EE3EAD"/>
    <w:rsid w:val="00EE3EBA"/>
    <w:rsid w:val="00EF20DF"/>
    <w:rsid w:val="00EF4E3B"/>
    <w:rsid w:val="00EF4FB1"/>
    <w:rsid w:val="00F00162"/>
    <w:rsid w:val="00F0063A"/>
    <w:rsid w:val="00F0099D"/>
    <w:rsid w:val="00F021A2"/>
    <w:rsid w:val="00F04F7D"/>
    <w:rsid w:val="00F05526"/>
    <w:rsid w:val="00F055D1"/>
    <w:rsid w:val="00F0630E"/>
    <w:rsid w:val="00F07B26"/>
    <w:rsid w:val="00F10BC6"/>
    <w:rsid w:val="00F10C6A"/>
    <w:rsid w:val="00F11DB1"/>
    <w:rsid w:val="00F133CB"/>
    <w:rsid w:val="00F20F99"/>
    <w:rsid w:val="00F21F6C"/>
    <w:rsid w:val="00F23781"/>
    <w:rsid w:val="00F23B98"/>
    <w:rsid w:val="00F27A52"/>
    <w:rsid w:val="00F30C22"/>
    <w:rsid w:val="00F33F28"/>
    <w:rsid w:val="00F343C2"/>
    <w:rsid w:val="00F358D9"/>
    <w:rsid w:val="00F41252"/>
    <w:rsid w:val="00F413A5"/>
    <w:rsid w:val="00F41993"/>
    <w:rsid w:val="00F45A39"/>
    <w:rsid w:val="00F46215"/>
    <w:rsid w:val="00F509D7"/>
    <w:rsid w:val="00F51FA2"/>
    <w:rsid w:val="00F5314A"/>
    <w:rsid w:val="00F53D3E"/>
    <w:rsid w:val="00F55A19"/>
    <w:rsid w:val="00F563E6"/>
    <w:rsid w:val="00F57932"/>
    <w:rsid w:val="00F61182"/>
    <w:rsid w:val="00F6134B"/>
    <w:rsid w:val="00F650D5"/>
    <w:rsid w:val="00F70BF4"/>
    <w:rsid w:val="00F7152E"/>
    <w:rsid w:val="00F72CD6"/>
    <w:rsid w:val="00F739CF"/>
    <w:rsid w:val="00F7468F"/>
    <w:rsid w:val="00F750BC"/>
    <w:rsid w:val="00F777E3"/>
    <w:rsid w:val="00F77974"/>
    <w:rsid w:val="00F83B02"/>
    <w:rsid w:val="00F844C1"/>
    <w:rsid w:val="00F84E56"/>
    <w:rsid w:val="00F878CA"/>
    <w:rsid w:val="00F90CC5"/>
    <w:rsid w:val="00F9193E"/>
    <w:rsid w:val="00F91F2C"/>
    <w:rsid w:val="00F933A7"/>
    <w:rsid w:val="00F93909"/>
    <w:rsid w:val="00F939FF"/>
    <w:rsid w:val="00F947BA"/>
    <w:rsid w:val="00F96DBF"/>
    <w:rsid w:val="00F97AA9"/>
    <w:rsid w:val="00F97C08"/>
    <w:rsid w:val="00FA1D74"/>
    <w:rsid w:val="00FA1E31"/>
    <w:rsid w:val="00FA3145"/>
    <w:rsid w:val="00FA3DA2"/>
    <w:rsid w:val="00FA4FEF"/>
    <w:rsid w:val="00FB2081"/>
    <w:rsid w:val="00FB6E7B"/>
    <w:rsid w:val="00FC008B"/>
    <w:rsid w:val="00FC2AD7"/>
    <w:rsid w:val="00FC5317"/>
    <w:rsid w:val="00FC73CE"/>
    <w:rsid w:val="00FC7781"/>
    <w:rsid w:val="00FD03FA"/>
    <w:rsid w:val="00FD0F83"/>
    <w:rsid w:val="00FD2007"/>
    <w:rsid w:val="00FD4BC1"/>
    <w:rsid w:val="00FD6190"/>
    <w:rsid w:val="00FD730D"/>
    <w:rsid w:val="00FE1B9A"/>
    <w:rsid w:val="00FE2C3F"/>
    <w:rsid w:val="00FE43FC"/>
    <w:rsid w:val="00FE67F9"/>
    <w:rsid w:val="00FE7669"/>
    <w:rsid w:val="00FF2213"/>
    <w:rsid w:val="00FF4B36"/>
    <w:rsid w:val="00FF759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6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32"/>
    <w:rPr>
      <w:rFonts w:ascii="Calibri" w:eastAsia="Calibri" w:hAnsi="Calibri" w:cs="Times New Roman"/>
    </w:rPr>
  </w:style>
  <w:style w:type="paragraph" w:styleId="Ttulo1">
    <w:name w:val="heading 1"/>
    <w:basedOn w:val="Normal"/>
    <w:next w:val="Normal"/>
    <w:link w:val="Ttulo1Car"/>
    <w:uiPriority w:val="9"/>
    <w:qFormat/>
    <w:rsid w:val="005C4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55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16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F419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4396"/>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5583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CD167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F41993"/>
    <w:rPr>
      <w:rFonts w:asciiTheme="majorHAnsi" w:eastAsiaTheme="majorEastAsia" w:hAnsiTheme="majorHAnsi" w:cstheme="majorBidi"/>
      <w:i/>
      <w:iCs/>
      <w:color w:val="365F91" w:themeColor="accent1" w:themeShade="BF"/>
    </w:rPr>
  </w:style>
  <w:style w:type="paragraph" w:styleId="Prrafodelista">
    <w:name w:val="List Paragraph"/>
    <w:basedOn w:val="Normal"/>
    <w:uiPriority w:val="34"/>
    <w:qFormat/>
    <w:rsid w:val="00512F0B"/>
    <w:pPr>
      <w:ind w:left="720"/>
      <w:contextualSpacing/>
    </w:pPr>
  </w:style>
  <w:style w:type="paragraph" w:styleId="Encabezado">
    <w:name w:val="header"/>
    <w:basedOn w:val="Normal"/>
    <w:link w:val="EncabezadoCar"/>
    <w:unhideWhenUsed/>
    <w:rsid w:val="00C65645"/>
    <w:pPr>
      <w:tabs>
        <w:tab w:val="center" w:pos="4252"/>
        <w:tab w:val="right" w:pos="8504"/>
      </w:tabs>
      <w:spacing w:after="0" w:line="240" w:lineRule="auto"/>
    </w:pPr>
  </w:style>
  <w:style w:type="character" w:customStyle="1" w:styleId="EncabezadoCar">
    <w:name w:val="Encabezado Car"/>
    <w:basedOn w:val="Fuentedeprrafopredeter"/>
    <w:link w:val="Encabezado"/>
    <w:rsid w:val="00C65645"/>
    <w:rPr>
      <w:rFonts w:ascii="Calibri" w:eastAsia="Calibri" w:hAnsi="Calibri" w:cs="Times New Roman"/>
    </w:rPr>
  </w:style>
  <w:style w:type="paragraph" w:styleId="Piedepgina">
    <w:name w:val="footer"/>
    <w:basedOn w:val="Normal"/>
    <w:link w:val="PiedepginaCar"/>
    <w:uiPriority w:val="99"/>
    <w:unhideWhenUsed/>
    <w:rsid w:val="00C656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645"/>
    <w:rPr>
      <w:rFonts w:ascii="Calibri" w:eastAsia="Calibri" w:hAnsi="Calibri" w:cs="Times New Roman"/>
    </w:rPr>
  </w:style>
  <w:style w:type="paragraph" w:styleId="Textonotapie">
    <w:name w:val="footnote text"/>
    <w:basedOn w:val="Normal"/>
    <w:link w:val="TextonotapieCar"/>
    <w:uiPriority w:val="99"/>
    <w:semiHidden/>
    <w:unhideWhenUsed/>
    <w:rsid w:val="004E54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4A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E54A6"/>
    <w:rPr>
      <w:vertAlign w:val="superscript"/>
    </w:rPr>
  </w:style>
  <w:style w:type="paragraph" w:styleId="Textodeglobo">
    <w:name w:val="Balloon Text"/>
    <w:basedOn w:val="Normal"/>
    <w:link w:val="TextodegloboCar"/>
    <w:uiPriority w:val="99"/>
    <w:semiHidden/>
    <w:unhideWhenUsed/>
    <w:rsid w:val="007D5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748"/>
    <w:rPr>
      <w:rFonts w:ascii="Tahoma" w:eastAsia="Calibri" w:hAnsi="Tahoma" w:cs="Tahoma"/>
      <w:sz w:val="16"/>
      <w:szCs w:val="16"/>
    </w:rPr>
  </w:style>
  <w:style w:type="paragraph" w:styleId="Citadestacada">
    <w:name w:val="Intense Quote"/>
    <w:basedOn w:val="Normal"/>
    <w:next w:val="Normal"/>
    <w:link w:val="CitadestacadaCar"/>
    <w:uiPriority w:val="30"/>
    <w:qFormat/>
    <w:rsid w:val="007D574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D5748"/>
    <w:rPr>
      <w:rFonts w:ascii="Calibri" w:eastAsia="Calibri" w:hAnsi="Calibri" w:cs="Times New Roman"/>
      <w:b/>
      <w:bCs/>
      <w:i/>
      <w:iCs/>
      <w:color w:val="4F81BD" w:themeColor="accent1"/>
    </w:rPr>
  </w:style>
  <w:style w:type="character" w:styleId="Referenciaintensa">
    <w:name w:val="Intense Reference"/>
    <w:basedOn w:val="Fuentedeprrafopredeter"/>
    <w:uiPriority w:val="32"/>
    <w:qFormat/>
    <w:rsid w:val="007D5748"/>
    <w:rPr>
      <w:b/>
      <w:bCs/>
      <w:smallCaps/>
      <w:color w:val="C0504D" w:themeColor="accent2"/>
      <w:spacing w:val="5"/>
      <w:u w:val="single"/>
    </w:rPr>
  </w:style>
  <w:style w:type="character" w:styleId="Referenciasutil">
    <w:name w:val="Subtle Reference"/>
    <w:basedOn w:val="Fuentedeprrafopredeter"/>
    <w:uiPriority w:val="31"/>
    <w:qFormat/>
    <w:rsid w:val="007D5748"/>
    <w:rPr>
      <w:smallCaps/>
      <w:color w:val="C0504D" w:themeColor="accent2"/>
      <w:u w:val="single"/>
    </w:rPr>
  </w:style>
  <w:style w:type="table" w:styleId="Tablaconcuadrcula">
    <w:name w:val="Table Grid"/>
    <w:basedOn w:val="Tablanormal"/>
    <w:uiPriority w:val="59"/>
    <w:rsid w:val="00F3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D16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CD167F"/>
    <w:rPr>
      <w:rFonts w:eastAsiaTheme="minorEastAsia"/>
      <w:color w:val="5A5A5A" w:themeColor="text1" w:themeTint="A5"/>
      <w:spacing w:val="15"/>
    </w:rPr>
  </w:style>
  <w:style w:type="paragraph" w:styleId="NormalWeb">
    <w:name w:val="Normal (Web)"/>
    <w:basedOn w:val="Normal"/>
    <w:uiPriority w:val="99"/>
    <w:unhideWhenUsed/>
    <w:rsid w:val="00FD730D"/>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delmarcadordeposicin">
    <w:name w:val="Placeholder Text"/>
    <w:basedOn w:val="Fuentedeprrafopredeter"/>
    <w:uiPriority w:val="99"/>
    <w:semiHidden/>
    <w:rsid w:val="00403FAB"/>
    <w:rPr>
      <w:color w:val="808080"/>
    </w:rPr>
  </w:style>
  <w:style w:type="character" w:styleId="Textoennegrita">
    <w:name w:val="Strong"/>
    <w:basedOn w:val="Fuentedeprrafopredeter"/>
    <w:uiPriority w:val="22"/>
    <w:qFormat/>
    <w:rsid w:val="00F41993"/>
    <w:rPr>
      <w:b/>
      <w:bCs/>
    </w:rPr>
  </w:style>
  <w:style w:type="character" w:styleId="Hipervnculo">
    <w:name w:val="Hyperlink"/>
    <w:basedOn w:val="Fuentedeprrafopredeter"/>
    <w:uiPriority w:val="99"/>
    <w:unhideWhenUsed/>
    <w:rsid w:val="00F41993"/>
    <w:rPr>
      <w:color w:val="0000FF"/>
      <w:u w:val="single"/>
    </w:rPr>
  </w:style>
  <w:style w:type="character" w:styleId="Refdecomentario">
    <w:name w:val="annotation reference"/>
    <w:basedOn w:val="Fuentedeprrafopredeter"/>
    <w:uiPriority w:val="99"/>
    <w:semiHidden/>
    <w:unhideWhenUsed/>
    <w:rsid w:val="00AA51F3"/>
    <w:rPr>
      <w:sz w:val="16"/>
      <w:szCs w:val="16"/>
    </w:rPr>
  </w:style>
  <w:style w:type="paragraph" w:styleId="Textocomentario">
    <w:name w:val="annotation text"/>
    <w:basedOn w:val="Normal"/>
    <w:link w:val="TextocomentarioCar"/>
    <w:uiPriority w:val="99"/>
    <w:semiHidden/>
    <w:unhideWhenUsed/>
    <w:rsid w:val="00AA51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51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A51F3"/>
    <w:rPr>
      <w:b/>
      <w:bCs/>
    </w:rPr>
  </w:style>
  <w:style w:type="character" w:customStyle="1" w:styleId="AsuntodelcomentarioCar">
    <w:name w:val="Asunto del comentario Car"/>
    <w:basedOn w:val="TextocomentarioCar"/>
    <w:link w:val="Asuntodelcomentario"/>
    <w:uiPriority w:val="99"/>
    <w:semiHidden/>
    <w:rsid w:val="00AA51F3"/>
    <w:rPr>
      <w:rFonts w:ascii="Calibri" w:eastAsia="Calibri" w:hAnsi="Calibri" w:cs="Times New Roman"/>
      <w:b/>
      <w:bCs/>
      <w:sz w:val="20"/>
      <w:szCs w:val="20"/>
    </w:rPr>
  </w:style>
  <w:style w:type="character" w:customStyle="1" w:styleId="apple-converted-space">
    <w:name w:val="apple-converted-space"/>
    <w:basedOn w:val="Fuentedeprrafopredeter"/>
    <w:rsid w:val="00F509D7"/>
  </w:style>
  <w:style w:type="character" w:styleId="nfasis">
    <w:name w:val="Emphasis"/>
    <w:basedOn w:val="Fuentedeprrafopredeter"/>
    <w:uiPriority w:val="20"/>
    <w:qFormat/>
    <w:rsid w:val="001E6F36"/>
    <w:rPr>
      <w:i/>
      <w:iCs/>
    </w:rPr>
  </w:style>
  <w:style w:type="paragraph" w:customStyle="1" w:styleId="pa7">
    <w:name w:val="pa7"/>
    <w:basedOn w:val="Normal"/>
    <w:rsid w:val="00C0628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0">
    <w:name w:val="a0"/>
    <w:basedOn w:val="Fuentedeprrafopredeter"/>
    <w:rsid w:val="00C06280"/>
  </w:style>
  <w:style w:type="paragraph" w:customStyle="1" w:styleId="descripcion">
    <w:name w:val="descripcion"/>
    <w:basedOn w:val="Normal"/>
    <w:rsid w:val="005D58BA"/>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tulodeTDC">
    <w:name w:val="TOC Heading"/>
    <w:basedOn w:val="Ttulo1"/>
    <w:next w:val="Normal"/>
    <w:uiPriority w:val="39"/>
    <w:unhideWhenUsed/>
    <w:qFormat/>
    <w:rsid w:val="005C4396"/>
    <w:pPr>
      <w:spacing w:line="259" w:lineRule="auto"/>
      <w:outlineLvl w:val="9"/>
    </w:pPr>
    <w:rPr>
      <w:lang w:val="es-CO" w:eastAsia="es-CO"/>
    </w:rPr>
  </w:style>
  <w:style w:type="paragraph" w:styleId="TDC2">
    <w:name w:val="toc 2"/>
    <w:basedOn w:val="Normal"/>
    <w:next w:val="Normal"/>
    <w:autoRedefine/>
    <w:uiPriority w:val="39"/>
    <w:unhideWhenUsed/>
    <w:rsid w:val="005C4396"/>
    <w:pPr>
      <w:spacing w:after="100"/>
      <w:ind w:left="220"/>
    </w:pPr>
  </w:style>
  <w:style w:type="paragraph" w:styleId="TDC3">
    <w:name w:val="toc 3"/>
    <w:basedOn w:val="Normal"/>
    <w:next w:val="Normal"/>
    <w:autoRedefine/>
    <w:uiPriority w:val="39"/>
    <w:unhideWhenUsed/>
    <w:rsid w:val="005C4396"/>
    <w:pPr>
      <w:spacing w:after="100"/>
      <w:ind w:left="440"/>
    </w:pPr>
  </w:style>
  <w:style w:type="paragraph" w:styleId="Sinespaciado">
    <w:name w:val="No Spacing"/>
    <w:uiPriority w:val="1"/>
    <w:qFormat/>
    <w:rsid w:val="009960FA"/>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BE31F5"/>
    <w:rPr>
      <w:color w:val="808080"/>
      <w:shd w:val="clear" w:color="auto" w:fill="E6E6E6"/>
    </w:rPr>
  </w:style>
  <w:style w:type="character" w:styleId="Hipervnculovisitado">
    <w:name w:val="FollowedHyperlink"/>
    <w:basedOn w:val="Fuentedeprrafopredeter"/>
    <w:uiPriority w:val="99"/>
    <w:semiHidden/>
    <w:unhideWhenUsed/>
    <w:rsid w:val="00BE31F5"/>
    <w:rPr>
      <w:color w:val="800080" w:themeColor="followedHyperlink"/>
      <w:u w:val="single"/>
    </w:rPr>
  </w:style>
  <w:style w:type="paragraph" w:customStyle="1" w:styleId="Default">
    <w:name w:val="Default"/>
    <w:rsid w:val="00A46A5D"/>
    <w:pPr>
      <w:autoSpaceDE w:val="0"/>
      <w:autoSpaceDN w:val="0"/>
      <w:adjustRightInd w:val="0"/>
      <w:spacing w:after="0" w:line="240" w:lineRule="auto"/>
    </w:pPr>
    <w:rPr>
      <w:rFonts w:ascii="Times New Roman" w:hAnsi="Times New Roman" w:cs="Times New Roman"/>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32"/>
    <w:rPr>
      <w:rFonts w:ascii="Calibri" w:eastAsia="Calibri" w:hAnsi="Calibri" w:cs="Times New Roman"/>
    </w:rPr>
  </w:style>
  <w:style w:type="paragraph" w:styleId="Ttulo1">
    <w:name w:val="heading 1"/>
    <w:basedOn w:val="Normal"/>
    <w:next w:val="Normal"/>
    <w:link w:val="Ttulo1Car"/>
    <w:uiPriority w:val="9"/>
    <w:qFormat/>
    <w:rsid w:val="005C4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55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16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F419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4396"/>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5583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CD167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F41993"/>
    <w:rPr>
      <w:rFonts w:asciiTheme="majorHAnsi" w:eastAsiaTheme="majorEastAsia" w:hAnsiTheme="majorHAnsi" w:cstheme="majorBidi"/>
      <w:i/>
      <w:iCs/>
      <w:color w:val="365F91" w:themeColor="accent1" w:themeShade="BF"/>
    </w:rPr>
  </w:style>
  <w:style w:type="paragraph" w:styleId="Prrafodelista">
    <w:name w:val="List Paragraph"/>
    <w:basedOn w:val="Normal"/>
    <w:uiPriority w:val="34"/>
    <w:qFormat/>
    <w:rsid w:val="00512F0B"/>
    <w:pPr>
      <w:ind w:left="720"/>
      <w:contextualSpacing/>
    </w:pPr>
  </w:style>
  <w:style w:type="paragraph" w:styleId="Encabezado">
    <w:name w:val="header"/>
    <w:basedOn w:val="Normal"/>
    <w:link w:val="EncabezadoCar"/>
    <w:unhideWhenUsed/>
    <w:rsid w:val="00C65645"/>
    <w:pPr>
      <w:tabs>
        <w:tab w:val="center" w:pos="4252"/>
        <w:tab w:val="right" w:pos="8504"/>
      </w:tabs>
      <w:spacing w:after="0" w:line="240" w:lineRule="auto"/>
    </w:pPr>
  </w:style>
  <w:style w:type="character" w:customStyle="1" w:styleId="EncabezadoCar">
    <w:name w:val="Encabezado Car"/>
    <w:basedOn w:val="Fuentedeprrafopredeter"/>
    <w:link w:val="Encabezado"/>
    <w:rsid w:val="00C65645"/>
    <w:rPr>
      <w:rFonts w:ascii="Calibri" w:eastAsia="Calibri" w:hAnsi="Calibri" w:cs="Times New Roman"/>
    </w:rPr>
  </w:style>
  <w:style w:type="paragraph" w:styleId="Piedepgina">
    <w:name w:val="footer"/>
    <w:basedOn w:val="Normal"/>
    <w:link w:val="PiedepginaCar"/>
    <w:uiPriority w:val="99"/>
    <w:unhideWhenUsed/>
    <w:rsid w:val="00C656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645"/>
    <w:rPr>
      <w:rFonts w:ascii="Calibri" w:eastAsia="Calibri" w:hAnsi="Calibri" w:cs="Times New Roman"/>
    </w:rPr>
  </w:style>
  <w:style w:type="paragraph" w:styleId="Textonotapie">
    <w:name w:val="footnote text"/>
    <w:basedOn w:val="Normal"/>
    <w:link w:val="TextonotapieCar"/>
    <w:uiPriority w:val="99"/>
    <w:semiHidden/>
    <w:unhideWhenUsed/>
    <w:rsid w:val="004E54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4A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E54A6"/>
    <w:rPr>
      <w:vertAlign w:val="superscript"/>
    </w:rPr>
  </w:style>
  <w:style w:type="paragraph" w:styleId="Textodeglobo">
    <w:name w:val="Balloon Text"/>
    <w:basedOn w:val="Normal"/>
    <w:link w:val="TextodegloboCar"/>
    <w:uiPriority w:val="99"/>
    <w:semiHidden/>
    <w:unhideWhenUsed/>
    <w:rsid w:val="007D5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748"/>
    <w:rPr>
      <w:rFonts w:ascii="Tahoma" w:eastAsia="Calibri" w:hAnsi="Tahoma" w:cs="Tahoma"/>
      <w:sz w:val="16"/>
      <w:szCs w:val="16"/>
    </w:rPr>
  </w:style>
  <w:style w:type="paragraph" w:styleId="Citadestacada">
    <w:name w:val="Intense Quote"/>
    <w:basedOn w:val="Normal"/>
    <w:next w:val="Normal"/>
    <w:link w:val="CitadestacadaCar"/>
    <w:uiPriority w:val="30"/>
    <w:qFormat/>
    <w:rsid w:val="007D574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D5748"/>
    <w:rPr>
      <w:rFonts w:ascii="Calibri" w:eastAsia="Calibri" w:hAnsi="Calibri" w:cs="Times New Roman"/>
      <w:b/>
      <w:bCs/>
      <w:i/>
      <w:iCs/>
      <w:color w:val="4F81BD" w:themeColor="accent1"/>
    </w:rPr>
  </w:style>
  <w:style w:type="character" w:styleId="Referenciaintensa">
    <w:name w:val="Intense Reference"/>
    <w:basedOn w:val="Fuentedeprrafopredeter"/>
    <w:uiPriority w:val="32"/>
    <w:qFormat/>
    <w:rsid w:val="007D5748"/>
    <w:rPr>
      <w:b/>
      <w:bCs/>
      <w:smallCaps/>
      <w:color w:val="C0504D" w:themeColor="accent2"/>
      <w:spacing w:val="5"/>
      <w:u w:val="single"/>
    </w:rPr>
  </w:style>
  <w:style w:type="character" w:styleId="Referenciasutil">
    <w:name w:val="Subtle Reference"/>
    <w:basedOn w:val="Fuentedeprrafopredeter"/>
    <w:uiPriority w:val="31"/>
    <w:qFormat/>
    <w:rsid w:val="007D5748"/>
    <w:rPr>
      <w:smallCaps/>
      <w:color w:val="C0504D" w:themeColor="accent2"/>
      <w:u w:val="single"/>
    </w:rPr>
  </w:style>
  <w:style w:type="table" w:styleId="Tablaconcuadrcula">
    <w:name w:val="Table Grid"/>
    <w:basedOn w:val="Tablanormal"/>
    <w:uiPriority w:val="59"/>
    <w:rsid w:val="00F35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D16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CD167F"/>
    <w:rPr>
      <w:rFonts w:eastAsiaTheme="minorEastAsia"/>
      <w:color w:val="5A5A5A" w:themeColor="text1" w:themeTint="A5"/>
      <w:spacing w:val="15"/>
    </w:rPr>
  </w:style>
  <w:style w:type="paragraph" w:styleId="NormalWeb">
    <w:name w:val="Normal (Web)"/>
    <w:basedOn w:val="Normal"/>
    <w:uiPriority w:val="99"/>
    <w:unhideWhenUsed/>
    <w:rsid w:val="00FD730D"/>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delmarcadordeposicin">
    <w:name w:val="Placeholder Text"/>
    <w:basedOn w:val="Fuentedeprrafopredeter"/>
    <w:uiPriority w:val="99"/>
    <w:semiHidden/>
    <w:rsid w:val="00403FAB"/>
    <w:rPr>
      <w:color w:val="808080"/>
    </w:rPr>
  </w:style>
  <w:style w:type="character" w:styleId="Textoennegrita">
    <w:name w:val="Strong"/>
    <w:basedOn w:val="Fuentedeprrafopredeter"/>
    <w:uiPriority w:val="22"/>
    <w:qFormat/>
    <w:rsid w:val="00F41993"/>
    <w:rPr>
      <w:b/>
      <w:bCs/>
    </w:rPr>
  </w:style>
  <w:style w:type="character" w:styleId="Hipervnculo">
    <w:name w:val="Hyperlink"/>
    <w:basedOn w:val="Fuentedeprrafopredeter"/>
    <w:uiPriority w:val="99"/>
    <w:unhideWhenUsed/>
    <w:rsid w:val="00F41993"/>
    <w:rPr>
      <w:color w:val="0000FF"/>
      <w:u w:val="single"/>
    </w:rPr>
  </w:style>
  <w:style w:type="character" w:styleId="Refdecomentario">
    <w:name w:val="annotation reference"/>
    <w:basedOn w:val="Fuentedeprrafopredeter"/>
    <w:uiPriority w:val="99"/>
    <w:semiHidden/>
    <w:unhideWhenUsed/>
    <w:rsid w:val="00AA51F3"/>
    <w:rPr>
      <w:sz w:val="16"/>
      <w:szCs w:val="16"/>
    </w:rPr>
  </w:style>
  <w:style w:type="paragraph" w:styleId="Textocomentario">
    <w:name w:val="annotation text"/>
    <w:basedOn w:val="Normal"/>
    <w:link w:val="TextocomentarioCar"/>
    <w:uiPriority w:val="99"/>
    <w:semiHidden/>
    <w:unhideWhenUsed/>
    <w:rsid w:val="00AA51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51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A51F3"/>
    <w:rPr>
      <w:b/>
      <w:bCs/>
    </w:rPr>
  </w:style>
  <w:style w:type="character" w:customStyle="1" w:styleId="AsuntodelcomentarioCar">
    <w:name w:val="Asunto del comentario Car"/>
    <w:basedOn w:val="TextocomentarioCar"/>
    <w:link w:val="Asuntodelcomentario"/>
    <w:uiPriority w:val="99"/>
    <w:semiHidden/>
    <w:rsid w:val="00AA51F3"/>
    <w:rPr>
      <w:rFonts w:ascii="Calibri" w:eastAsia="Calibri" w:hAnsi="Calibri" w:cs="Times New Roman"/>
      <w:b/>
      <w:bCs/>
      <w:sz w:val="20"/>
      <w:szCs w:val="20"/>
    </w:rPr>
  </w:style>
  <w:style w:type="character" w:customStyle="1" w:styleId="apple-converted-space">
    <w:name w:val="apple-converted-space"/>
    <w:basedOn w:val="Fuentedeprrafopredeter"/>
    <w:rsid w:val="00F509D7"/>
  </w:style>
  <w:style w:type="character" w:styleId="nfasis">
    <w:name w:val="Emphasis"/>
    <w:basedOn w:val="Fuentedeprrafopredeter"/>
    <w:uiPriority w:val="20"/>
    <w:qFormat/>
    <w:rsid w:val="001E6F36"/>
    <w:rPr>
      <w:i/>
      <w:iCs/>
    </w:rPr>
  </w:style>
  <w:style w:type="paragraph" w:customStyle="1" w:styleId="pa7">
    <w:name w:val="pa7"/>
    <w:basedOn w:val="Normal"/>
    <w:rsid w:val="00C0628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0">
    <w:name w:val="a0"/>
    <w:basedOn w:val="Fuentedeprrafopredeter"/>
    <w:rsid w:val="00C06280"/>
  </w:style>
  <w:style w:type="paragraph" w:customStyle="1" w:styleId="descripcion">
    <w:name w:val="descripcion"/>
    <w:basedOn w:val="Normal"/>
    <w:rsid w:val="005D58BA"/>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tulodeTDC">
    <w:name w:val="TOC Heading"/>
    <w:basedOn w:val="Ttulo1"/>
    <w:next w:val="Normal"/>
    <w:uiPriority w:val="39"/>
    <w:unhideWhenUsed/>
    <w:qFormat/>
    <w:rsid w:val="005C4396"/>
    <w:pPr>
      <w:spacing w:line="259" w:lineRule="auto"/>
      <w:outlineLvl w:val="9"/>
    </w:pPr>
    <w:rPr>
      <w:lang w:val="es-CO" w:eastAsia="es-CO"/>
    </w:rPr>
  </w:style>
  <w:style w:type="paragraph" w:styleId="TDC2">
    <w:name w:val="toc 2"/>
    <w:basedOn w:val="Normal"/>
    <w:next w:val="Normal"/>
    <w:autoRedefine/>
    <w:uiPriority w:val="39"/>
    <w:unhideWhenUsed/>
    <w:rsid w:val="005C4396"/>
    <w:pPr>
      <w:spacing w:after="100"/>
      <w:ind w:left="220"/>
    </w:pPr>
  </w:style>
  <w:style w:type="paragraph" w:styleId="TDC3">
    <w:name w:val="toc 3"/>
    <w:basedOn w:val="Normal"/>
    <w:next w:val="Normal"/>
    <w:autoRedefine/>
    <w:uiPriority w:val="39"/>
    <w:unhideWhenUsed/>
    <w:rsid w:val="005C4396"/>
    <w:pPr>
      <w:spacing w:after="100"/>
      <w:ind w:left="440"/>
    </w:pPr>
  </w:style>
  <w:style w:type="paragraph" w:styleId="Sinespaciado">
    <w:name w:val="No Spacing"/>
    <w:uiPriority w:val="1"/>
    <w:qFormat/>
    <w:rsid w:val="009960FA"/>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BE31F5"/>
    <w:rPr>
      <w:color w:val="808080"/>
      <w:shd w:val="clear" w:color="auto" w:fill="E6E6E6"/>
    </w:rPr>
  </w:style>
  <w:style w:type="character" w:styleId="Hipervnculovisitado">
    <w:name w:val="FollowedHyperlink"/>
    <w:basedOn w:val="Fuentedeprrafopredeter"/>
    <w:uiPriority w:val="99"/>
    <w:semiHidden/>
    <w:unhideWhenUsed/>
    <w:rsid w:val="00BE31F5"/>
    <w:rPr>
      <w:color w:val="800080" w:themeColor="followedHyperlink"/>
      <w:u w:val="single"/>
    </w:rPr>
  </w:style>
  <w:style w:type="paragraph" w:customStyle="1" w:styleId="Default">
    <w:name w:val="Default"/>
    <w:rsid w:val="00A46A5D"/>
    <w:pPr>
      <w:autoSpaceDE w:val="0"/>
      <w:autoSpaceDN w:val="0"/>
      <w:adjustRightInd w:val="0"/>
      <w:spacing w:after="0" w:line="240" w:lineRule="auto"/>
    </w:pPr>
    <w:rPr>
      <w:rFonts w:ascii="Times New Roman" w:hAnsi="Times New Roman" w:cs="Times New Roman"/>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352">
      <w:bodyDiv w:val="1"/>
      <w:marLeft w:val="0"/>
      <w:marRight w:val="0"/>
      <w:marTop w:val="0"/>
      <w:marBottom w:val="0"/>
      <w:divBdr>
        <w:top w:val="none" w:sz="0" w:space="0" w:color="auto"/>
        <w:left w:val="none" w:sz="0" w:space="0" w:color="auto"/>
        <w:bottom w:val="none" w:sz="0" w:space="0" w:color="auto"/>
        <w:right w:val="none" w:sz="0" w:space="0" w:color="auto"/>
      </w:divBdr>
    </w:div>
    <w:div w:id="31658315">
      <w:bodyDiv w:val="1"/>
      <w:marLeft w:val="0"/>
      <w:marRight w:val="0"/>
      <w:marTop w:val="0"/>
      <w:marBottom w:val="0"/>
      <w:divBdr>
        <w:top w:val="none" w:sz="0" w:space="0" w:color="auto"/>
        <w:left w:val="none" w:sz="0" w:space="0" w:color="auto"/>
        <w:bottom w:val="none" w:sz="0" w:space="0" w:color="auto"/>
        <w:right w:val="none" w:sz="0" w:space="0" w:color="auto"/>
      </w:divBdr>
    </w:div>
    <w:div w:id="72359299">
      <w:bodyDiv w:val="1"/>
      <w:marLeft w:val="0"/>
      <w:marRight w:val="0"/>
      <w:marTop w:val="0"/>
      <w:marBottom w:val="0"/>
      <w:divBdr>
        <w:top w:val="none" w:sz="0" w:space="0" w:color="auto"/>
        <w:left w:val="none" w:sz="0" w:space="0" w:color="auto"/>
        <w:bottom w:val="none" w:sz="0" w:space="0" w:color="auto"/>
        <w:right w:val="none" w:sz="0" w:space="0" w:color="auto"/>
      </w:divBdr>
    </w:div>
    <w:div w:id="119537790">
      <w:bodyDiv w:val="1"/>
      <w:marLeft w:val="0"/>
      <w:marRight w:val="0"/>
      <w:marTop w:val="0"/>
      <w:marBottom w:val="0"/>
      <w:divBdr>
        <w:top w:val="none" w:sz="0" w:space="0" w:color="auto"/>
        <w:left w:val="none" w:sz="0" w:space="0" w:color="auto"/>
        <w:bottom w:val="none" w:sz="0" w:space="0" w:color="auto"/>
        <w:right w:val="none" w:sz="0" w:space="0" w:color="auto"/>
      </w:divBdr>
    </w:div>
    <w:div w:id="124853424">
      <w:bodyDiv w:val="1"/>
      <w:marLeft w:val="0"/>
      <w:marRight w:val="0"/>
      <w:marTop w:val="0"/>
      <w:marBottom w:val="0"/>
      <w:divBdr>
        <w:top w:val="none" w:sz="0" w:space="0" w:color="auto"/>
        <w:left w:val="none" w:sz="0" w:space="0" w:color="auto"/>
        <w:bottom w:val="none" w:sz="0" w:space="0" w:color="auto"/>
        <w:right w:val="none" w:sz="0" w:space="0" w:color="auto"/>
      </w:divBdr>
    </w:div>
    <w:div w:id="140926817">
      <w:bodyDiv w:val="1"/>
      <w:marLeft w:val="0"/>
      <w:marRight w:val="0"/>
      <w:marTop w:val="0"/>
      <w:marBottom w:val="0"/>
      <w:divBdr>
        <w:top w:val="none" w:sz="0" w:space="0" w:color="auto"/>
        <w:left w:val="none" w:sz="0" w:space="0" w:color="auto"/>
        <w:bottom w:val="none" w:sz="0" w:space="0" w:color="auto"/>
        <w:right w:val="none" w:sz="0" w:space="0" w:color="auto"/>
      </w:divBdr>
    </w:div>
    <w:div w:id="152260912">
      <w:bodyDiv w:val="1"/>
      <w:marLeft w:val="0"/>
      <w:marRight w:val="0"/>
      <w:marTop w:val="0"/>
      <w:marBottom w:val="0"/>
      <w:divBdr>
        <w:top w:val="none" w:sz="0" w:space="0" w:color="auto"/>
        <w:left w:val="none" w:sz="0" w:space="0" w:color="auto"/>
        <w:bottom w:val="none" w:sz="0" w:space="0" w:color="auto"/>
        <w:right w:val="none" w:sz="0" w:space="0" w:color="auto"/>
      </w:divBdr>
    </w:div>
    <w:div w:id="159659781">
      <w:bodyDiv w:val="1"/>
      <w:marLeft w:val="0"/>
      <w:marRight w:val="0"/>
      <w:marTop w:val="0"/>
      <w:marBottom w:val="0"/>
      <w:divBdr>
        <w:top w:val="none" w:sz="0" w:space="0" w:color="auto"/>
        <w:left w:val="none" w:sz="0" w:space="0" w:color="auto"/>
        <w:bottom w:val="none" w:sz="0" w:space="0" w:color="auto"/>
        <w:right w:val="none" w:sz="0" w:space="0" w:color="auto"/>
      </w:divBdr>
    </w:div>
    <w:div w:id="165095388">
      <w:bodyDiv w:val="1"/>
      <w:marLeft w:val="0"/>
      <w:marRight w:val="0"/>
      <w:marTop w:val="0"/>
      <w:marBottom w:val="0"/>
      <w:divBdr>
        <w:top w:val="none" w:sz="0" w:space="0" w:color="auto"/>
        <w:left w:val="none" w:sz="0" w:space="0" w:color="auto"/>
        <w:bottom w:val="none" w:sz="0" w:space="0" w:color="auto"/>
        <w:right w:val="none" w:sz="0" w:space="0" w:color="auto"/>
      </w:divBdr>
    </w:div>
    <w:div w:id="178592563">
      <w:bodyDiv w:val="1"/>
      <w:marLeft w:val="0"/>
      <w:marRight w:val="0"/>
      <w:marTop w:val="0"/>
      <w:marBottom w:val="0"/>
      <w:divBdr>
        <w:top w:val="none" w:sz="0" w:space="0" w:color="auto"/>
        <w:left w:val="none" w:sz="0" w:space="0" w:color="auto"/>
        <w:bottom w:val="none" w:sz="0" w:space="0" w:color="auto"/>
        <w:right w:val="none" w:sz="0" w:space="0" w:color="auto"/>
      </w:divBdr>
    </w:div>
    <w:div w:id="215554836">
      <w:bodyDiv w:val="1"/>
      <w:marLeft w:val="0"/>
      <w:marRight w:val="0"/>
      <w:marTop w:val="0"/>
      <w:marBottom w:val="0"/>
      <w:divBdr>
        <w:top w:val="none" w:sz="0" w:space="0" w:color="auto"/>
        <w:left w:val="none" w:sz="0" w:space="0" w:color="auto"/>
        <w:bottom w:val="none" w:sz="0" w:space="0" w:color="auto"/>
        <w:right w:val="none" w:sz="0" w:space="0" w:color="auto"/>
      </w:divBdr>
    </w:div>
    <w:div w:id="219050644">
      <w:bodyDiv w:val="1"/>
      <w:marLeft w:val="0"/>
      <w:marRight w:val="0"/>
      <w:marTop w:val="0"/>
      <w:marBottom w:val="0"/>
      <w:divBdr>
        <w:top w:val="none" w:sz="0" w:space="0" w:color="auto"/>
        <w:left w:val="none" w:sz="0" w:space="0" w:color="auto"/>
        <w:bottom w:val="none" w:sz="0" w:space="0" w:color="auto"/>
        <w:right w:val="none" w:sz="0" w:space="0" w:color="auto"/>
      </w:divBdr>
    </w:div>
    <w:div w:id="228931128">
      <w:bodyDiv w:val="1"/>
      <w:marLeft w:val="0"/>
      <w:marRight w:val="0"/>
      <w:marTop w:val="0"/>
      <w:marBottom w:val="0"/>
      <w:divBdr>
        <w:top w:val="none" w:sz="0" w:space="0" w:color="auto"/>
        <w:left w:val="none" w:sz="0" w:space="0" w:color="auto"/>
        <w:bottom w:val="none" w:sz="0" w:space="0" w:color="auto"/>
        <w:right w:val="none" w:sz="0" w:space="0" w:color="auto"/>
      </w:divBdr>
    </w:div>
    <w:div w:id="252514628">
      <w:bodyDiv w:val="1"/>
      <w:marLeft w:val="0"/>
      <w:marRight w:val="0"/>
      <w:marTop w:val="0"/>
      <w:marBottom w:val="0"/>
      <w:divBdr>
        <w:top w:val="none" w:sz="0" w:space="0" w:color="auto"/>
        <w:left w:val="none" w:sz="0" w:space="0" w:color="auto"/>
        <w:bottom w:val="none" w:sz="0" w:space="0" w:color="auto"/>
        <w:right w:val="none" w:sz="0" w:space="0" w:color="auto"/>
      </w:divBdr>
    </w:div>
    <w:div w:id="253367385">
      <w:bodyDiv w:val="1"/>
      <w:marLeft w:val="0"/>
      <w:marRight w:val="0"/>
      <w:marTop w:val="0"/>
      <w:marBottom w:val="0"/>
      <w:divBdr>
        <w:top w:val="none" w:sz="0" w:space="0" w:color="auto"/>
        <w:left w:val="none" w:sz="0" w:space="0" w:color="auto"/>
        <w:bottom w:val="none" w:sz="0" w:space="0" w:color="auto"/>
        <w:right w:val="none" w:sz="0" w:space="0" w:color="auto"/>
      </w:divBdr>
    </w:div>
    <w:div w:id="318000215">
      <w:bodyDiv w:val="1"/>
      <w:marLeft w:val="0"/>
      <w:marRight w:val="0"/>
      <w:marTop w:val="0"/>
      <w:marBottom w:val="0"/>
      <w:divBdr>
        <w:top w:val="none" w:sz="0" w:space="0" w:color="auto"/>
        <w:left w:val="none" w:sz="0" w:space="0" w:color="auto"/>
        <w:bottom w:val="none" w:sz="0" w:space="0" w:color="auto"/>
        <w:right w:val="none" w:sz="0" w:space="0" w:color="auto"/>
      </w:divBdr>
    </w:div>
    <w:div w:id="322007224">
      <w:bodyDiv w:val="1"/>
      <w:marLeft w:val="0"/>
      <w:marRight w:val="0"/>
      <w:marTop w:val="0"/>
      <w:marBottom w:val="0"/>
      <w:divBdr>
        <w:top w:val="none" w:sz="0" w:space="0" w:color="auto"/>
        <w:left w:val="none" w:sz="0" w:space="0" w:color="auto"/>
        <w:bottom w:val="none" w:sz="0" w:space="0" w:color="auto"/>
        <w:right w:val="none" w:sz="0" w:space="0" w:color="auto"/>
      </w:divBdr>
    </w:div>
    <w:div w:id="324867708">
      <w:bodyDiv w:val="1"/>
      <w:marLeft w:val="0"/>
      <w:marRight w:val="0"/>
      <w:marTop w:val="0"/>
      <w:marBottom w:val="0"/>
      <w:divBdr>
        <w:top w:val="none" w:sz="0" w:space="0" w:color="auto"/>
        <w:left w:val="none" w:sz="0" w:space="0" w:color="auto"/>
        <w:bottom w:val="none" w:sz="0" w:space="0" w:color="auto"/>
        <w:right w:val="none" w:sz="0" w:space="0" w:color="auto"/>
      </w:divBdr>
    </w:div>
    <w:div w:id="387537510">
      <w:bodyDiv w:val="1"/>
      <w:marLeft w:val="0"/>
      <w:marRight w:val="0"/>
      <w:marTop w:val="0"/>
      <w:marBottom w:val="0"/>
      <w:divBdr>
        <w:top w:val="none" w:sz="0" w:space="0" w:color="auto"/>
        <w:left w:val="none" w:sz="0" w:space="0" w:color="auto"/>
        <w:bottom w:val="none" w:sz="0" w:space="0" w:color="auto"/>
        <w:right w:val="none" w:sz="0" w:space="0" w:color="auto"/>
      </w:divBdr>
    </w:div>
    <w:div w:id="413163088">
      <w:bodyDiv w:val="1"/>
      <w:marLeft w:val="0"/>
      <w:marRight w:val="0"/>
      <w:marTop w:val="0"/>
      <w:marBottom w:val="0"/>
      <w:divBdr>
        <w:top w:val="none" w:sz="0" w:space="0" w:color="auto"/>
        <w:left w:val="none" w:sz="0" w:space="0" w:color="auto"/>
        <w:bottom w:val="none" w:sz="0" w:space="0" w:color="auto"/>
        <w:right w:val="none" w:sz="0" w:space="0" w:color="auto"/>
      </w:divBdr>
    </w:div>
    <w:div w:id="419110309">
      <w:bodyDiv w:val="1"/>
      <w:marLeft w:val="0"/>
      <w:marRight w:val="0"/>
      <w:marTop w:val="0"/>
      <w:marBottom w:val="0"/>
      <w:divBdr>
        <w:top w:val="none" w:sz="0" w:space="0" w:color="auto"/>
        <w:left w:val="none" w:sz="0" w:space="0" w:color="auto"/>
        <w:bottom w:val="none" w:sz="0" w:space="0" w:color="auto"/>
        <w:right w:val="none" w:sz="0" w:space="0" w:color="auto"/>
      </w:divBdr>
    </w:div>
    <w:div w:id="428887833">
      <w:bodyDiv w:val="1"/>
      <w:marLeft w:val="0"/>
      <w:marRight w:val="0"/>
      <w:marTop w:val="0"/>
      <w:marBottom w:val="0"/>
      <w:divBdr>
        <w:top w:val="none" w:sz="0" w:space="0" w:color="auto"/>
        <w:left w:val="none" w:sz="0" w:space="0" w:color="auto"/>
        <w:bottom w:val="none" w:sz="0" w:space="0" w:color="auto"/>
        <w:right w:val="none" w:sz="0" w:space="0" w:color="auto"/>
      </w:divBdr>
    </w:div>
    <w:div w:id="434595233">
      <w:bodyDiv w:val="1"/>
      <w:marLeft w:val="0"/>
      <w:marRight w:val="0"/>
      <w:marTop w:val="0"/>
      <w:marBottom w:val="0"/>
      <w:divBdr>
        <w:top w:val="none" w:sz="0" w:space="0" w:color="auto"/>
        <w:left w:val="none" w:sz="0" w:space="0" w:color="auto"/>
        <w:bottom w:val="none" w:sz="0" w:space="0" w:color="auto"/>
        <w:right w:val="none" w:sz="0" w:space="0" w:color="auto"/>
      </w:divBdr>
    </w:div>
    <w:div w:id="440881469">
      <w:bodyDiv w:val="1"/>
      <w:marLeft w:val="0"/>
      <w:marRight w:val="0"/>
      <w:marTop w:val="0"/>
      <w:marBottom w:val="0"/>
      <w:divBdr>
        <w:top w:val="none" w:sz="0" w:space="0" w:color="auto"/>
        <w:left w:val="none" w:sz="0" w:space="0" w:color="auto"/>
        <w:bottom w:val="none" w:sz="0" w:space="0" w:color="auto"/>
        <w:right w:val="none" w:sz="0" w:space="0" w:color="auto"/>
      </w:divBdr>
    </w:div>
    <w:div w:id="448473781">
      <w:bodyDiv w:val="1"/>
      <w:marLeft w:val="0"/>
      <w:marRight w:val="0"/>
      <w:marTop w:val="0"/>
      <w:marBottom w:val="0"/>
      <w:divBdr>
        <w:top w:val="none" w:sz="0" w:space="0" w:color="auto"/>
        <w:left w:val="none" w:sz="0" w:space="0" w:color="auto"/>
        <w:bottom w:val="none" w:sz="0" w:space="0" w:color="auto"/>
        <w:right w:val="none" w:sz="0" w:space="0" w:color="auto"/>
      </w:divBdr>
    </w:div>
    <w:div w:id="451749667">
      <w:bodyDiv w:val="1"/>
      <w:marLeft w:val="0"/>
      <w:marRight w:val="0"/>
      <w:marTop w:val="0"/>
      <w:marBottom w:val="0"/>
      <w:divBdr>
        <w:top w:val="none" w:sz="0" w:space="0" w:color="auto"/>
        <w:left w:val="none" w:sz="0" w:space="0" w:color="auto"/>
        <w:bottom w:val="none" w:sz="0" w:space="0" w:color="auto"/>
        <w:right w:val="none" w:sz="0" w:space="0" w:color="auto"/>
      </w:divBdr>
    </w:div>
    <w:div w:id="454253932">
      <w:bodyDiv w:val="1"/>
      <w:marLeft w:val="0"/>
      <w:marRight w:val="0"/>
      <w:marTop w:val="0"/>
      <w:marBottom w:val="0"/>
      <w:divBdr>
        <w:top w:val="none" w:sz="0" w:space="0" w:color="auto"/>
        <w:left w:val="none" w:sz="0" w:space="0" w:color="auto"/>
        <w:bottom w:val="none" w:sz="0" w:space="0" w:color="auto"/>
        <w:right w:val="none" w:sz="0" w:space="0" w:color="auto"/>
      </w:divBdr>
    </w:div>
    <w:div w:id="497572935">
      <w:bodyDiv w:val="1"/>
      <w:marLeft w:val="0"/>
      <w:marRight w:val="0"/>
      <w:marTop w:val="0"/>
      <w:marBottom w:val="0"/>
      <w:divBdr>
        <w:top w:val="none" w:sz="0" w:space="0" w:color="auto"/>
        <w:left w:val="none" w:sz="0" w:space="0" w:color="auto"/>
        <w:bottom w:val="none" w:sz="0" w:space="0" w:color="auto"/>
        <w:right w:val="none" w:sz="0" w:space="0" w:color="auto"/>
      </w:divBdr>
    </w:div>
    <w:div w:id="524367066">
      <w:bodyDiv w:val="1"/>
      <w:marLeft w:val="0"/>
      <w:marRight w:val="0"/>
      <w:marTop w:val="0"/>
      <w:marBottom w:val="0"/>
      <w:divBdr>
        <w:top w:val="none" w:sz="0" w:space="0" w:color="auto"/>
        <w:left w:val="none" w:sz="0" w:space="0" w:color="auto"/>
        <w:bottom w:val="none" w:sz="0" w:space="0" w:color="auto"/>
        <w:right w:val="none" w:sz="0" w:space="0" w:color="auto"/>
      </w:divBdr>
    </w:div>
    <w:div w:id="598635714">
      <w:bodyDiv w:val="1"/>
      <w:marLeft w:val="0"/>
      <w:marRight w:val="0"/>
      <w:marTop w:val="0"/>
      <w:marBottom w:val="0"/>
      <w:divBdr>
        <w:top w:val="none" w:sz="0" w:space="0" w:color="auto"/>
        <w:left w:val="none" w:sz="0" w:space="0" w:color="auto"/>
        <w:bottom w:val="none" w:sz="0" w:space="0" w:color="auto"/>
        <w:right w:val="none" w:sz="0" w:space="0" w:color="auto"/>
      </w:divBdr>
    </w:div>
    <w:div w:id="613943924">
      <w:bodyDiv w:val="1"/>
      <w:marLeft w:val="0"/>
      <w:marRight w:val="0"/>
      <w:marTop w:val="0"/>
      <w:marBottom w:val="0"/>
      <w:divBdr>
        <w:top w:val="none" w:sz="0" w:space="0" w:color="auto"/>
        <w:left w:val="none" w:sz="0" w:space="0" w:color="auto"/>
        <w:bottom w:val="none" w:sz="0" w:space="0" w:color="auto"/>
        <w:right w:val="none" w:sz="0" w:space="0" w:color="auto"/>
      </w:divBdr>
    </w:div>
    <w:div w:id="649678247">
      <w:bodyDiv w:val="1"/>
      <w:marLeft w:val="0"/>
      <w:marRight w:val="0"/>
      <w:marTop w:val="0"/>
      <w:marBottom w:val="0"/>
      <w:divBdr>
        <w:top w:val="none" w:sz="0" w:space="0" w:color="auto"/>
        <w:left w:val="none" w:sz="0" w:space="0" w:color="auto"/>
        <w:bottom w:val="none" w:sz="0" w:space="0" w:color="auto"/>
        <w:right w:val="none" w:sz="0" w:space="0" w:color="auto"/>
      </w:divBdr>
    </w:div>
    <w:div w:id="661003815">
      <w:bodyDiv w:val="1"/>
      <w:marLeft w:val="0"/>
      <w:marRight w:val="0"/>
      <w:marTop w:val="0"/>
      <w:marBottom w:val="0"/>
      <w:divBdr>
        <w:top w:val="none" w:sz="0" w:space="0" w:color="auto"/>
        <w:left w:val="none" w:sz="0" w:space="0" w:color="auto"/>
        <w:bottom w:val="none" w:sz="0" w:space="0" w:color="auto"/>
        <w:right w:val="none" w:sz="0" w:space="0" w:color="auto"/>
      </w:divBdr>
    </w:div>
    <w:div w:id="667174655">
      <w:bodyDiv w:val="1"/>
      <w:marLeft w:val="0"/>
      <w:marRight w:val="0"/>
      <w:marTop w:val="0"/>
      <w:marBottom w:val="0"/>
      <w:divBdr>
        <w:top w:val="none" w:sz="0" w:space="0" w:color="auto"/>
        <w:left w:val="none" w:sz="0" w:space="0" w:color="auto"/>
        <w:bottom w:val="none" w:sz="0" w:space="0" w:color="auto"/>
        <w:right w:val="none" w:sz="0" w:space="0" w:color="auto"/>
      </w:divBdr>
    </w:div>
    <w:div w:id="685180744">
      <w:bodyDiv w:val="1"/>
      <w:marLeft w:val="0"/>
      <w:marRight w:val="0"/>
      <w:marTop w:val="0"/>
      <w:marBottom w:val="0"/>
      <w:divBdr>
        <w:top w:val="none" w:sz="0" w:space="0" w:color="auto"/>
        <w:left w:val="none" w:sz="0" w:space="0" w:color="auto"/>
        <w:bottom w:val="none" w:sz="0" w:space="0" w:color="auto"/>
        <w:right w:val="none" w:sz="0" w:space="0" w:color="auto"/>
      </w:divBdr>
    </w:div>
    <w:div w:id="696081135">
      <w:bodyDiv w:val="1"/>
      <w:marLeft w:val="0"/>
      <w:marRight w:val="0"/>
      <w:marTop w:val="0"/>
      <w:marBottom w:val="0"/>
      <w:divBdr>
        <w:top w:val="none" w:sz="0" w:space="0" w:color="auto"/>
        <w:left w:val="none" w:sz="0" w:space="0" w:color="auto"/>
        <w:bottom w:val="none" w:sz="0" w:space="0" w:color="auto"/>
        <w:right w:val="none" w:sz="0" w:space="0" w:color="auto"/>
      </w:divBdr>
    </w:div>
    <w:div w:id="706491372">
      <w:bodyDiv w:val="1"/>
      <w:marLeft w:val="0"/>
      <w:marRight w:val="0"/>
      <w:marTop w:val="0"/>
      <w:marBottom w:val="0"/>
      <w:divBdr>
        <w:top w:val="none" w:sz="0" w:space="0" w:color="auto"/>
        <w:left w:val="none" w:sz="0" w:space="0" w:color="auto"/>
        <w:bottom w:val="none" w:sz="0" w:space="0" w:color="auto"/>
        <w:right w:val="none" w:sz="0" w:space="0" w:color="auto"/>
      </w:divBdr>
    </w:div>
    <w:div w:id="713313631">
      <w:bodyDiv w:val="1"/>
      <w:marLeft w:val="0"/>
      <w:marRight w:val="0"/>
      <w:marTop w:val="0"/>
      <w:marBottom w:val="0"/>
      <w:divBdr>
        <w:top w:val="none" w:sz="0" w:space="0" w:color="auto"/>
        <w:left w:val="none" w:sz="0" w:space="0" w:color="auto"/>
        <w:bottom w:val="none" w:sz="0" w:space="0" w:color="auto"/>
        <w:right w:val="none" w:sz="0" w:space="0" w:color="auto"/>
      </w:divBdr>
    </w:div>
    <w:div w:id="739793160">
      <w:bodyDiv w:val="1"/>
      <w:marLeft w:val="0"/>
      <w:marRight w:val="0"/>
      <w:marTop w:val="0"/>
      <w:marBottom w:val="0"/>
      <w:divBdr>
        <w:top w:val="none" w:sz="0" w:space="0" w:color="auto"/>
        <w:left w:val="none" w:sz="0" w:space="0" w:color="auto"/>
        <w:bottom w:val="none" w:sz="0" w:space="0" w:color="auto"/>
        <w:right w:val="none" w:sz="0" w:space="0" w:color="auto"/>
      </w:divBdr>
    </w:div>
    <w:div w:id="769811301">
      <w:bodyDiv w:val="1"/>
      <w:marLeft w:val="0"/>
      <w:marRight w:val="0"/>
      <w:marTop w:val="0"/>
      <w:marBottom w:val="0"/>
      <w:divBdr>
        <w:top w:val="none" w:sz="0" w:space="0" w:color="auto"/>
        <w:left w:val="none" w:sz="0" w:space="0" w:color="auto"/>
        <w:bottom w:val="none" w:sz="0" w:space="0" w:color="auto"/>
        <w:right w:val="none" w:sz="0" w:space="0" w:color="auto"/>
      </w:divBdr>
    </w:div>
    <w:div w:id="770123823">
      <w:bodyDiv w:val="1"/>
      <w:marLeft w:val="0"/>
      <w:marRight w:val="0"/>
      <w:marTop w:val="0"/>
      <w:marBottom w:val="0"/>
      <w:divBdr>
        <w:top w:val="none" w:sz="0" w:space="0" w:color="auto"/>
        <w:left w:val="none" w:sz="0" w:space="0" w:color="auto"/>
        <w:bottom w:val="none" w:sz="0" w:space="0" w:color="auto"/>
        <w:right w:val="none" w:sz="0" w:space="0" w:color="auto"/>
      </w:divBdr>
    </w:div>
    <w:div w:id="788935245">
      <w:bodyDiv w:val="1"/>
      <w:marLeft w:val="0"/>
      <w:marRight w:val="0"/>
      <w:marTop w:val="0"/>
      <w:marBottom w:val="0"/>
      <w:divBdr>
        <w:top w:val="none" w:sz="0" w:space="0" w:color="auto"/>
        <w:left w:val="none" w:sz="0" w:space="0" w:color="auto"/>
        <w:bottom w:val="none" w:sz="0" w:space="0" w:color="auto"/>
        <w:right w:val="none" w:sz="0" w:space="0" w:color="auto"/>
      </w:divBdr>
    </w:div>
    <w:div w:id="790368446">
      <w:bodyDiv w:val="1"/>
      <w:marLeft w:val="0"/>
      <w:marRight w:val="0"/>
      <w:marTop w:val="0"/>
      <w:marBottom w:val="0"/>
      <w:divBdr>
        <w:top w:val="none" w:sz="0" w:space="0" w:color="auto"/>
        <w:left w:val="none" w:sz="0" w:space="0" w:color="auto"/>
        <w:bottom w:val="none" w:sz="0" w:space="0" w:color="auto"/>
        <w:right w:val="none" w:sz="0" w:space="0" w:color="auto"/>
      </w:divBdr>
    </w:div>
    <w:div w:id="791095412">
      <w:bodyDiv w:val="1"/>
      <w:marLeft w:val="0"/>
      <w:marRight w:val="0"/>
      <w:marTop w:val="0"/>
      <w:marBottom w:val="0"/>
      <w:divBdr>
        <w:top w:val="none" w:sz="0" w:space="0" w:color="auto"/>
        <w:left w:val="none" w:sz="0" w:space="0" w:color="auto"/>
        <w:bottom w:val="none" w:sz="0" w:space="0" w:color="auto"/>
        <w:right w:val="none" w:sz="0" w:space="0" w:color="auto"/>
      </w:divBdr>
    </w:div>
    <w:div w:id="833957487">
      <w:bodyDiv w:val="1"/>
      <w:marLeft w:val="0"/>
      <w:marRight w:val="0"/>
      <w:marTop w:val="0"/>
      <w:marBottom w:val="0"/>
      <w:divBdr>
        <w:top w:val="none" w:sz="0" w:space="0" w:color="auto"/>
        <w:left w:val="none" w:sz="0" w:space="0" w:color="auto"/>
        <w:bottom w:val="none" w:sz="0" w:space="0" w:color="auto"/>
        <w:right w:val="none" w:sz="0" w:space="0" w:color="auto"/>
      </w:divBdr>
    </w:div>
    <w:div w:id="856431340">
      <w:bodyDiv w:val="1"/>
      <w:marLeft w:val="0"/>
      <w:marRight w:val="0"/>
      <w:marTop w:val="0"/>
      <w:marBottom w:val="0"/>
      <w:divBdr>
        <w:top w:val="none" w:sz="0" w:space="0" w:color="auto"/>
        <w:left w:val="none" w:sz="0" w:space="0" w:color="auto"/>
        <w:bottom w:val="none" w:sz="0" w:space="0" w:color="auto"/>
        <w:right w:val="none" w:sz="0" w:space="0" w:color="auto"/>
      </w:divBdr>
    </w:div>
    <w:div w:id="892158277">
      <w:bodyDiv w:val="1"/>
      <w:marLeft w:val="0"/>
      <w:marRight w:val="0"/>
      <w:marTop w:val="0"/>
      <w:marBottom w:val="0"/>
      <w:divBdr>
        <w:top w:val="none" w:sz="0" w:space="0" w:color="auto"/>
        <w:left w:val="none" w:sz="0" w:space="0" w:color="auto"/>
        <w:bottom w:val="none" w:sz="0" w:space="0" w:color="auto"/>
        <w:right w:val="none" w:sz="0" w:space="0" w:color="auto"/>
      </w:divBdr>
    </w:div>
    <w:div w:id="895169813">
      <w:bodyDiv w:val="1"/>
      <w:marLeft w:val="0"/>
      <w:marRight w:val="0"/>
      <w:marTop w:val="0"/>
      <w:marBottom w:val="0"/>
      <w:divBdr>
        <w:top w:val="none" w:sz="0" w:space="0" w:color="auto"/>
        <w:left w:val="none" w:sz="0" w:space="0" w:color="auto"/>
        <w:bottom w:val="none" w:sz="0" w:space="0" w:color="auto"/>
        <w:right w:val="none" w:sz="0" w:space="0" w:color="auto"/>
      </w:divBdr>
    </w:div>
    <w:div w:id="897276904">
      <w:bodyDiv w:val="1"/>
      <w:marLeft w:val="0"/>
      <w:marRight w:val="0"/>
      <w:marTop w:val="0"/>
      <w:marBottom w:val="0"/>
      <w:divBdr>
        <w:top w:val="none" w:sz="0" w:space="0" w:color="auto"/>
        <w:left w:val="none" w:sz="0" w:space="0" w:color="auto"/>
        <w:bottom w:val="none" w:sz="0" w:space="0" w:color="auto"/>
        <w:right w:val="none" w:sz="0" w:space="0" w:color="auto"/>
      </w:divBdr>
    </w:div>
    <w:div w:id="905993694">
      <w:bodyDiv w:val="1"/>
      <w:marLeft w:val="0"/>
      <w:marRight w:val="0"/>
      <w:marTop w:val="0"/>
      <w:marBottom w:val="0"/>
      <w:divBdr>
        <w:top w:val="none" w:sz="0" w:space="0" w:color="auto"/>
        <w:left w:val="none" w:sz="0" w:space="0" w:color="auto"/>
        <w:bottom w:val="none" w:sz="0" w:space="0" w:color="auto"/>
        <w:right w:val="none" w:sz="0" w:space="0" w:color="auto"/>
      </w:divBdr>
    </w:div>
    <w:div w:id="932855014">
      <w:bodyDiv w:val="1"/>
      <w:marLeft w:val="0"/>
      <w:marRight w:val="0"/>
      <w:marTop w:val="0"/>
      <w:marBottom w:val="0"/>
      <w:divBdr>
        <w:top w:val="none" w:sz="0" w:space="0" w:color="auto"/>
        <w:left w:val="none" w:sz="0" w:space="0" w:color="auto"/>
        <w:bottom w:val="none" w:sz="0" w:space="0" w:color="auto"/>
        <w:right w:val="none" w:sz="0" w:space="0" w:color="auto"/>
      </w:divBdr>
    </w:div>
    <w:div w:id="934633298">
      <w:bodyDiv w:val="1"/>
      <w:marLeft w:val="0"/>
      <w:marRight w:val="0"/>
      <w:marTop w:val="0"/>
      <w:marBottom w:val="0"/>
      <w:divBdr>
        <w:top w:val="none" w:sz="0" w:space="0" w:color="auto"/>
        <w:left w:val="none" w:sz="0" w:space="0" w:color="auto"/>
        <w:bottom w:val="none" w:sz="0" w:space="0" w:color="auto"/>
        <w:right w:val="none" w:sz="0" w:space="0" w:color="auto"/>
      </w:divBdr>
    </w:div>
    <w:div w:id="963198541">
      <w:bodyDiv w:val="1"/>
      <w:marLeft w:val="0"/>
      <w:marRight w:val="0"/>
      <w:marTop w:val="0"/>
      <w:marBottom w:val="0"/>
      <w:divBdr>
        <w:top w:val="none" w:sz="0" w:space="0" w:color="auto"/>
        <w:left w:val="none" w:sz="0" w:space="0" w:color="auto"/>
        <w:bottom w:val="none" w:sz="0" w:space="0" w:color="auto"/>
        <w:right w:val="none" w:sz="0" w:space="0" w:color="auto"/>
      </w:divBdr>
    </w:div>
    <w:div w:id="965239314">
      <w:bodyDiv w:val="1"/>
      <w:marLeft w:val="0"/>
      <w:marRight w:val="0"/>
      <w:marTop w:val="0"/>
      <w:marBottom w:val="0"/>
      <w:divBdr>
        <w:top w:val="none" w:sz="0" w:space="0" w:color="auto"/>
        <w:left w:val="none" w:sz="0" w:space="0" w:color="auto"/>
        <w:bottom w:val="none" w:sz="0" w:space="0" w:color="auto"/>
        <w:right w:val="none" w:sz="0" w:space="0" w:color="auto"/>
      </w:divBdr>
    </w:div>
    <w:div w:id="977995502">
      <w:bodyDiv w:val="1"/>
      <w:marLeft w:val="0"/>
      <w:marRight w:val="0"/>
      <w:marTop w:val="0"/>
      <w:marBottom w:val="0"/>
      <w:divBdr>
        <w:top w:val="none" w:sz="0" w:space="0" w:color="auto"/>
        <w:left w:val="none" w:sz="0" w:space="0" w:color="auto"/>
        <w:bottom w:val="none" w:sz="0" w:space="0" w:color="auto"/>
        <w:right w:val="none" w:sz="0" w:space="0" w:color="auto"/>
      </w:divBdr>
    </w:div>
    <w:div w:id="993603500">
      <w:bodyDiv w:val="1"/>
      <w:marLeft w:val="0"/>
      <w:marRight w:val="0"/>
      <w:marTop w:val="0"/>
      <w:marBottom w:val="0"/>
      <w:divBdr>
        <w:top w:val="none" w:sz="0" w:space="0" w:color="auto"/>
        <w:left w:val="none" w:sz="0" w:space="0" w:color="auto"/>
        <w:bottom w:val="none" w:sz="0" w:space="0" w:color="auto"/>
        <w:right w:val="none" w:sz="0" w:space="0" w:color="auto"/>
      </w:divBdr>
    </w:div>
    <w:div w:id="1004741314">
      <w:bodyDiv w:val="1"/>
      <w:marLeft w:val="0"/>
      <w:marRight w:val="0"/>
      <w:marTop w:val="0"/>
      <w:marBottom w:val="0"/>
      <w:divBdr>
        <w:top w:val="none" w:sz="0" w:space="0" w:color="auto"/>
        <w:left w:val="none" w:sz="0" w:space="0" w:color="auto"/>
        <w:bottom w:val="none" w:sz="0" w:space="0" w:color="auto"/>
        <w:right w:val="none" w:sz="0" w:space="0" w:color="auto"/>
      </w:divBdr>
    </w:div>
    <w:div w:id="1033580550">
      <w:bodyDiv w:val="1"/>
      <w:marLeft w:val="0"/>
      <w:marRight w:val="0"/>
      <w:marTop w:val="0"/>
      <w:marBottom w:val="0"/>
      <w:divBdr>
        <w:top w:val="none" w:sz="0" w:space="0" w:color="auto"/>
        <w:left w:val="none" w:sz="0" w:space="0" w:color="auto"/>
        <w:bottom w:val="none" w:sz="0" w:space="0" w:color="auto"/>
        <w:right w:val="none" w:sz="0" w:space="0" w:color="auto"/>
      </w:divBdr>
    </w:div>
    <w:div w:id="1079984315">
      <w:bodyDiv w:val="1"/>
      <w:marLeft w:val="0"/>
      <w:marRight w:val="0"/>
      <w:marTop w:val="0"/>
      <w:marBottom w:val="0"/>
      <w:divBdr>
        <w:top w:val="none" w:sz="0" w:space="0" w:color="auto"/>
        <w:left w:val="none" w:sz="0" w:space="0" w:color="auto"/>
        <w:bottom w:val="none" w:sz="0" w:space="0" w:color="auto"/>
        <w:right w:val="none" w:sz="0" w:space="0" w:color="auto"/>
      </w:divBdr>
    </w:div>
    <w:div w:id="1098788219">
      <w:bodyDiv w:val="1"/>
      <w:marLeft w:val="0"/>
      <w:marRight w:val="0"/>
      <w:marTop w:val="0"/>
      <w:marBottom w:val="0"/>
      <w:divBdr>
        <w:top w:val="none" w:sz="0" w:space="0" w:color="auto"/>
        <w:left w:val="none" w:sz="0" w:space="0" w:color="auto"/>
        <w:bottom w:val="none" w:sz="0" w:space="0" w:color="auto"/>
        <w:right w:val="none" w:sz="0" w:space="0" w:color="auto"/>
      </w:divBdr>
    </w:div>
    <w:div w:id="1128864494">
      <w:bodyDiv w:val="1"/>
      <w:marLeft w:val="0"/>
      <w:marRight w:val="0"/>
      <w:marTop w:val="0"/>
      <w:marBottom w:val="0"/>
      <w:divBdr>
        <w:top w:val="none" w:sz="0" w:space="0" w:color="auto"/>
        <w:left w:val="none" w:sz="0" w:space="0" w:color="auto"/>
        <w:bottom w:val="none" w:sz="0" w:space="0" w:color="auto"/>
        <w:right w:val="none" w:sz="0" w:space="0" w:color="auto"/>
      </w:divBdr>
    </w:div>
    <w:div w:id="1146359713">
      <w:bodyDiv w:val="1"/>
      <w:marLeft w:val="0"/>
      <w:marRight w:val="0"/>
      <w:marTop w:val="0"/>
      <w:marBottom w:val="0"/>
      <w:divBdr>
        <w:top w:val="none" w:sz="0" w:space="0" w:color="auto"/>
        <w:left w:val="none" w:sz="0" w:space="0" w:color="auto"/>
        <w:bottom w:val="none" w:sz="0" w:space="0" w:color="auto"/>
        <w:right w:val="none" w:sz="0" w:space="0" w:color="auto"/>
      </w:divBdr>
    </w:div>
    <w:div w:id="1146432831">
      <w:bodyDiv w:val="1"/>
      <w:marLeft w:val="0"/>
      <w:marRight w:val="0"/>
      <w:marTop w:val="0"/>
      <w:marBottom w:val="0"/>
      <w:divBdr>
        <w:top w:val="none" w:sz="0" w:space="0" w:color="auto"/>
        <w:left w:val="none" w:sz="0" w:space="0" w:color="auto"/>
        <w:bottom w:val="none" w:sz="0" w:space="0" w:color="auto"/>
        <w:right w:val="none" w:sz="0" w:space="0" w:color="auto"/>
      </w:divBdr>
    </w:div>
    <w:div w:id="1213074012">
      <w:bodyDiv w:val="1"/>
      <w:marLeft w:val="0"/>
      <w:marRight w:val="0"/>
      <w:marTop w:val="0"/>
      <w:marBottom w:val="0"/>
      <w:divBdr>
        <w:top w:val="none" w:sz="0" w:space="0" w:color="auto"/>
        <w:left w:val="none" w:sz="0" w:space="0" w:color="auto"/>
        <w:bottom w:val="none" w:sz="0" w:space="0" w:color="auto"/>
        <w:right w:val="none" w:sz="0" w:space="0" w:color="auto"/>
      </w:divBdr>
    </w:div>
    <w:div w:id="1234391284">
      <w:bodyDiv w:val="1"/>
      <w:marLeft w:val="0"/>
      <w:marRight w:val="0"/>
      <w:marTop w:val="0"/>
      <w:marBottom w:val="0"/>
      <w:divBdr>
        <w:top w:val="none" w:sz="0" w:space="0" w:color="auto"/>
        <w:left w:val="none" w:sz="0" w:space="0" w:color="auto"/>
        <w:bottom w:val="none" w:sz="0" w:space="0" w:color="auto"/>
        <w:right w:val="none" w:sz="0" w:space="0" w:color="auto"/>
      </w:divBdr>
    </w:div>
    <w:div w:id="1240404812">
      <w:bodyDiv w:val="1"/>
      <w:marLeft w:val="0"/>
      <w:marRight w:val="0"/>
      <w:marTop w:val="0"/>
      <w:marBottom w:val="0"/>
      <w:divBdr>
        <w:top w:val="none" w:sz="0" w:space="0" w:color="auto"/>
        <w:left w:val="none" w:sz="0" w:space="0" w:color="auto"/>
        <w:bottom w:val="none" w:sz="0" w:space="0" w:color="auto"/>
        <w:right w:val="none" w:sz="0" w:space="0" w:color="auto"/>
      </w:divBdr>
      <w:divsChild>
        <w:div w:id="1352418392">
          <w:marLeft w:val="0"/>
          <w:marRight w:val="0"/>
          <w:marTop w:val="0"/>
          <w:marBottom w:val="0"/>
          <w:divBdr>
            <w:top w:val="none" w:sz="0" w:space="0" w:color="auto"/>
            <w:left w:val="none" w:sz="0" w:space="0" w:color="auto"/>
            <w:bottom w:val="none" w:sz="0" w:space="0" w:color="auto"/>
            <w:right w:val="none" w:sz="0" w:space="0" w:color="auto"/>
          </w:divBdr>
          <w:divsChild>
            <w:div w:id="352651250">
              <w:marLeft w:val="0"/>
              <w:marRight w:val="0"/>
              <w:marTop w:val="0"/>
              <w:marBottom w:val="0"/>
              <w:divBdr>
                <w:top w:val="none" w:sz="0" w:space="0" w:color="auto"/>
                <w:left w:val="none" w:sz="0" w:space="0" w:color="auto"/>
                <w:bottom w:val="none" w:sz="0" w:space="0" w:color="auto"/>
                <w:right w:val="none" w:sz="0" w:space="0" w:color="auto"/>
              </w:divBdr>
            </w:div>
          </w:divsChild>
        </w:div>
        <w:div w:id="1549952383">
          <w:marLeft w:val="0"/>
          <w:marRight w:val="0"/>
          <w:marTop w:val="0"/>
          <w:marBottom w:val="0"/>
          <w:divBdr>
            <w:top w:val="none" w:sz="0" w:space="0" w:color="auto"/>
            <w:left w:val="none" w:sz="0" w:space="0" w:color="auto"/>
            <w:bottom w:val="none" w:sz="0" w:space="0" w:color="auto"/>
            <w:right w:val="none" w:sz="0" w:space="0" w:color="auto"/>
          </w:divBdr>
          <w:divsChild>
            <w:div w:id="1890336718">
              <w:marLeft w:val="0"/>
              <w:marRight w:val="0"/>
              <w:marTop w:val="0"/>
              <w:marBottom w:val="0"/>
              <w:divBdr>
                <w:top w:val="none" w:sz="0" w:space="0" w:color="auto"/>
                <w:left w:val="none" w:sz="0" w:space="0" w:color="auto"/>
                <w:bottom w:val="none" w:sz="0" w:space="0" w:color="auto"/>
                <w:right w:val="none" w:sz="0" w:space="0" w:color="auto"/>
              </w:divBdr>
            </w:div>
          </w:divsChild>
        </w:div>
        <w:div w:id="789204646">
          <w:marLeft w:val="0"/>
          <w:marRight w:val="0"/>
          <w:marTop w:val="0"/>
          <w:marBottom w:val="0"/>
          <w:divBdr>
            <w:top w:val="none" w:sz="0" w:space="0" w:color="auto"/>
            <w:left w:val="none" w:sz="0" w:space="0" w:color="auto"/>
            <w:bottom w:val="none" w:sz="0" w:space="0" w:color="auto"/>
            <w:right w:val="none" w:sz="0" w:space="0" w:color="auto"/>
          </w:divBdr>
          <w:divsChild>
            <w:div w:id="1836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1340">
      <w:bodyDiv w:val="1"/>
      <w:marLeft w:val="0"/>
      <w:marRight w:val="0"/>
      <w:marTop w:val="0"/>
      <w:marBottom w:val="0"/>
      <w:divBdr>
        <w:top w:val="none" w:sz="0" w:space="0" w:color="auto"/>
        <w:left w:val="none" w:sz="0" w:space="0" w:color="auto"/>
        <w:bottom w:val="none" w:sz="0" w:space="0" w:color="auto"/>
        <w:right w:val="none" w:sz="0" w:space="0" w:color="auto"/>
      </w:divBdr>
    </w:div>
    <w:div w:id="1325861847">
      <w:bodyDiv w:val="1"/>
      <w:marLeft w:val="0"/>
      <w:marRight w:val="0"/>
      <w:marTop w:val="0"/>
      <w:marBottom w:val="0"/>
      <w:divBdr>
        <w:top w:val="none" w:sz="0" w:space="0" w:color="auto"/>
        <w:left w:val="none" w:sz="0" w:space="0" w:color="auto"/>
        <w:bottom w:val="none" w:sz="0" w:space="0" w:color="auto"/>
        <w:right w:val="none" w:sz="0" w:space="0" w:color="auto"/>
      </w:divBdr>
    </w:div>
    <w:div w:id="1342197850">
      <w:bodyDiv w:val="1"/>
      <w:marLeft w:val="0"/>
      <w:marRight w:val="0"/>
      <w:marTop w:val="0"/>
      <w:marBottom w:val="0"/>
      <w:divBdr>
        <w:top w:val="none" w:sz="0" w:space="0" w:color="auto"/>
        <w:left w:val="none" w:sz="0" w:space="0" w:color="auto"/>
        <w:bottom w:val="none" w:sz="0" w:space="0" w:color="auto"/>
        <w:right w:val="none" w:sz="0" w:space="0" w:color="auto"/>
      </w:divBdr>
    </w:div>
    <w:div w:id="1395742879">
      <w:bodyDiv w:val="1"/>
      <w:marLeft w:val="0"/>
      <w:marRight w:val="0"/>
      <w:marTop w:val="0"/>
      <w:marBottom w:val="0"/>
      <w:divBdr>
        <w:top w:val="none" w:sz="0" w:space="0" w:color="auto"/>
        <w:left w:val="none" w:sz="0" w:space="0" w:color="auto"/>
        <w:bottom w:val="none" w:sz="0" w:space="0" w:color="auto"/>
        <w:right w:val="none" w:sz="0" w:space="0" w:color="auto"/>
      </w:divBdr>
    </w:div>
    <w:div w:id="1399788966">
      <w:bodyDiv w:val="1"/>
      <w:marLeft w:val="0"/>
      <w:marRight w:val="0"/>
      <w:marTop w:val="0"/>
      <w:marBottom w:val="0"/>
      <w:divBdr>
        <w:top w:val="none" w:sz="0" w:space="0" w:color="auto"/>
        <w:left w:val="none" w:sz="0" w:space="0" w:color="auto"/>
        <w:bottom w:val="none" w:sz="0" w:space="0" w:color="auto"/>
        <w:right w:val="none" w:sz="0" w:space="0" w:color="auto"/>
      </w:divBdr>
    </w:div>
    <w:div w:id="1421290999">
      <w:bodyDiv w:val="1"/>
      <w:marLeft w:val="0"/>
      <w:marRight w:val="0"/>
      <w:marTop w:val="0"/>
      <w:marBottom w:val="0"/>
      <w:divBdr>
        <w:top w:val="none" w:sz="0" w:space="0" w:color="auto"/>
        <w:left w:val="none" w:sz="0" w:space="0" w:color="auto"/>
        <w:bottom w:val="none" w:sz="0" w:space="0" w:color="auto"/>
        <w:right w:val="none" w:sz="0" w:space="0" w:color="auto"/>
      </w:divBdr>
    </w:div>
    <w:div w:id="1422681107">
      <w:bodyDiv w:val="1"/>
      <w:marLeft w:val="0"/>
      <w:marRight w:val="0"/>
      <w:marTop w:val="0"/>
      <w:marBottom w:val="0"/>
      <w:divBdr>
        <w:top w:val="none" w:sz="0" w:space="0" w:color="auto"/>
        <w:left w:val="none" w:sz="0" w:space="0" w:color="auto"/>
        <w:bottom w:val="none" w:sz="0" w:space="0" w:color="auto"/>
        <w:right w:val="none" w:sz="0" w:space="0" w:color="auto"/>
      </w:divBdr>
    </w:div>
    <w:div w:id="1450853294">
      <w:bodyDiv w:val="1"/>
      <w:marLeft w:val="0"/>
      <w:marRight w:val="0"/>
      <w:marTop w:val="0"/>
      <w:marBottom w:val="0"/>
      <w:divBdr>
        <w:top w:val="none" w:sz="0" w:space="0" w:color="auto"/>
        <w:left w:val="none" w:sz="0" w:space="0" w:color="auto"/>
        <w:bottom w:val="none" w:sz="0" w:space="0" w:color="auto"/>
        <w:right w:val="none" w:sz="0" w:space="0" w:color="auto"/>
      </w:divBdr>
    </w:div>
    <w:div w:id="1452746664">
      <w:bodyDiv w:val="1"/>
      <w:marLeft w:val="0"/>
      <w:marRight w:val="0"/>
      <w:marTop w:val="0"/>
      <w:marBottom w:val="0"/>
      <w:divBdr>
        <w:top w:val="none" w:sz="0" w:space="0" w:color="auto"/>
        <w:left w:val="none" w:sz="0" w:space="0" w:color="auto"/>
        <w:bottom w:val="none" w:sz="0" w:space="0" w:color="auto"/>
        <w:right w:val="none" w:sz="0" w:space="0" w:color="auto"/>
      </w:divBdr>
    </w:div>
    <w:div w:id="1473981113">
      <w:bodyDiv w:val="1"/>
      <w:marLeft w:val="0"/>
      <w:marRight w:val="0"/>
      <w:marTop w:val="0"/>
      <w:marBottom w:val="0"/>
      <w:divBdr>
        <w:top w:val="none" w:sz="0" w:space="0" w:color="auto"/>
        <w:left w:val="none" w:sz="0" w:space="0" w:color="auto"/>
        <w:bottom w:val="none" w:sz="0" w:space="0" w:color="auto"/>
        <w:right w:val="none" w:sz="0" w:space="0" w:color="auto"/>
      </w:divBdr>
    </w:div>
    <w:div w:id="1507401628">
      <w:bodyDiv w:val="1"/>
      <w:marLeft w:val="0"/>
      <w:marRight w:val="0"/>
      <w:marTop w:val="0"/>
      <w:marBottom w:val="0"/>
      <w:divBdr>
        <w:top w:val="none" w:sz="0" w:space="0" w:color="auto"/>
        <w:left w:val="none" w:sz="0" w:space="0" w:color="auto"/>
        <w:bottom w:val="none" w:sz="0" w:space="0" w:color="auto"/>
        <w:right w:val="none" w:sz="0" w:space="0" w:color="auto"/>
      </w:divBdr>
    </w:div>
    <w:div w:id="1511988481">
      <w:bodyDiv w:val="1"/>
      <w:marLeft w:val="0"/>
      <w:marRight w:val="0"/>
      <w:marTop w:val="0"/>
      <w:marBottom w:val="0"/>
      <w:divBdr>
        <w:top w:val="none" w:sz="0" w:space="0" w:color="auto"/>
        <w:left w:val="none" w:sz="0" w:space="0" w:color="auto"/>
        <w:bottom w:val="none" w:sz="0" w:space="0" w:color="auto"/>
        <w:right w:val="none" w:sz="0" w:space="0" w:color="auto"/>
      </w:divBdr>
    </w:div>
    <w:div w:id="1520126000">
      <w:bodyDiv w:val="1"/>
      <w:marLeft w:val="0"/>
      <w:marRight w:val="0"/>
      <w:marTop w:val="0"/>
      <w:marBottom w:val="0"/>
      <w:divBdr>
        <w:top w:val="none" w:sz="0" w:space="0" w:color="auto"/>
        <w:left w:val="none" w:sz="0" w:space="0" w:color="auto"/>
        <w:bottom w:val="none" w:sz="0" w:space="0" w:color="auto"/>
        <w:right w:val="none" w:sz="0" w:space="0" w:color="auto"/>
      </w:divBdr>
    </w:div>
    <w:div w:id="1542741393">
      <w:bodyDiv w:val="1"/>
      <w:marLeft w:val="0"/>
      <w:marRight w:val="0"/>
      <w:marTop w:val="0"/>
      <w:marBottom w:val="0"/>
      <w:divBdr>
        <w:top w:val="none" w:sz="0" w:space="0" w:color="auto"/>
        <w:left w:val="none" w:sz="0" w:space="0" w:color="auto"/>
        <w:bottom w:val="none" w:sz="0" w:space="0" w:color="auto"/>
        <w:right w:val="none" w:sz="0" w:space="0" w:color="auto"/>
      </w:divBdr>
    </w:div>
    <w:div w:id="1554266781">
      <w:bodyDiv w:val="1"/>
      <w:marLeft w:val="0"/>
      <w:marRight w:val="0"/>
      <w:marTop w:val="0"/>
      <w:marBottom w:val="0"/>
      <w:divBdr>
        <w:top w:val="none" w:sz="0" w:space="0" w:color="auto"/>
        <w:left w:val="none" w:sz="0" w:space="0" w:color="auto"/>
        <w:bottom w:val="none" w:sz="0" w:space="0" w:color="auto"/>
        <w:right w:val="none" w:sz="0" w:space="0" w:color="auto"/>
      </w:divBdr>
    </w:div>
    <w:div w:id="1556114492">
      <w:bodyDiv w:val="1"/>
      <w:marLeft w:val="0"/>
      <w:marRight w:val="0"/>
      <w:marTop w:val="0"/>
      <w:marBottom w:val="0"/>
      <w:divBdr>
        <w:top w:val="none" w:sz="0" w:space="0" w:color="auto"/>
        <w:left w:val="none" w:sz="0" w:space="0" w:color="auto"/>
        <w:bottom w:val="none" w:sz="0" w:space="0" w:color="auto"/>
        <w:right w:val="none" w:sz="0" w:space="0" w:color="auto"/>
      </w:divBdr>
    </w:div>
    <w:div w:id="1588924151">
      <w:bodyDiv w:val="1"/>
      <w:marLeft w:val="0"/>
      <w:marRight w:val="0"/>
      <w:marTop w:val="0"/>
      <w:marBottom w:val="0"/>
      <w:divBdr>
        <w:top w:val="none" w:sz="0" w:space="0" w:color="auto"/>
        <w:left w:val="none" w:sz="0" w:space="0" w:color="auto"/>
        <w:bottom w:val="none" w:sz="0" w:space="0" w:color="auto"/>
        <w:right w:val="none" w:sz="0" w:space="0" w:color="auto"/>
      </w:divBdr>
    </w:div>
    <w:div w:id="1595431346">
      <w:bodyDiv w:val="1"/>
      <w:marLeft w:val="0"/>
      <w:marRight w:val="0"/>
      <w:marTop w:val="0"/>
      <w:marBottom w:val="0"/>
      <w:divBdr>
        <w:top w:val="none" w:sz="0" w:space="0" w:color="auto"/>
        <w:left w:val="none" w:sz="0" w:space="0" w:color="auto"/>
        <w:bottom w:val="none" w:sz="0" w:space="0" w:color="auto"/>
        <w:right w:val="none" w:sz="0" w:space="0" w:color="auto"/>
      </w:divBdr>
    </w:div>
    <w:div w:id="1605728796">
      <w:bodyDiv w:val="1"/>
      <w:marLeft w:val="0"/>
      <w:marRight w:val="0"/>
      <w:marTop w:val="0"/>
      <w:marBottom w:val="0"/>
      <w:divBdr>
        <w:top w:val="none" w:sz="0" w:space="0" w:color="auto"/>
        <w:left w:val="none" w:sz="0" w:space="0" w:color="auto"/>
        <w:bottom w:val="none" w:sz="0" w:space="0" w:color="auto"/>
        <w:right w:val="none" w:sz="0" w:space="0" w:color="auto"/>
      </w:divBdr>
    </w:div>
    <w:div w:id="1608582800">
      <w:bodyDiv w:val="1"/>
      <w:marLeft w:val="0"/>
      <w:marRight w:val="0"/>
      <w:marTop w:val="0"/>
      <w:marBottom w:val="0"/>
      <w:divBdr>
        <w:top w:val="none" w:sz="0" w:space="0" w:color="auto"/>
        <w:left w:val="none" w:sz="0" w:space="0" w:color="auto"/>
        <w:bottom w:val="none" w:sz="0" w:space="0" w:color="auto"/>
        <w:right w:val="none" w:sz="0" w:space="0" w:color="auto"/>
      </w:divBdr>
    </w:div>
    <w:div w:id="1643727719">
      <w:bodyDiv w:val="1"/>
      <w:marLeft w:val="0"/>
      <w:marRight w:val="0"/>
      <w:marTop w:val="0"/>
      <w:marBottom w:val="0"/>
      <w:divBdr>
        <w:top w:val="none" w:sz="0" w:space="0" w:color="auto"/>
        <w:left w:val="none" w:sz="0" w:space="0" w:color="auto"/>
        <w:bottom w:val="none" w:sz="0" w:space="0" w:color="auto"/>
        <w:right w:val="none" w:sz="0" w:space="0" w:color="auto"/>
      </w:divBdr>
    </w:div>
    <w:div w:id="1644310866">
      <w:bodyDiv w:val="1"/>
      <w:marLeft w:val="0"/>
      <w:marRight w:val="0"/>
      <w:marTop w:val="0"/>
      <w:marBottom w:val="0"/>
      <w:divBdr>
        <w:top w:val="none" w:sz="0" w:space="0" w:color="auto"/>
        <w:left w:val="none" w:sz="0" w:space="0" w:color="auto"/>
        <w:bottom w:val="none" w:sz="0" w:space="0" w:color="auto"/>
        <w:right w:val="none" w:sz="0" w:space="0" w:color="auto"/>
      </w:divBdr>
    </w:div>
    <w:div w:id="1669403918">
      <w:bodyDiv w:val="1"/>
      <w:marLeft w:val="0"/>
      <w:marRight w:val="0"/>
      <w:marTop w:val="0"/>
      <w:marBottom w:val="0"/>
      <w:divBdr>
        <w:top w:val="none" w:sz="0" w:space="0" w:color="auto"/>
        <w:left w:val="none" w:sz="0" w:space="0" w:color="auto"/>
        <w:bottom w:val="none" w:sz="0" w:space="0" w:color="auto"/>
        <w:right w:val="none" w:sz="0" w:space="0" w:color="auto"/>
      </w:divBdr>
    </w:div>
    <w:div w:id="1680964048">
      <w:bodyDiv w:val="1"/>
      <w:marLeft w:val="0"/>
      <w:marRight w:val="0"/>
      <w:marTop w:val="0"/>
      <w:marBottom w:val="0"/>
      <w:divBdr>
        <w:top w:val="none" w:sz="0" w:space="0" w:color="auto"/>
        <w:left w:val="none" w:sz="0" w:space="0" w:color="auto"/>
        <w:bottom w:val="none" w:sz="0" w:space="0" w:color="auto"/>
        <w:right w:val="none" w:sz="0" w:space="0" w:color="auto"/>
      </w:divBdr>
    </w:div>
    <w:div w:id="1689871209">
      <w:bodyDiv w:val="1"/>
      <w:marLeft w:val="0"/>
      <w:marRight w:val="0"/>
      <w:marTop w:val="0"/>
      <w:marBottom w:val="0"/>
      <w:divBdr>
        <w:top w:val="none" w:sz="0" w:space="0" w:color="auto"/>
        <w:left w:val="none" w:sz="0" w:space="0" w:color="auto"/>
        <w:bottom w:val="none" w:sz="0" w:space="0" w:color="auto"/>
        <w:right w:val="none" w:sz="0" w:space="0" w:color="auto"/>
      </w:divBdr>
    </w:div>
    <w:div w:id="1695687314">
      <w:bodyDiv w:val="1"/>
      <w:marLeft w:val="0"/>
      <w:marRight w:val="0"/>
      <w:marTop w:val="0"/>
      <w:marBottom w:val="0"/>
      <w:divBdr>
        <w:top w:val="none" w:sz="0" w:space="0" w:color="auto"/>
        <w:left w:val="none" w:sz="0" w:space="0" w:color="auto"/>
        <w:bottom w:val="none" w:sz="0" w:space="0" w:color="auto"/>
        <w:right w:val="none" w:sz="0" w:space="0" w:color="auto"/>
      </w:divBdr>
    </w:div>
    <w:div w:id="1706900893">
      <w:bodyDiv w:val="1"/>
      <w:marLeft w:val="0"/>
      <w:marRight w:val="0"/>
      <w:marTop w:val="0"/>
      <w:marBottom w:val="0"/>
      <w:divBdr>
        <w:top w:val="none" w:sz="0" w:space="0" w:color="auto"/>
        <w:left w:val="none" w:sz="0" w:space="0" w:color="auto"/>
        <w:bottom w:val="none" w:sz="0" w:space="0" w:color="auto"/>
        <w:right w:val="none" w:sz="0" w:space="0" w:color="auto"/>
      </w:divBdr>
    </w:div>
    <w:div w:id="1708488814">
      <w:bodyDiv w:val="1"/>
      <w:marLeft w:val="0"/>
      <w:marRight w:val="0"/>
      <w:marTop w:val="0"/>
      <w:marBottom w:val="0"/>
      <w:divBdr>
        <w:top w:val="none" w:sz="0" w:space="0" w:color="auto"/>
        <w:left w:val="none" w:sz="0" w:space="0" w:color="auto"/>
        <w:bottom w:val="none" w:sz="0" w:space="0" w:color="auto"/>
        <w:right w:val="none" w:sz="0" w:space="0" w:color="auto"/>
      </w:divBdr>
    </w:div>
    <w:div w:id="1738941389">
      <w:bodyDiv w:val="1"/>
      <w:marLeft w:val="0"/>
      <w:marRight w:val="0"/>
      <w:marTop w:val="0"/>
      <w:marBottom w:val="0"/>
      <w:divBdr>
        <w:top w:val="none" w:sz="0" w:space="0" w:color="auto"/>
        <w:left w:val="none" w:sz="0" w:space="0" w:color="auto"/>
        <w:bottom w:val="none" w:sz="0" w:space="0" w:color="auto"/>
        <w:right w:val="none" w:sz="0" w:space="0" w:color="auto"/>
      </w:divBdr>
    </w:div>
    <w:div w:id="1746494186">
      <w:bodyDiv w:val="1"/>
      <w:marLeft w:val="0"/>
      <w:marRight w:val="0"/>
      <w:marTop w:val="0"/>
      <w:marBottom w:val="0"/>
      <w:divBdr>
        <w:top w:val="none" w:sz="0" w:space="0" w:color="auto"/>
        <w:left w:val="none" w:sz="0" w:space="0" w:color="auto"/>
        <w:bottom w:val="none" w:sz="0" w:space="0" w:color="auto"/>
        <w:right w:val="none" w:sz="0" w:space="0" w:color="auto"/>
      </w:divBdr>
    </w:div>
    <w:div w:id="1746952393">
      <w:bodyDiv w:val="1"/>
      <w:marLeft w:val="0"/>
      <w:marRight w:val="0"/>
      <w:marTop w:val="0"/>
      <w:marBottom w:val="0"/>
      <w:divBdr>
        <w:top w:val="none" w:sz="0" w:space="0" w:color="auto"/>
        <w:left w:val="none" w:sz="0" w:space="0" w:color="auto"/>
        <w:bottom w:val="none" w:sz="0" w:space="0" w:color="auto"/>
        <w:right w:val="none" w:sz="0" w:space="0" w:color="auto"/>
      </w:divBdr>
    </w:div>
    <w:div w:id="1775861679">
      <w:bodyDiv w:val="1"/>
      <w:marLeft w:val="0"/>
      <w:marRight w:val="0"/>
      <w:marTop w:val="0"/>
      <w:marBottom w:val="0"/>
      <w:divBdr>
        <w:top w:val="none" w:sz="0" w:space="0" w:color="auto"/>
        <w:left w:val="none" w:sz="0" w:space="0" w:color="auto"/>
        <w:bottom w:val="none" w:sz="0" w:space="0" w:color="auto"/>
        <w:right w:val="none" w:sz="0" w:space="0" w:color="auto"/>
      </w:divBdr>
    </w:div>
    <w:div w:id="1795753413">
      <w:bodyDiv w:val="1"/>
      <w:marLeft w:val="0"/>
      <w:marRight w:val="0"/>
      <w:marTop w:val="0"/>
      <w:marBottom w:val="0"/>
      <w:divBdr>
        <w:top w:val="none" w:sz="0" w:space="0" w:color="auto"/>
        <w:left w:val="none" w:sz="0" w:space="0" w:color="auto"/>
        <w:bottom w:val="none" w:sz="0" w:space="0" w:color="auto"/>
        <w:right w:val="none" w:sz="0" w:space="0" w:color="auto"/>
      </w:divBdr>
    </w:div>
    <w:div w:id="1797019071">
      <w:bodyDiv w:val="1"/>
      <w:marLeft w:val="0"/>
      <w:marRight w:val="0"/>
      <w:marTop w:val="0"/>
      <w:marBottom w:val="0"/>
      <w:divBdr>
        <w:top w:val="none" w:sz="0" w:space="0" w:color="auto"/>
        <w:left w:val="none" w:sz="0" w:space="0" w:color="auto"/>
        <w:bottom w:val="none" w:sz="0" w:space="0" w:color="auto"/>
        <w:right w:val="none" w:sz="0" w:space="0" w:color="auto"/>
      </w:divBdr>
    </w:div>
    <w:div w:id="1801997060">
      <w:bodyDiv w:val="1"/>
      <w:marLeft w:val="0"/>
      <w:marRight w:val="0"/>
      <w:marTop w:val="0"/>
      <w:marBottom w:val="0"/>
      <w:divBdr>
        <w:top w:val="none" w:sz="0" w:space="0" w:color="auto"/>
        <w:left w:val="none" w:sz="0" w:space="0" w:color="auto"/>
        <w:bottom w:val="none" w:sz="0" w:space="0" w:color="auto"/>
        <w:right w:val="none" w:sz="0" w:space="0" w:color="auto"/>
      </w:divBdr>
    </w:div>
    <w:div w:id="1827357733">
      <w:bodyDiv w:val="1"/>
      <w:marLeft w:val="0"/>
      <w:marRight w:val="0"/>
      <w:marTop w:val="0"/>
      <w:marBottom w:val="0"/>
      <w:divBdr>
        <w:top w:val="none" w:sz="0" w:space="0" w:color="auto"/>
        <w:left w:val="none" w:sz="0" w:space="0" w:color="auto"/>
        <w:bottom w:val="none" w:sz="0" w:space="0" w:color="auto"/>
        <w:right w:val="none" w:sz="0" w:space="0" w:color="auto"/>
      </w:divBdr>
    </w:div>
    <w:div w:id="1851140131">
      <w:bodyDiv w:val="1"/>
      <w:marLeft w:val="0"/>
      <w:marRight w:val="0"/>
      <w:marTop w:val="0"/>
      <w:marBottom w:val="0"/>
      <w:divBdr>
        <w:top w:val="none" w:sz="0" w:space="0" w:color="auto"/>
        <w:left w:val="none" w:sz="0" w:space="0" w:color="auto"/>
        <w:bottom w:val="none" w:sz="0" w:space="0" w:color="auto"/>
        <w:right w:val="none" w:sz="0" w:space="0" w:color="auto"/>
      </w:divBdr>
    </w:div>
    <w:div w:id="1853105702">
      <w:bodyDiv w:val="1"/>
      <w:marLeft w:val="0"/>
      <w:marRight w:val="0"/>
      <w:marTop w:val="0"/>
      <w:marBottom w:val="0"/>
      <w:divBdr>
        <w:top w:val="none" w:sz="0" w:space="0" w:color="auto"/>
        <w:left w:val="none" w:sz="0" w:space="0" w:color="auto"/>
        <w:bottom w:val="none" w:sz="0" w:space="0" w:color="auto"/>
        <w:right w:val="none" w:sz="0" w:space="0" w:color="auto"/>
      </w:divBdr>
    </w:div>
    <w:div w:id="1865511581">
      <w:bodyDiv w:val="1"/>
      <w:marLeft w:val="0"/>
      <w:marRight w:val="0"/>
      <w:marTop w:val="0"/>
      <w:marBottom w:val="0"/>
      <w:divBdr>
        <w:top w:val="none" w:sz="0" w:space="0" w:color="auto"/>
        <w:left w:val="none" w:sz="0" w:space="0" w:color="auto"/>
        <w:bottom w:val="none" w:sz="0" w:space="0" w:color="auto"/>
        <w:right w:val="none" w:sz="0" w:space="0" w:color="auto"/>
      </w:divBdr>
    </w:div>
    <w:div w:id="1874341888">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59949926">
      <w:bodyDiv w:val="1"/>
      <w:marLeft w:val="0"/>
      <w:marRight w:val="0"/>
      <w:marTop w:val="0"/>
      <w:marBottom w:val="0"/>
      <w:divBdr>
        <w:top w:val="none" w:sz="0" w:space="0" w:color="auto"/>
        <w:left w:val="none" w:sz="0" w:space="0" w:color="auto"/>
        <w:bottom w:val="none" w:sz="0" w:space="0" w:color="auto"/>
        <w:right w:val="none" w:sz="0" w:space="0" w:color="auto"/>
      </w:divBdr>
    </w:div>
    <w:div w:id="1981493019">
      <w:bodyDiv w:val="1"/>
      <w:marLeft w:val="0"/>
      <w:marRight w:val="0"/>
      <w:marTop w:val="0"/>
      <w:marBottom w:val="0"/>
      <w:divBdr>
        <w:top w:val="none" w:sz="0" w:space="0" w:color="auto"/>
        <w:left w:val="none" w:sz="0" w:space="0" w:color="auto"/>
        <w:bottom w:val="none" w:sz="0" w:space="0" w:color="auto"/>
        <w:right w:val="none" w:sz="0" w:space="0" w:color="auto"/>
      </w:divBdr>
    </w:div>
    <w:div w:id="1998609288">
      <w:bodyDiv w:val="1"/>
      <w:marLeft w:val="0"/>
      <w:marRight w:val="0"/>
      <w:marTop w:val="0"/>
      <w:marBottom w:val="0"/>
      <w:divBdr>
        <w:top w:val="none" w:sz="0" w:space="0" w:color="auto"/>
        <w:left w:val="none" w:sz="0" w:space="0" w:color="auto"/>
        <w:bottom w:val="none" w:sz="0" w:space="0" w:color="auto"/>
        <w:right w:val="none" w:sz="0" w:space="0" w:color="auto"/>
      </w:divBdr>
    </w:div>
    <w:div w:id="1999843918">
      <w:bodyDiv w:val="1"/>
      <w:marLeft w:val="0"/>
      <w:marRight w:val="0"/>
      <w:marTop w:val="0"/>
      <w:marBottom w:val="0"/>
      <w:divBdr>
        <w:top w:val="none" w:sz="0" w:space="0" w:color="auto"/>
        <w:left w:val="none" w:sz="0" w:space="0" w:color="auto"/>
        <w:bottom w:val="none" w:sz="0" w:space="0" w:color="auto"/>
        <w:right w:val="none" w:sz="0" w:space="0" w:color="auto"/>
      </w:divBdr>
    </w:div>
    <w:div w:id="2058965269">
      <w:bodyDiv w:val="1"/>
      <w:marLeft w:val="0"/>
      <w:marRight w:val="0"/>
      <w:marTop w:val="0"/>
      <w:marBottom w:val="0"/>
      <w:divBdr>
        <w:top w:val="none" w:sz="0" w:space="0" w:color="auto"/>
        <w:left w:val="none" w:sz="0" w:space="0" w:color="auto"/>
        <w:bottom w:val="none" w:sz="0" w:space="0" w:color="auto"/>
        <w:right w:val="none" w:sz="0" w:space="0" w:color="auto"/>
      </w:divBdr>
    </w:div>
    <w:div w:id="2060398246">
      <w:bodyDiv w:val="1"/>
      <w:marLeft w:val="0"/>
      <w:marRight w:val="0"/>
      <w:marTop w:val="0"/>
      <w:marBottom w:val="0"/>
      <w:divBdr>
        <w:top w:val="none" w:sz="0" w:space="0" w:color="auto"/>
        <w:left w:val="none" w:sz="0" w:space="0" w:color="auto"/>
        <w:bottom w:val="none" w:sz="0" w:space="0" w:color="auto"/>
        <w:right w:val="none" w:sz="0" w:space="0" w:color="auto"/>
      </w:divBdr>
    </w:div>
    <w:div w:id="2100442872">
      <w:bodyDiv w:val="1"/>
      <w:marLeft w:val="0"/>
      <w:marRight w:val="0"/>
      <w:marTop w:val="0"/>
      <w:marBottom w:val="0"/>
      <w:divBdr>
        <w:top w:val="none" w:sz="0" w:space="0" w:color="auto"/>
        <w:left w:val="none" w:sz="0" w:space="0" w:color="auto"/>
        <w:bottom w:val="none" w:sz="0" w:space="0" w:color="auto"/>
        <w:right w:val="none" w:sz="0" w:space="0" w:color="auto"/>
      </w:divBdr>
    </w:div>
    <w:div w:id="2129083459">
      <w:bodyDiv w:val="1"/>
      <w:marLeft w:val="0"/>
      <w:marRight w:val="0"/>
      <w:marTop w:val="0"/>
      <w:marBottom w:val="0"/>
      <w:divBdr>
        <w:top w:val="none" w:sz="0" w:space="0" w:color="auto"/>
        <w:left w:val="none" w:sz="0" w:space="0" w:color="auto"/>
        <w:bottom w:val="none" w:sz="0" w:space="0" w:color="auto"/>
        <w:right w:val="none" w:sz="0" w:space="0" w:color="auto"/>
      </w:divBdr>
    </w:div>
    <w:div w:id="2129465959">
      <w:bodyDiv w:val="1"/>
      <w:marLeft w:val="0"/>
      <w:marRight w:val="0"/>
      <w:marTop w:val="0"/>
      <w:marBottom w:val="0"/>
      <w:divBdr>
        <w:top w:val="none" w:sz="0" w:space="0" w:color="auto"/>
        <w:left w:val="none" w:sz="0" w:space="0" w:color="auto"/>
        <w:bottom w:val="none" w:sz="0" w:space="0" w:color="auto"/>
        <w:right w:val="none" w:sz="0" w:space="0" w:color="auto"/>
      </w:divBdr>
    </w:div>
    <w:div w:id="21456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17004" TargetMode="External"/><Relationship Id="rId18" Type="http://schemas.openxmlformats.org/officeDocument/2006/relationships/hyperlink" Target="http://www.alcaldiabogota.gov.co/sisjur/normas/Norma1.jsp?i=17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cretariatransparencia.gov.co/prensa/2016/Documents/guia-de-caracterizacion-de-ciudadanos-usuarios-e-interesados_web.pdf" TargetMode="External"/><Relationship Id="rId7" Type="http://schemas.openxmlformats.org/officeDocument/2006/relationships/footnotes" Target="footnotes.xml"/><Relationship Id="rId12" Type="http://schemas.openxmlformats.org/officeDocument/2006/relationships/hyperlink" Target="http://www.alcaldiabogota.gov.co/sisjur/normas/Norma1.jsp?i=56882" TargetMode="External"/><Relationship Id="rId17" Type="http://schemas.openxmlformats.org/officeDocument/2006/relationships/hyperlink" Target="http://www.alcaldiabogota.gov.co/sisjur/normas/Norma1.jsp?i=568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caldiabogota.gov.co/sisjur/normas/Norma1.jsp?i=36913" TargetMode="External"/><Relationship Id="rId20" Type="http://schemas.openxmlformats.org/officeDocument/2006/relationships/hyperlink" Target="http://www.secretariatransparencia.gov.co/prensa/2016/Documents/guia-de-instrumentos-de-gestion-de-informacion%20publica_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3691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caldiabogota.gov.co/sisjur/normas/Norma1.jsp?i=56882" TargetMode="External"/><Relationship Id="rId23" Type="http://schemas.openxmlformats.org/officeDocument/2006/relationships/header" Target="header1.xml"/><Relationship Id="rId10" Type="http://schemas.openxmlformats.org/officeDocument/2006/relationships/hyperlink" Target="http://www.alcaldiabogota.gov.co/sisjur/normas/Norma1.jsp?i=17004" TargetMode="External"/><Relationship Id="rId19" Type="http://schemas.openxmlformats.org/officeDocument/2006/relationships/hyperlink" Target="http://estrategia.gobiernoenlinea.gov.co/623/w3-propertyvalue-7652.html"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56882" TargetMode="External"/><Relationship Id="rId14" Type="http://schemas.openxmlformats.org/officeDocument/2006/relationships/hyperlink" Target="http://www.alcaldiabogota.gov.co/sisjur/normas/Norma1.jsp?i=36913" TargetMode="External"/><Relationship Id="rId22" Type="http://schemas.openxmlformats.org/officeDocument/2006/relationships/hyperlink" Target="http://www.alcaldiabogota.gov.co/sisjur/normas/Norma1.jsp?i=609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C74A-2DC7-4829-9B0B-C21156D0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25554</Words>
  <Characters>140547</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 Nagy</cp:lastModifiedBy>
  <cp:revision>3</cp:revision>
  <cp:lastPrinted>2013-03-18T23:41:00Z</cp:lastPrinted>
  <dcterms:created xsi:type="dcterms:W3CDTF">2018-04-30T19:35:00Z</dcterms:created>
  <dcterms:modified xsi:type="dcterms:W3CDTF">2018-04-30T19:35:00Z</dcterms:modified>
</cp:coreProperties>
</file>