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BF77" w14:textId="77777777" w:rsidR="00A312FF" w:rsidRPr="009403E2" w:rsidRDefault="00A312FF" w:rsidP="00403EE5">
      <w:pPr>
        <w:jc w:val="center"/>
        <w:rPr>
          <w:b/>
          <w:lang w:val="es-ES_tradnl"/>
        </w:rPr>
      </w:pPr>
      <w:bookmarkStart w:id="0" w:name="_GoBack"/>
      <w:bookmarkEnd w:id="0"/>
    </w:p>
    <w:p w14:paraId="7F3A1D61" w14:textId="77777777" w:rsidR="00BD0FA5" w:rsidRPr="009403E2" w:rsidRDefault="008A22E1" w:rsidP="00403EE5">
      <w:pPr>
        <w:jc w:val="center"/>
        <w:rPr>
          <w:rFonts w:ascii="Arial" w:hAnsi="Arial" w:cs="Arial"/>
          <w:b/>
          <w:sz w:val="22"/>
          <w:szCs w:val="22"/>
          <w:lang w:val="es-ES_tradnl"/>
        </w:rPr>
      </w:pPr>
      <w:r w:rsidRPr="009403E2">
        <w:rPr>
          <w:rFonts w:ascii="Arial" w:hAnsi="Arial" w:cs="Arial"/>
          <w:b/>
          <w:sz w:val="22"/>
          <w:szCs w:val="22"/>
          <w:lang w:val="es-ES_tradnl"/>
        </w:rPr>
        <w:t xml:space="preserve"> </w:t>
      </w:r>
      <w:r w:rsidR="0064647B" w:rsidRPr="009403E2">
        <w:rPr>
          <w:rFonts w:ascii="Arial" w:hAnsi="Arial" w:cs="Arial"/>
          <w:b/>
          <w:sz w:val="22"/>
          <w:szCs w:val="22"/>
          <w:lang w:val="es-ES_tradnl"/>
        </w:rPr>
        <w:t xml:space="preserve">El DIRECTOR </w:t>
      </w:r>
      <w:r w:rsidR="00BD0FA5" w:rsidRPr="009403E2">
        <w:rPr>
          <w:rFonts w:ascii="Arial" w:hAnsi="Arial" w:cs="Arial"/>
          <w:b/>
          <w:sz w:val="22"/>
          <w:szCs w:val="22"/>
          <w:lang w:val="es-ES_tradnl"/>
        </w:rPr>
        <w:t>GENERAL</w:t>
      </w:r>
      <w:r w:rsidR="00517ED6" w:rsidRPr="009403E2">
        <w:rPr>
          <w:rFonts w:ascii="Arial" w:hAnsi="Arial" w:cs="Arial"/>
          <w:b/>
          <w:sz w:val="22"/>
          <w:szCs w:val="22"/>
          <w:lang w:val="es-ES_tradnl"/>
        </w:rPr>
        <w:t xml:space="preserve"> </w:t>
      </w:r>
      <w:r w:rsidR="00BD0FA5" w:rsidRPr="009403E2">
        <w:rPr>
          <w:rFonts w:ascii="Arial" w:hAnsi="Arial" w:cs="Arial"/>
          <w:b/>
          <w:sz w:val="22"/>
          <w:szCs w:val="22"/>
          <w:lang w:val="es-ES_tradnl"/>
        </w:rPr>
        <w:t>DEL INSTITUTO DISTRITAL DE PATRIMONIO CULTURAL</w:t>
      </w:r>
      <w:r w:rsidR="002F332D" w:rsidRPr="009403E2">
        <w:rPr>
          <w:rFonts w:ascii="Arial" w:hAnsi="Arial" w:cs="Arial"/>
          <w:b/>
          <w:sz w:val="22"/>
          <w:szCs w:val="22"/>
          <w:lang w:val="es-ES_tradnl"/>
        </w:rPr>
        <w:t xml:space="preserve"> -</w:t>
      </w:r>
      <w:r w:rsidR="0064647B" w:rsidRPr="009403E2">
        <w:rPr>
          <w:rFonts w:ascii="Arial" w:hAnsi="Arial" w:cs="Arial"/>
          <w:b/>
          <w:sz w:val="22"/>
          <w:szCs w:val="22"/>
          <w:lang w:val="es-ES_tradnl"/>
        </w:rPr>
        <w:t>IDPC</w:t>
      </w:r>
    </w:p>
    <w:p w14:paraId="73861AD4" w14:textId="77777777" w:rsidR="0064647B" w:rsidRPr="009403E2" w:rsidRDefault="0064647B" w:rsidP="00403EE5">
      <w:pPr>
        <w:jc w:val="both"/>
        <w:rPr>
          <w:rFonts w:ascii="Arial" w:hAnsi="Arial" w:cs="Arial"/>
          <w:sz w:val="22"/>
          <w:szCs w:val="22"/>
          <w:lang w:val="es-ES_tradnl"/>
        </w:rPr>
      </w:pPr>
    </w:p>
    <w:p w14:paraId="7AC03C4F" w14:textId="77777777" w:rsidR="0064647B" w:rsidRPr="00403EE5" w:rsidRDefault="0064647B" w:rsidP="00403EE5">
      <w:pPr>
        <w:pStyle w:val="Textbody"/>
        <w:ind w:right="-8"/>
        <w:jc w:val="center"/>
        <w:rPr>
          <w:rFonts w:ascii="Arial" w:hAnsi="Arial" w:cs="Arial"/>
          <w:color w:val="000000"/>
          <w:sz w:val="22"/>
          <w:szCs w:val="22"/>
          <w:lang w:val="es-ES_tradnl"/>
        </w:rPr>
      </w:pPr>
      <w:r w:rsidRPr="00403EE5">
        <w:rPr>
          <w:rFonts w:ascii="Arial" w:hAnsi="Arial" w:cs="Arial"/>
          <w:color w:val="000000"/>
          <w:sz w:val="22"/>
          <w:szCs w:val="22"/>
          <w:lang w:val="es-ES_tradnl"/>
        </w:rPr>
        <w:t>En uso de sus facultades legales, en especial de las previstas en el artículo 95 y 98 del Acuerdo 25</w:t>
      </w:r>
      <w:r w:rsidR="009C1359" w:rsidRPr="00403EE5">
        <w:rPr>
          <w:rFonts w:ascii="Arial" w:hAnsi="Arial" w:cs="Arial"/>
          <w:color w:val="000000"/>
          <w:sz w:val="22"/>
          <w:szCs w:val="22"/>
          <w:lang w:val="es-ES_tradnl"/>
        </w:rPr>
        <w:t>7 de 2006 del Concejo Distrital y los</w:t>
      </w:r>
      <w:r w:rsidRPr="00403EE5">
        <w:rPr>
          <w:rFonts w:ascii="Arial" w:hAnsi="Arial" w:cs="Arial"/>
          <w:color w:val="000000"/>
          <w:sz w:val="22"/>
          <w:szCs w:val="22"/>
          <w:lang w:val="es-ES_tradnl"/>
        </w:rPr>
        <w:t xml:space="preserve"> </w:t>
      </w:r>
      <w:r w:rsidRPr="00403EE5">
        <w:rPr>
          <w:rFonts w:ascii="Arial" w:hAnsi="Arial" w:cs="Arial"/>
          <w:sz w:val="22"/>
          <w:szCs w:val="22"/>
          <w:lang w:val="es-ES_tradnl"/>
        </w:rPr>
        <w:t>Acuerdo</w:t>
      </w:r>
      <w:r w:rsidR="009C1359" w:rsidRPr="00403EE5">
        <w:rPr>
          <w:rFonts w:ascii="Arial" w:hAnsi="Arial" w:cs="Arial"/>
          <w:sz w:val="22"/>
          <w:szCs w:val="22"/>
          <w:lang w:val="es-ES_tradnl"/>
        </w:rPr>
        <w:t>s</w:t>
      </w:r>
      <w:r w:rsidRPr="00403EE5">
        <w:rPr>
          <w:rFonts w:ascii="Arial" w:hAnsi="Arial" w:cs="Arial"/>
          <w:sz w:val="22"/>
          <w:szCs w:val="22"/>
          <w:lang w:val="es-ES_tradnl"/>
        </w:rPr>
        <w:t xml:space="preserve"> 001 del 2 de enero de 2007</w:t>
      </w:r>
      <w:r w:rsidRPr="00403EE5">
        <w:rPr>
          <w:rFonts w:ascii="Arial" w:hAnsi="Arial" w:cs="Arial"/>
          <w:color w:val="000000"/>
          <w:sz w:val="22"/>
          <w:szCs w:val="22"/>
          <w:lang w:val="es-ES_tradnl"/>
        </w:rPr>
        <w:t xml:space="preserve"> </w:t>
      </w:r>
      <w:r w:rsidR="009C1359" w:rsidRPr="009403E2">
        <w:rPr>
          <w:rFonts w:ascii="Arial" w:hAnsi="Arial" w:cs="Arial"/>
          <w:color w:val="000000"/>
          <w:sz w:val="22"/>
          <w:szCs w:val="22"/>
          <w:lang w:val="es-ES_tradnl"/>
        </w:rPr>
        <w:t>y 001 del 21 de enero de 2019</w:t>
      </w:r>
      <w:r w:rsidR="002F332D" w:rsidRPr="00907526">
        <w:rPr>
          <w:rFonts w:ascii="Arial" w:hAnsi="Arial" w:cs="Arial"/>
          <w:color w:val="000000"/>
          <w:sz w:val="22"/>
          <w:szCs w:val="22"/>
          <w:lang w:val="es-ES_tradnl"/>
        </w:rPr>
        <w:t xml:space="preserve"> de la Junta Directiva del IDPC.</w:t>
      </w:r>
    </w:p>
    <w:p w14:paraId="3BD6A84C" w14:textId="77777777" w:rsidR="00F878F2" w:rsidRPr="009403E2" w:rsidRDefault="00F878F2" w:rsidP="00403EE5">
      <w:pPr>
        <w:jc w:val="both"/>
        <w:rPr>
          <w:rFonts w:ascii="Arial" w:hAnsi="Arial" w:cs="Arial"/>
          <w:sz w:val="22"/>
          <w:szCs w:val="22"/>
          <w:lang w:val="es-ES_tradnl"/>
        </w:rPr>
      </w:pPr>
    </w:p>
    <w:p w14:paraId="3503405B" w14:textId="77777777" w:rsidR="009C1359" w:rsidRPr="00907526" w:rsidRDefault="009C1359" w:rsidP="00403EE5">
      <w:pPr>
        <w:jc w:val="both"/>
        <w:rPr>
          <w:rFonts w:ascii="Arial" w:hAnsi="Arial" w:cs="Arial"/>
          <w:sz w:val="22"/>
          <w:szCs w:val="22"/>
          <w:lang w:val="es-ES_tradnl"/>
        </w:rPr>
      </w:pPr>
    </w:p>
    <w:p w14:paraId="58C8A73E" w14:textId="77777777" w:rsidR="00F878F2" w:rsidRPr="00907526" w:rsidRDefault="00F878F2" w:rsidP="00403EE5">
      <w:pPr>
        <w:jc w:val="center"/>
        <w:rPr>
          <w:rFonts w:ascii="Arial" w:hAnsi="Arial" w:cs="Arial"/>
          <w:b/>
          <w:sz w:val="22"/>
          <w:szCs w:val="22"/>
          <w:lang w:val="es-ES_tradnl"/>
        </w:rPr>
      </w:pPr>
      <w:r w:rsidRPr="00907526">
        <w:rPr>
          <w:rFonts w:ascii="Arial" w:hAnsi="Arial" w:cs="Arial"/>
          <w:b/>
          <w:sz w:val="22"/>
          <w:szCs w:val="22"/>
          <w:lang w:val="es-ES_tradnl"/>
        </w:rPr>
        <w:t>CONSIDERANDO</w:t>
      </w:r>
    </w:p>
    <w:p w14:paraId="24C4DA9B" w14:textId="77777777" w:rsidR="001012C0" w:rsidRPr="00403EE5" w:rsidRDefault="001012C0" w:rsidP="00403EE5">
      <w:pPr>
        <w:pStyle w:val="Standard"/>
        <w:ind w:right="-8"/>
        <w:jc w:val="both"/>
        <w:rPr>
          <w:rFonts w:ascii="Arial" w:hAnsi="Arial" w:cs="Arial"/>
          <w:color w:val="000000"/>
          <w:sz w:val="22"/>
          <w:szCs w:val="22"/>
          <w:lang w:val="es-ES_tradnl"/>
        </w:rPr>
      </w:pPr>
    </w:p>
    <w:p w14:paraId="2F03210F" w14:textId="77777777" w:rsidR="009C1359" w:rsidRPr="00403EE5" w:rsidRDefault="009C1359" w:rsidP="00403EE5">
      <w:pPr>
        <w:pStyle w:val="Standard"/>
        <w:ind w:right="-8"/>
        <w:jc w:val="both"/>
        <w:rPr>
          <w:rFonts w:ascii="Arial" w:hAnsi="Arial" w:cs="Arial"/>
          <w:color w:val="000000"/>
          <w:sz w:val="22"/>
          <w:szCs w:val="22"/>
          <w:lang w:val="es-ES_tradnl"/>
        </w:rPr>
      </w:pPr>
    </w:p>
    <w:p w14:paraId="2618117F" w14:textId="77777777" w:rsidR="008A22E1" w:rsidRPr="00403EE5" w:rsidRDefault="008A22E1" w:rsidP="00403EE5">
      <w:pPr>
        <w:pStyle w:val="Standard"/>
        <w:ind w:right="-8"/>
        <w:jc w:val="both"/>
        <w:rPr>
          <w:rFonts w:ascii="Arial" w:hAnsi="Arial" w:cs="Arial"/>
          <w:i/>
          <w:color w:val="000000"/>
          <w:sz w:val="22"/>
          <w:szCs w:val="22"/>
          <w:lang w:val="es-ES_tradnl"/>
        </w:rPr>
      </w:pPr>
      <w:r w:rsidRPr="00403EE5">
        <w:rPr>
          <w:rFonts w:ascii="Arial" w:hAnsi="Arial" w:cs="Arial"/>
          <w:color w:val="000000"/>
          <w:sz w:val="22"/>
          <w:szCs w:val="22"/>
          <w:lang w:val="es-ES_tradnl"/>
        </w:rPr>
        <w:t xml:space="preserve">Que el artículo 72 de la Constitución Política de 1991 establece que el </w:t>
      </w:r>
      <w:r w:rsidRPr="00403EE5">
        <w:rPr>
          <w:rFonts w:ascii="Arial" w:hAnsi="Arial" w:cs="Arial"/>
          <w:i/>
          <w:color w:val="000000"/>
          <w:sz w:val="22"/>
          <w:szCs w:val="22"/>
          <w:lang w:val="es-ES_tradnl"/>
        </w:rPr>
        <w:t xml:space="preserve">“patrimonio cultural de la Nación está bajo la protección del Estado. El patrimonio arqueológico y otros bienes culturales que conforman la identidad nacional, pertenecen a la Nación y son inalienables, inembargables e imprescriptibles”. </w:t>
      </w:r>
    </w:p>
    <w:p w14:paraId="0463EED6" w14:textId="77777777" w:rsidR="008A22E1" w:rsidRPr="00403EE5" w:rsidRDefault="008A22E1" w:rsidP="00403EE5">
      <w:pPr>
        <w:pStyle w:val="Standard"/>
        <w:ind w:right="-8"/>
        <w:jc w:val="both"/>
        <w:rPr>
          <w:rFonts w:ascii="Arial" w:hAnsi="Arial" w:cs="Arial"/>
          <w:color w:val="000000"/>
          <w:sz w:val="22"/>
          <w:szCs w:val="22"/>
          <w:lang w:val="es-ES_tradnl"/>
        </w:rPr>
      </w:pPr>
    </w:p>
    <w:p w14:paraId="08CE35FA" w14:textId="77777777" w:rsidR="008A22E1" w:rsidRPr="00403EE5" w:rsidRDefault="008A22E1" w:rsidP="00403EE5">
      <w:pPr>
        <w:pStyle w:val="Standard"/>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 xml:space="preserve">Que en desarrollo de este mandato constitucional, el artículo 8 de la Ley 397 de 1997 </w:t>
      </w:r>
      <w:r w:rsidRPr="00403EE5">
        <w:rPr>
          <w:rFonts w:ascii="Arial" w:hAnsi="Arial" w:cs="Arial"/>
          <w:i/>
          <w:color w:val="000000"/>
          <w:sz w:val="22"/>
          <w:szCs w:val="22"/>
          <w:lang w:val="es-ES_tradnl"/>
        </w:rPr>
        <w:t>“</w:t>
      </w:r>
      <w:r w:rsidRPr="009403E2">
        <w:rPr>
          <w:rFonts w:ascii="Arial" w:hAnsi="Arial" w:cs="Arial"/>
          <w:bCs/>
          <w:i/>
          <w:color w:val="000000"/>
          <w:sz w:val="22"/>
          <w:szCs w:val="22"/>
          <w:lang w:val="es-ES_tradnl"/>
        </w:rPr>
        <w:t xml:space="preserve">Por la cual se desarrollan los Artículos 70, 71 y 72 y demás Artículos concordantes de la Constitución Política y se dictan normas sobre patrimonio cultural, fomentos y </w:t>
      </w:r>
      <w:r w:rsidRPr="00907526">
        <w:rPr>
          <w:rFonts w:ascii="Arial" w:hAnsi="Arial" w:cs="Arial"/>
          <w:bCs/>
          <w:i/>
          <w:color w:val="000000"/>
          <w:sz w:val="22"/>
          <w:szCs w:val="22"/>
          <w:lang w:val="es-ES_tradnl"/>
        </w:rPr>
        <w:t>estímulos a la cultura, se crea el Ministerio de la Cultura y se trasladan algunas dependencias”</w:t>
      </w:r>
      <w:r w:rsidRPr="00403EE5">
        <w:rPr>
          <w:rFonts w:ascii="Arial" w:hAnsi="Arial" w:cs="Arial"/>
          <w:i/>
          <w:color w:val="000000"/>
          <w:sz w:val="22"/>
          <w:szCs w:val="22"/>
          <w:lang w:val="es-ES_tradnl"/>
        </w:rPr>
        <w:t>,</w:t>
      </w:r>
      <w:r w:rsidRPr="00403EE5">
        <w:rPr>
          <w:rFonts w:ascii="Arial" w:hAnsi="Arial" w:cs="Arial"/>
          <w:color w:val="000000"/>
          <w:sz w:val="22"/>
          <w:szCs w:val="22"/>
          <w:lang w:val="es-ES_tradnl"/>
        </w:rPr>
        <w:t xml:space="preserve"> modificado por el artículo 5 de la Ley 1185 de 2008 “</w:t>
      </w:r>
      <w:r w:rsidRPr="00403EE5">
        <w:rPr>
          <w:rStyle w:val="Textoennegrita"/>
          <w:rFonts w:ascii="Arial" w:hAnsi="Arial" w:cs="Arial"/>
          <w:b w:val="0"/>
          <w:i/>
          <w:sz w:val="22"/>
          <w:szCs w:val="22"/>
          <w:lang w:val="es-ES_tradnl"/>
        </w:rPr>
        <w:t>Por la cual se modifica y adiciona la Ley 397 de 1997 –Ley General de Cultura– y se dictan otras disposiciones</w:t>
      </w:r>
      <w:r w:rsidRPr="00403EE5">
        <w:rPr>
          <w:rStyle w:val="Textoennegrita"/>
          <w:rFonts w:ascii="Arial" w:hAnsi="Arial" w:cs="Arial"/>
          <w:sz w:val="22"/>
          <w:szCs w:val="22"/>
          <w:lang w:val="es-ES_tradnl"/>
        </w:rPr>
        <w:t>”</w:t>
      </w:r>
      <w:r w:rsidRPr="00403EE5">
        <w:rPr>
          <w:rFonts w:ascii="Arial" w:hAnsi="Arial" w:cs="Arial"/>
          <w:color w:val="000000"/>
          <w:sz w:val="22"/>
          <w:szCs w:val="22"/>
          <w:lang w:val="es-ES_tradnl"/>
        </w:rPr>
        <w:t xml:space="preserve">, asignó a las entidades territoriales competencias relacionadas con la </w:t>
      </w:r>
      <w:r w:rsidRPr="009403E2">
        <w:rPr>
          <w:rFonts w:ascii="Arial" w:hAnsi="Arial" w:cs="Arial"/>
          <w:color w:val="000000"/>
          <w:sz w:val="22"/>
          <w:szCs w:val="22"/>
          <w:lang w:val="es-ES_tradnl"/>
        </w:rPr>
        <w:t>salvaguardia, protección, recuperación, conservación, sostenibilidad, divulgación</w:t>
      </w:r>
      <w:r w:rsidRPr="00403EE5">
        <w:rPr>
          <w:rFonts w:ascii="Arial" w:hAnsi="Arial" w:cs="Arial"/>
          <w:color w:val="000000"/>
          <w:sz w:val="22"/>
          <w:szCs w:val="22"/>
          <w:lang w:val="es-ES_tradnl"/>
        </w:rPr>
        <w:t>, declaratoria y manejo de los bienes de interés cultural de su ámbito.</w:t>
      </w:r>
    </w:p>
    <w:p w14:paraId="69F96E11" w14:textId="77777777" w:rsidR="008A22E1" w:rsidRPr="00403EE5" w:rsidRDefault="008A22E1" w:rsidP="00403EE5">
      <w:pPr>
        <w:pStyle w:val="Standard"/>
        <w:ind w:right="-8"/>
        <w:jc w:val="both"/>
        <w:rPr>
          <w:rFonts w:ascii="Arial" w:hAnsi="Arial" w:cs="Arial"/>
          <w:color w:val="000000"/>
          <w:sz w:val="22"/>
          <w:szCs w:val="22"/>
          <w:lang w:val="es-ES_tradnl"/>
        </w:rPr>
      </w:pPr>
    </w:p>
    <w:p w14:paraId="21006F80" w14:textId="26F6E473" w:rsidR="008A22E1" w:rsidRPr="00403EE5" w:rsidRDefault="008A22E1" w:rsidP="00403EE5">
      <w:pPr>
        <w:pStyle w:val="Standard"/>
        <w:ind w:right="-8"/>
        <w:jc w:val="both"/>
        <w:rPr>
          <w:rFonts w:ascii="Arial" w:hAnsi="Arial" w:cs="Arial"/>
          <w:i/>
          <w:sz w:val="22"/>
          <w:szCs w:val="22"/>
          <w:lang w:val="es-ES_tradnl"/>
        </w:rPr>
      </w:pPr>
      <w:r w:rsidRPr="00403EE5">
        <w:rPr>
          <w:rFonts w:ascii="Arial" w:hAnsi="Arial" w:cs="Arial"/>
          <w:sz w:val="22"/>
          <w:szCs w:val="22"/>
          <w:lang w:val="es-ES_tradnl"/>
        </w:rPr>
        <w:t xml:space="preserve">Que el artículo 92 del Acuerdo Distrital 257 de 2006 </w:t>
      </w:r>
      <w:r w:rsidRPr="009403E2">
        <w:rPr>
          <w:rFonts w:ascii="Arial" w:hAnsi="Arial" w:cs="Arial"/>
          <w:bCs/>
          <w:i/>
          <w:sz w:val="22"/>
          <w:szCs w:val="22"/>
          <w:lang w:val="es-ES_tradnl"/>
        </w:rPr>
        <w:t>"Por el cual se dictan normas básicas sobre la estructura, organización y funcionamiento de los organismos y de las entidades de Bogotá, Distrito Capital, y se expiden otras disposiciones"</w:t>
      </w:r>
      <w:r w:rsidRPr="00403EE5">
        <w:rPr>
          <w:rFonts w:ascii="Arial" w:hAnsi="Arial" w:cs="Arial"/>
          <w:sz w:val="22"/>
          <w:szCs w:val="22"/>
          <w:lang w:val="es-ES_tradnl"/>
        </w:rPr>
        <w:t xml:space="preserve"> transformó la Corporación La Candelaria en el Instituto Distrital de Patrimonio Cultural - IDPC, adscrito a la Secretaría Distrital de Cultura, Recreación y Deporte; como</w:t>
      </w:r>
      <w:r w:rsidR="00A312FF" w:rsidRPr="00403EE5">
        <w:rPr>
          <w:rFonts w:ascii="Arial" w:hAnsi="Arial" w:cs="Arial"/>
          <w:sz w:val="22"/>
          <w:szCs w:val="22"/>
          <w:lang w:val="es-ES_tradnl"/>
        </w:rPr>
        <w:t xml:space="preserve"> un</w:t>
      </w:r>
      <w:r w:rsidRPr="00403EE5">
        <w:rPr>
          <w:rFonts w:ascii="Arial" w:hAnsi="Arial" w:cs="Arial"/>
          <w:sz w:val="22"/>
          <w:szCs w:val="22"/>
          <w:lang w:val="es-ES_tradnl"/>
        </w:rPr>
        <w:t xml:space="preserve"> </w:t>
      </w:r>
      <w:r w:rsidRPr="00403EE5">
        <w:rPr>
          <w:rFonts w:ascii="Arial" w:hAnsi="Arial" w:cs="Arial"/>
          <w:i/>
          <w:sz w:val="22"/>
          <w:szCs w:val="22"/>
          <w:lang w:val="es-ES_tradnl"/>
        </w:rPr>
        <w:t>“(…) un establecimiento público con personería jurídica, patrimonio independiente y autonomía administrativa y financiera</w:t>
      </w:r>
      <w:r w:rsidR="001B5EAB" w:rsidRPr="00403EE5">
        <w:rPr>
          <w:rFonts w:ascii="Arial" w:hAnsi="Arial" w:cs="Arial"/>
          <w:i/>
          <w:sz w:val="22"/>
          <w:szCs w:val="22"/>
          <w:lang w:val="es-ES_tradnl"/>
        </w:rPr>
        <w:t xml:space="preserve"> </w:t>
      </w:r>
      <w:r w:rsidRPr="00403EE5">
        <w:rPr>
          <w:rFonts w:ascii="Arial" w:hAnsi="Arial" w:cs="Arial"/>
          <w:i/>
          <w:sz w:val="22"/>
          <w:szCs w:val="22"/>
          <w:lang w:val="es-ES_tradnl"/>
        </w:rPr>
        <w:t>(…)</w:t>
      </w:r>
      <w:r w:rsidR="00107871" w:rsidRPr="00403EE5">
        <w:rPr>
          <w:rFonts w:ascii="Arial" w:hAnsi="Arial" w:cs="Arial"/>
          <w:i/>
          <w:sz w:val="22"/>
          <w:szCs w:val="22"/>
          <w:lang w:val="es-ES_tradnl"/>
        </w:rPr>
        <w:t>”</w:t>
      </w:r>
    </w:p>
    <w:p w14:paraId="28C23581" w14:textId="77777777" w:rsidR="008A22E1" w:rsidRPr="00403EE5" w:rsidRDefault="008A22E1" w:rsidP="00403EE5">
      <w:pPr>
        <w:pStyle w:val="Standard"/>
        <w:ind w:right="-8"/>
        <w:jc w:val="both"/>
        <w:rPr>
          <w:rFonts w:ascii="Arial" w:hAnsi="Arial" w:cs="Arial"/>
          <w:i/>
          <w:sz w:val="22"/>
          <w:szCs w:val="22"/>
          <w:lang w:val="es-ES_tradnl"/>
        </w:rPr>
      </w:pPr>
    </w:p>
    <w:p w14:paraId="3D8B4B96" w14:textId="77777777" w:rsidR="008A22E1" w:rsidRPr="00403EE5" w:rsidRDefault="008A22E1" w:rsidP="00403EE5">
      <w:pPr>
        <w:pStyle w:val="Standard"/>
        <w:ind w:right="-8"/>
        <w:jc w:val="both"/>
        <w:rPr>
          <w:rFonts w:ascii="Arial" w:hAnsi="Arial" w:cs="Arial"/>
          <w:i/>
          <w:sz w:val="22"/>
          <w:szCs w:val="22"/>
          <w:lang w:val="es-ES_tradnl"/>
        </w:rPr>
      </w:pPr>
      <w:r w:rsidRPr="00403EE5">
        <w:rPr>
          <w:rFonts w:ascii="Arial" w:hAnsi="Arial" w:cs="Arial"/>
          <w:sz w:val="22"/>
          <w:szCs w:val="22"/>
          <w:lang w:val="es-ES_tradnl"/>
        </w:rPr>
        <w:t xml:space="preserve">Que de </w:t>
      </w:r>
      <w:r w:rsidR="00A312FF" w:rsidRPr="00403EE5">
        <w:rPr>
          <w:rFonts w:ascii="Arial" w:hAnsi="Arial" w:cs="Arial"/>
          <w:sz w:val="22"/>
          <w:szCs w:val="22"/>
          <w:lang w:val="es-ES_tradnl"/>
        </w:rPr>
        <w:t>conformidad con lo dispuesto en el citado Acuerdo 257 de 2006</w:t>
      </w:r>
      <w:r w:rsidRPr="00403EE5">
        <w:rPr>
          <w:rFonts w:ascii="Arial" w:hAnsi="Arial" w:cs="Arial"/>
          <w:sz w:val="22"/>
          <w:szCs w:val="22"/>
          <w:lang w:val="es-ES_tradnl"/>
        </w:rPr>
        <w:t>, le corresponde al Instituto Distrital de Patrimonio Cultural - IDPC</w:t>
      </w:r>
      <w:r w:rsidRPr="00403EE5">
        <w:rPr>
          <w:rFonts w:ascii="Arial" w:hAnsi="Arial" w:cs="Arial"/>
          <w:i/>
          <w:sz w:val="22"/>
          <w:szCs w:val="22"/>
          <w:lang w:val="es-ES_tradnl"/>
        </w:rPr>
        <w:t xml:space="preserve"> “(…)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14:paraId="23DF9C66" w14:textId="77777777" w:rsidR="008A22E1" w:rsidRPr="00403EE5" w:rsidRDefault="008A22E1" w:rsidP="00403EE5">
      <w:pPr>
        <w:pStyle w:val="Standard"/>
        <w:ind w:right="-8"/>
        <w:jc w:val="both"/>
        <w:rPr>
          <w:rFonts w:ascii="Arial" w:hAnsi="Arial" w:cs="Arial"/>
          <w:i/>
          <w:sz w:val="22"/>
          <w:szCs w:val="22"/>
          <w:lang w:val="es-ES_tradnl"/>
        </w:rPr>
      </w:pPr>
    </w:p>
    <w:p w14:paraId="547FC5E7" w14:textId="77777777" w:rsidR="008A22E1" w:rsidRPr="00907526" w:rsidRDefault="008A22E1" w:rsidP="00403EE5">
      <w:pPr>
        <w:pStyle w:val="Sangradetextonormal"/>
        <w:spacing w:after="0"/>
        <w:ind w:left="0" w:right="-8"/>
        <w:jc w:val="both"/>
        <w:rPr>
          <w:rFonts w:ascii="Arial" w:hAnsi="Arial" w:cs="Arial"/>
          <w:sz w:val="22"/>
          <w:szCs w:val="22"/>
        </w:rPr>
      </w:pPr>
      <w:r w:rsidRPr="009403E2">
        <w:rPr>
          <w:rFonts w:ascii="Arial" w:hAnsi="Arial" w:cs="Arial"/>
          <w:sz w:val="22"/>
          <w:szCs w:val="22"/>
        </w:rPr>
        <w:lastRenderedPageBreak/>
        <w:t>Que para dar cumplimiento a lo anterior y en ejercicio de la facultad consagrada en el numeral 6° del artículo 38 y artículo 39 del Decreto</w:t>
      </w:r>
      <w:r w:rsidR="00F800A7" w:rsidRPr="00907526">
        <w:rPr>
          <w:rFonts w:ascii="Arial" w:hAnsi="Arial" w:cs="Arial"/>
          <w:sz w:val="22"/>
          <w:szCs w:val="22"/>
        </w:rPr>
        <w:t xml:space="preserve"> </w:t>
      </w:r>
      <w:r w:rsidRPr="00907526">
        <w:rPr>
          <w:rFonts w:ascii="Arial" w:hAnsi="Arial" w:cs="Arial"/>
          <w:sz w:val="22"/>
          <w:szCs w:val="22"/>
        </w:rPr>
        <w:t>- Ley 1421 de 1993</w:t>
      </w:r>
      <w:r w:rsidR="00F800A7" w:rsidRPr="00907526">
        <w:rPr>
          <w:rFonts w:ascii="Arial" w:hAnsi="Arial" w:cs="Arial"/>
          <w:sz w:val="22"/>
          <w:szCs w:val="22"/>
        </w:rPr>
        <w:t xml:space="preserve"> – Estatuto Orgánico de Bogotá</w:t>
      </w:r>
      <w:r w:rsidRPr="00907526">
        <w:rPr>
          <w:rFonts w:ascii="Arial" w:hAnsi="Arial" w:cs="Arial"/>
          <w:sz w:val="22"/>
          <w:szCs w:val="22"/>
        </w:rPr>
        <w:t xml:space="preserve">, el Alcalde Mayor de Bogotá expidió el Decreto Distrital 070 de 2015 </w:t>
      </w:r>
      <w:r w:rsidRPr="00907526">
        <w:rPr>
          <w:rFonts w:ascii="Arial" w:hAnsi="Arial" w:cs="Arial"/>
          <w:i/>
          <w:sz w:val="22"/>
          <w:szCs w:val="22"/>
        </w:rPr>
        <w:t>“Por el cual se establece el Sistema Distrital de Patrimonio Cultural, se reasignan competencias y se dictan otras disposiciones”</w:t>
      </w:r>
      <w:r w:rsidRPr="00907526">
        <w:rPr>
          <w:rFonts w:ascii="Arial" w:hAnsi="Arial" w:cs="Arial"/>
          <w:sz w:val="22"/>
          <w:szCs w:val="22"/>
        </w:rPr>
        <w:t>, que en su artículo 6 define funciones relacionadas con la planeación, ejecución y manejo del patrimonio cultural a cargo del Instituto Distrital de Patrimonio Cultural-IDPC.</w:t>
      </w:r>
    </w:p>
    <w:p w14:paraId="44D80862" w14:textId="77777777" w:rsidR="008A22E1" w:rsidRPr="00907526" w:rsidRDefault="008A22E1" w:rsidP="00403EE5">
      <w:pPr>
        <w:pStyle w:val="Sangradetextonormal"/>
        <w:spacing w:after="0"/>
        <w:ind w:left="0" w:right="-8"/>
        <w:jc w:val="both"/>
        <w:rPr>
          <w:rFonts w:ascii="Arial" w:hAnsi="Arial" w:cs="Arial"/>
          <w:sz w:val="22"/>
          <w:szCs w:val="22"/>
        </w:rPr>
      </w:pPr>
    </w:p>
    <w:p w14:paraId="2EC66CCC" w14:textId="77777777" w:rsidR="008A22E1" w:rsidRPr="00403EE5" w:rsidRDefault="008A22E1" w:rsidP="00403EE5">
      <w:pPr>
        <w:pStyle w:val="Sangradetextonormal"/>
        <w:spacing w:after="0"/>
        <w:ind w:left="0" w:right="-8"/>
        <w:jc w:val="both"/>
        <w:rPr>
          <w:rFonts w:ascii="Arial" w:hAnsi="Arial" w:cs="Arial"/>
          <w:sz w:val="22"/>
          <w:szCs w:val="22"/>
        </w:rPr>
      </w:pPr>
      <w:r w:rsidRPr="00403EE5">
        <w:rPr>
          <w:rFonts w:ascii="Arial" w:hAnsi="Arial" w:cs="Arial"/>
          <w:sz w:val="22"/>
          <w:szCs w:val="22"/>
        </w:rPr>
        <w:t xml:space="preserve">Que el numeral 1° del artículo 6º </w:t>
      </w:r>
      <w:r w:rsidR="00A312FF" w:rsidRPr="00403EE5">
        <w:rPr>
          <w:rFonts w:ascii="Arial" w:hAnsi="Arial" w:cs="Arial"/>
          <w:sz w:val="22"/>
          <w:szCs w:val="22"/>
        </w:rPr>
        <w:t>ídem</w:t>
      </w:r>
      <w:r w:rsidRPr="00403EE5">
        <w:rPr>
          <w:rFonts w:ascii="Arial" w:hAnsi="Arial" w:cs="Arial"/>
          <w:sz w:val="22"/>
          <w:szCs w:val="22"/>
        </w:rPr>
        <w:t xml:space="preserve">, señala que le corresponde al Instituto Distrital de Patrimonio Cultural –IDPC la aprobación de las intervenciones en los Bienes de Interés Cultural del ámbito Distrital y en aquellos </w:t>
      </w:r>
      <w:r w:rsidR="00F800A7" w:rsidRPr="00403EE5">
        <w:rPr>
          <w:rFonts w:ascii="Arial" w:hAnsi="Arial" w:cs="Arial"/>
          <w:sz w:val="22"/>
          <w:szCs w:val="22"/>
        </w:rPr>
        <w:t xml:space="preserve">bienes de interés cultural del ámbito distrital </w:t>
      </w:r>
      <w:r w:rsidRPr="00403EE5">
        <w:rPr>
          <w:rFonts w:ascii="Arial" w:hAnsi="Arial" w:cs="Arial"/>
          <w:sz w:val="22"/>
          <w:szCs w:val="22"/>
        </w:rPr>
        <w:t>que se localicen en el área de influencia o colinden con Bienes de Interés Cultural de</w:t>
      </w:r>
      <w:r w:rsidR="00F800A7" w:rsidRPr="00403EE5">
        <w:rPr>
          <w:rFonts w:ascii="Arial" w:hAnsi="Arial" w:cs="Arial"/>
          <w:sz w:val="22"/>
          <w:szCs w:val="22"/>
        </w:rPr>
        <w:t xml:space="preserve">l ámbito </w:t>
      </w:r>
      <w:r w:rsidRPr="00403EE5">
        <w:rPr>
          <w:rFonts w:ascii="Arial" w:hAnsi="Arial" w:cs="Arial"/>
          <w:sz w:val="22"/>
          <w:szCs w:val="22"/>
        </w:rPr>
        <w:t>Nacional.</w:t>
      </w:r>
    </w:p>
    <w:p w14:paraId="10ED7972" w14:textId="77777777" w:rsidR="008A22E1" w:rsidRDefault="008A22E1" w:rsidP="00403EE5">
      <w:pPr>
        <w:pStyle w:val="Sangradetextonormal"/>
        <w:spacing w:after="0"/>
        <w:ind w:left="0" w:right="-8"/>
        <w:jc w:val="both"/>
        <w:rPr>
          <w:rFonts w:ascii="Arial" w:hAnsi="Arial" w:cs="Arial"/>
          <w:sz w:val="22"/>
          <w:szCs w:val="22"/>
        </w:rPr>
      </w:pPr>
    </w:p>
    <w:p w14:paraId="7CFEA7C3" w14:textId="29F0E7BC" w:rsidR="009403E2" w:rsidRPr="00403EE5" w:rsidRDefault="008A22E1" w:rsidP="00403EE5">
      <w:pPr>
        <w:pStyle w:val="Sangradetextonormal"/>
        <w:spacing w:after="0"/>
        <w:ind w:left="0" w:right="-8"/>
        <w:jc w:val="both"/>
        <w:rPr>
          <w:rFonts w:ascii="Arial" w:hAnsi="Arial" w:cs="Arial"/>
          <w:i/>
          <w:sz w:val="22"/>
          <w:szCs w:val="22"/>
        </w:rPr>
      </w:pPr>
      <w:r w:rsidRPr="00403EE5">
        <w:rPr>
          <w:rFonts w:ascii="Arial" w:hAnsi="Arial" w:cs="Arial"/>
          <w:sz w:val="22"/>
          <w:szCs w:val="22"/>
        </w:rPr>
        <w:t>Que de conformidad con lo establecido en el artículo 7 de la Ley 1185 de 2008 se entiende por intervención sobre un bien de interés cultural:</w:t>
      </w:r>
      <w:r w:rsidR="00A312FF" w:rsidRPr="009403E2">
        <w:rPr>
          <w:rFonts w:ascii="Arial" w:hAnsi="Arial" w:cs="Arial"/>
          <w:sz w:val="22"/>
          <w:szCs w:val="22"/>
        </w:rPr>
        <w:t xml:space="preserve"> “(…) </w:t>
      </w:r>
      <w:r w:rsidRPr="00403EE5">
        <w:rPr>
          <w:rFonts w:ascii="Arial" w:hAnsi="Arial" w:cs="Arial"/>
          <w:i/>
          <w:sz w:val="22"/>
          <w:szCs w:val="22"/>
        </w:rPr>
        <w:t>todo acto que cause cambios al bien de interés cultural o que afecte el estado del mismo. Comprende, a título enunciativo, actos de conservación, restauración, recuperación, remoción, demolición, desmembramiento, desplazamiento o subdivisión, y deberá realizarse de conformidad con el Plan Especial de Manejo y Protección si este fuese requerido</w:t>
      </w:r>
      <w:r w:rsidR="00A312FF" w:rsidRPr="00403EE5">
        <w:rPr>
          <w:rFonts w:ascii="Arial" w:hAnsi="Arial" w:cs="Arial"/>
          <w:i/>
          <w:sz w:val="22"/>
          <w:szCs w:val="22"/>
        </w:rPr>
        <w:t>”</w:t>
      </w:r>
      <w:r w:rsidRPr="00403EE5">
        <w:rPr>
          <w:rFonts w:ascii="Arial" w:hAnsi="Arial" w:cs="Arial"/>
          <w:i/>
          <w:sz w:val="22"/>
          <w:szCs w:val="22"/>
        </w:rPr>
        <w:t>.</w:t>
      </w:r>
      <w:r w:rsidR="0079782C" w:rsidRPr="00403EE5">
        <w:rPr>
          <w:rFonts w:ascii="Arial" w:hAnsi="Arial" w:cs="Arial"/>
          <w:i/>
          <w:sz w:val="22"/>
          <w:szCs w:val="22"/>
        </w:rPr>
        <w:t xml:space="preserve"> </w:t>
      </w:r>
    </w:p>
    <w:p w14:paraId="7D679C89" w14:textId="77777777" w:rsidR="009403E2" w:rsidRPr="00403EE5" w:rsidRDefault="009403E2" w:rsidP="00403EE5">
      <w:pPr>
        <w:pStyle w:val="Sangradetextonormal"/>
        <w:spacing w:after="0"/>
        <w:ind w:left="0" w:right="-8"/>
        <w:jc w:val="both"/>
        <w:rPr>
          <w:rFonts w:ascii="Arial" w:hAnsi="Arial" w:cs="Arial"/>
          <w:i/>
          <w:sz w:val="22"/>
          <w:szCs w:val="22"/>
        </w:rPr>
      </w:pPr>
    </w:p>
    <w:p w14:paraId="278F31A8" w14:textId="6BF4A310" w:rsidR="00D50FD3" w:rsidRPr="00907526" w:rsidRDefault="009403E2" w:rsidP="00403EE5">
      <w:pPr>
        <w:pStyle w:val="Sangradetextonormal"/>
        <w:spacing w:after="0"/>
        <w:ind w:left="0" w:right="-8"/>
        <w:jc w:val="both"/>
        <w:rPr>
          <w:rFonts w:ascii="Arial" w:hAnsi="Arial" w:cs="Arial"/>
          <w:sz w:val="22"/>
          <w:szCs w:val="22"/>
        </w:rPr>
      </w:pPr>
      <w:r w:rsidRPr="00403EE5">
        <w:rPr>
          <w:rFonts w:ascii="Arial" w:hAnsi="Arial" w:cs="Arial"/>
          <w:sz w:val="22"/>
          <w:szCs w:val="22"/>
        </w:rPr>
        <w:t>Que a</w:t>
      </w:r>
      <w:r w:rsidR="0079782C" w:rsidRPr="00403EE5">
        <w:rPr>
          <w:rFonts w:ascii="Arial" w:hAnsi="Arial" w:cs="Arial"/>
          <w:sz w:val="22"/>
          <w:szCs w:val="22"/>
        </w:rPr>
        <w:t xml:space="preserve">dicionalmente señala el artículo 7 </w:t>
      </w:r>
      <w:r w:rsidRPr="00403EE5">
        <w:rPr>
          <w:rFonts w:ascii="Arial" w:hAnsi="Arial" w:cs="Arial"/>
          <w:sz w:val="22"/>
          <w:szCs w:val="22"/>
        </w:rPr>
        <w:t xml:space="preserve">ídem </w:t>
      </w:r>
      <w:r w:rsidR="0079782C" w:rsidRPr="00403EE5">
        <w:rPr>
          <w:rFonts w:ascii="Arial" w:hAnsi="Arial" w:cs="Arial"/>
          <w:sz w:val="22"/>
          <w:szCs w:val="22"/>
        </w:rPr>
        <w:t>que</w:t>
      </w:r>
      <w:r w:rsidR="00B0736B" w:rsidRPr="00B0736B">
        <w:rPr>
          <w:rFonts w:ascii="Arial" w:hAnsi="Arial" w:cs="Arial"/>
          <w:sz w:val="22"/>
          <w:szCs w:val="22"/>
        </w:rPr>
        <w:t xml:space="preserve">: </w:t>
      </w:r>
      <w:r w:rsidR="00B0736B" w:rsidRPr="00B0736B">
        <w:rPr>
          <w:rFonts w:ascii="Arial" w:hAnsi="Arial" w:cs="Arial"/>
          <w:i/>
          <w:sz w:val="22"/>
          <w:szCs w:val="22"/>
        </w:rPr>
        <w:t>“</w:t>
      </w:r>
      <w:r w:rsidR="0079782C" w:rsidRPr="00403EE5">
        <w:rPr>
          <w:rFonts w:ascii="Arial" w:hAnsi="Arial" w:cs="Arial"/>
          <w:i/>
          <w:sz w:val="22"/>
          <w:szCs w:val="22"/>
        </w:rPr>
        <w:t>(…)</w:t>
      </w:r>
      <w:r w:rsidR="00673D95">
        <w:rPr>
          <w:rFonts w:ascii="Arial" w:hAnsi="Arial" w:cs="Arial"/>
          <w:i/>
          <w:sz w:val="22"/>
          <w:szCs w:val="22"/>
        </w:rPr>
        <w:t xml:space="preserve"> </w:t>
      </w:r>
      <w:r w:rsidR="0079782C" w:rsidRPr="00403EE5">
        <w:rPr>
          <w:rFonts w:ascii="Arial" w:hAnsi="Arial" w:cs="Arial"/>
          <w:i/>
          <w:sz w:val="22"/>
          <w:szCs w:val="22"/>
        </w:rPr>
        <w:t>Quien pretenda realizar una obra en inmuebles ubicados en el área de influencia o que sean colindantes con un bien inmueble declarado de interés cultural, deberá comunicarlo previamente a la autoridad que hubiera efectuado la respectiva declaratoria. De acuerdo con la naturaleza de las obras y el impacto que pueda tener en el bien inmueble de interés cultural, la autoridad correspondiente aprobará su realización o, si es el caso, podrá solicitar que las mismas se ajusten al Plan Especial de Manejo y Protección que hubiera sido aprobado para dicho inmueble</w:t>
      </w:r>
      <w:r w:rsidRPr="00403EE5">
        <w:rPr>
          <w:rFonts w:ascii="Arial" w:hAnsi="Arial" w:cs="Arial"/>
          <w:i/>
          <w:sz w:val="22"/>
          <w:szCs w:val="22"/>
        </w:rPr>
        <w:t>”</w:t>
      </w:r>
      <w:r w:rsidR="0079782C" w:rsidRPr="00403EE5">
        <w:rPr>
          <w:rFonts w:ascii="Arial" w:hAnsi="Arial" w:cs="Arial"/>
          <w:i/>
          <w:sz w:val="22"/>
          <w:szCs w:val="22"/>
        </w:rPr>
        <w:t>.</w:t>
      </w:r>
    </w:p>
    <w:p w14:paraId="3AFC4EEF" w14:textId="77777777" w:rsidR="00403EE5" w:rsidRDefault="00403EE5" w:rsidP="00403EE5">
      <w:pPr>
        <w:pStyle w:val="Sangradetextonormal"/>
        <w:spacing w:after="0"/>
        <w:ind w:left="0" w:right="-8"/>
        <w:jc w:val="both"/>
        <w:rPr>
          <w:rFonts w:ascii="Arial" w:hAnsi="Arial" w:cs="Arial"/>
          <w:sz w:val="22"/>
          <w:szCs w:val="22"/>
        </w:rPr>
      </w:pPr>
    </w:p>
    <w:p w14:paraId="6F130AFF" w14:textId="27ED8657" w:rsidR="00D50FD3" w:rsidRDefault="00D50FD3" w:rsidP="00403EE5">
      <w:pPr>
        <w:pStyle w:val="Sangradetextonormal"/>
        <w:spacing w:after="0"/>
        <w:ind w:left="0" w:right="-8"/>
        <w:jc w:val="both"/>
        <w:rPr>
          <w:rFonts w:ascii="Arial" w:hAnsi="Arial" w:cs="Arial"/>
          <w:i/>
          <w:sz w:val="22"/>
          <w:szCs w:val="22"/>
        </w:rPr>
      </w:pPr>
      <w:r w:rsidRPr="00403EE5">
        <w:rPr>
          <w:rFonts w:ascii="Arial" w:hAnsi="Arial" w:cs="Arial"/>
          <w:sz w:val="22"/>
          <w:szCs w:val="22"/>
        </w:rPr>
        <w:t>Que el artículo 27 del Decreto Distrital 560 de 2018 dispone: “</w:t>
      </w:r>
      <w:r w:rsidRPr="00403EE5">
        <w:rPr>
          <w:rFonts w:ascii="Arial" w:hAnsi="Arial" w:cs="Arial"/>
          <w:i/>
          <w:sz w:val="22"/>
          <w:szCs w:val="22"/>
        </w:rPr>
        <w:t>Todo tipo de obra propuesto para los inmuebles de interés cultural objeto de la presente reglamentación requiere de un anteproyecto aprobado por el Instituto distrital de patrimonio cultural, como requisito previo a la solicitud de licencia ante las curadurías urbanas, con excepción de los casos establecidos en el presente decreto.</w:t>
      </w:r>
    </w:p>
    <w:p w14:paraId="6687280F" w14:textId="77777777" w:rsidR="00236B3A" w:rsidRPr="00403EE5" w:rsidRDefault="00236B3A" w:rsidP="00403EE5">
      <w:pPr>
        <w:pStyle w:val="Sangradetextonormal"/>
        <w:spacing w:after="0"/>
        <w:ind w:left="0" w:right="-8"/>
        <w:jc w:val="both"/>
        <w:rPr>
          <w:rFonts w:ascii="Arial" w:hAnsi="Arial" w:cs="Arial"/>
          <w:i/>
          <w:sz w:val="22"/>
          <w:szCs w:val="22"/>
        </w:rPr>
      </w:pPr>
    </w:p>
    <w:p w14:paraId="4899CB34" w14:textId="77777777" w:rsidR="00D50FD3" w:rsidRDefault="00D50FD3" w:rsidP="00403EE5">
      <w:pPr>
        <w:pStyle w:val="Sangradetextonormal"/>
        <w:spacing w:after="0"/>
        <w:ind w:left="0" w:right="-8"/>
        <w:jc w:val="both"/>
        <w:rPr>
          <w:rFonts w:ascii="Arial" w:hAnsi="Arial" w:cs="Arial"/>
          <w:i/>
          <w:sz w:val="22"/>
          <w:szCs w:val="22"/>
        </w:rPr>
      </w:pPr>
      <w:r w:rsidRPr="00403EE5">
        <w:rPr>
          <w:rFonts w:ascii="Arial" w:hAnsi="Arial" w:cs="Arial"/>
          <w:i/>
          <w:sz w:val="22"/>
          <w:szCs w:val="22"/>
        </w:rPr>
        <w:t>Las intervenciones mínimas y las reparaciones locativas se regirán de acuerdo con la reglamentación del gobierno nacional y las reglamentaciones internas que para el efecto expida el Instituto distrital de patrimonio cultural. Dichas aprobaciones no incluyen el cambio de uso.</w:t>
      </w:r>
    </w:p>
    <w:p w14:paraId="6A18A808" w14:textId="77777777" w:rsidR="00236B3A" w:rsidRPr="00403EE5" w:rsidRDefault="00236B3A" w:rsidP="00403EE5">
      <w:pPr>
        <w:pStyle w:val="Sangradetextonormal"/>
        <w:spacing w:after="0"/>
        <w:ind w:left="0" w:right="-8"/>
        <w:jc w:val="both"/>
        <w:rPr>
          <w:rFonts w:ascii="Arial" w:hAnsi="Arial" w:cs="Arial"/>
          <w:i/>
          <w:sz w:val="22"/>
          <w:szCs w:val="22"/>
        </w:rPr>
      </w:pPr>
    </w:p>
    <w:p w14:paraId="4F155964" w14:textId="77777777" w:rsidR="00D50FD3" w:rsidRDefault="00D50FD3" w:rsidP="00403EE5">
      <w:pPr>
        <w:pStyle w:val="Sangradetextonormal"/>
        <w:spacing w:after="0"/>
        <w:ind w:left="0" w:right="-8"/>
        <w:jc w:val="both"/>
        <w:rPr>
          <w:rFonts w:ascii="Arial" w:hAnsi="Arial" w:cs="Arial"/>
          <w:i/>
          <w:sz w:val="22"/>
          <w:szCs w:val="22"/>
        </w:rPr>
      </w:pPr>
      <w:r w:rsidRPr="00403EE5">
        <w:rPr>
          <w:rFonts w:ascii="Arial" w:hAnsi="Arial" w:cs="Arial"/>
          <w:i/>
          <w:sz w:val="22"/>
          <w:szCs w:val="22"/>
        </w:rPr>
        <w:lastRenderedPageBreak/>
        <w:t>Las intervenciones correspondientes a obra nueva, demolición total, ampliaciones y reforzamientos estructurales en predios colindantes con los inmuebles de interés cultural del ámbito distrital requieren aprobación previa del Instituto Distrital de Patrimonio Cultural, y serán evaluadas con relación a la volumetría, aislamientos y empates con el predio de conservación, con excepción de los reforzamientos estructurales, en los cuales únicamente se revisará que la cimentación propuesta soportada por el estudio de suelos no afecte al inmueble de interés cultural colindante.</w:t>
      </w:r>
    </w:p>
    <w:p w14:paraId="4EF319EA" w14:textId="77777777" w:rsidR="00236B3A" w:rsidRPr="00403EE5" w:rsidRDefault="00236B3A" w:rsidP="00403EE5">
      <w:pPr>
        <w:pStyle w:val="Sangradetextonormal"/>
        <w:spacing w:after="0"/>
        <w:ind w:left="0" w:right="-8"/>
        <w:jc w:val="both"/>
        <w:rPr>
          <w:rFonts w:ascii="Arial" w:hAnsi="Arial" w:cs="Arial"/>
          <w:i/>
          <w:sz w:val="22"/>
          <w:szCs w:val="22"/>
        </w:rPr>
      </w:pPr>
    </w:p>
    <w:p w14:paraId="3B70BD18" w14:textId="1616E9E9" w:rsidR="00D50FD3" w:rsidRPr="00403EE5" w:rsidRDefault="00D50FD3" w:rsidP="00403EE5">
      <w:pPr>
        <w:pStyle w:val="Sangradetextonormal"/>
        <w:spacing w:after="0"/>
        <w:ind w:left="0" w:right="-8"/>
        <w:jc w:val="both"/>
        <w:rPr>
          <w:rFonts w:ascii="Arial" w:hAnsi="Arial" w:cs="Arial"/>
          <w:i/>
          <w:sz w:val="22"/>
          <w:szCs w:val="22"/>
        </w:rPr>
      </w:pPr>
      <w:r w:rsidRPr="00403EE5">
        <w:rPr>
          <w:rFonts w:ascii="Arial" w:hAnsi="Arial" w:cs="Arial"/>
          <w:i/>
          <w:sz w:val="22"/>
          <w:szCs w:val="22"/>
        </w:rPr>
        <w:t>Las intervenciones en bienes de interés cultural del ámbito nacional, sus predios colindantes y zonas de influencia son de competencia del Ministerio de Cultura y deberán ajustarse a lo dispuesto en la ley 11 85 de 2008, el decreto Nacional 1080 de 2015 o la norma que lo modifique, adicione o sustituya. Las intervenciones de los bienes de interés cultural del ámbito Distrital que se localicen en el área de influencia o colinden con bienes de interés cultural del ámbito nacional deberán contar con la aprobación del Instituto Distrital de Patrimonio Cultural.”</w:t>
      </w:r>
    </w:p>
    <w:p w14:paraId="45B5459B" w14:textId="77777777" w:rsidR="00A312FF" w:rsidRPr="00403EE5" w:rsidRDefault="00A312FF" w:rsidP="00403EE5">
      <w:pPr>
        <w:pStyle w:val="Sangradetextonormal"/>
        <w:spacing w:after="0"/>
        <w:ind w:left="0" w:right="-8"/>
        <w:jc w:val="both"/>
        <w:rPr>
          <w:rFonts w:ascii="Arial" w:hAnsi="Arial" w:cs="Arial"/>
          <w:sz w:val="22"/>
          <w:szCs w:val="22"/>
        </w:rPr>
      </w:pPr>
    </w:p>
    <w:p w14:paraId="563C217A" w14:textId="6311AF70" w:rsidR="008A22E1" w:rsidRPr="00403EE5" w:rsidRDefault="008A22E1" w:rsidP="00403EE5">
      <w:pPr>
        <w:pStyle w:val="Sangradetextonormal"/>
        <w:spacing w:after="0"/>
        <w:ind w:left="0" w:right="-8"/>
        <w:jc w:val="both"/>
        <w:rPr>
          <w:rFonts w:ascii="Arial" w:hAnsi="Arial" w:cs="Arial"/>
          <w:sz w:val="22"/>
          <w:szCs w:val="22"/>
        </w:rPr>
      </w:pPr>
      <w:r w:rsidRPr="00403EE5">
        <w:rPr>
          <w:rFonts w:ascii="Arial" w:hAnsi="Arial" w:cs="Arial"/>
          <w:sz w:val="22"/>
          <w:szCs w:val="22"/>
        </w:rPr>
        <w:t xml:space="preserve">Que </w:t>
      </w:r>
      <w:r w:rsidR="00AF257D" w:rsidRPr="00403EE5">
        <w:rPr>
          <w:rFonts w:ascii="Arial" w:hAnsi="Arial" w:cs="Arial"/>
          <w:sz w:val="22"/>
          <w:szCs w:val="22"/>
        </w:rPr>
        <w:t>la</w:t>
      </w:r>
      <w:r w:rsidR="009403E2" w:rsidRPr="00403EE5">
        <w:rPr>
          <w:rFonts w:ascii="Arial" w:hAnsi="Arial" w:cs="Arial"/>
          <w:sz w:val="22"/>
          <w:szCs w:val="22"/>
        </w:rPr>
        <w:t>s</w:t>
      </w:r>
      <w:r w:rsidR="00AF257D" w:rsidRPr="00403EE5">
        <w:rPr>
          <w:rFonts w:ascii="Arial" w:hAnsi="Arial" w:cs="Arial"/>
          <w:sz w:val="22"/>
          <w:szCs w:val="22"/>
        </w:rPr>
        <w:t xml:space="preserve"> </w:t>
      </w:r>
      <w:r w:rsidRPr="00403EE5">
        <w:rPr>
          <w:rFonts w:ascii="Arial" w:hAnsi="Arial" w:cs="Arial"/>
          <w:sz w:val="22"/>
          <w:szCs w:val="22"/>
        </w:rPr>
        <w:t>aprobaci</w:t>
      </w:r>
      <w:r w:rsidR="009403E2" w:rsidRPr="00403EE5">
        <w:rPr>
          <w:rFonts w:ascii="Arial" w:hAnsi="Arial" w:cs="Arial"/>
          <w:sz w:val="22"/>
          <w:szCs w:val="22"/>
        </w:rPr>
        <w:t xml:space="preserve">ones de </w:t>
      </w:r>
      <w:r w:rsidR="008779CD" w:rsidRPr="00403EE5">
        <w:rPr>
          <w:rFonts w:ascii="Arial" w:hAnsi="Arial" w:cs="Arial"/>
          <w:sz w:val="22"/>
          <w:szCs w:val="22"/>
        </w:rPr>
        <w:t>anteproyecto</w:t>
      </w:r>
      <w:r w:rsidR="009403E2" w:rsidRPr="00403EE5">
        <w:rPr>
          <w:rFonts w:ascii="Arial" w:hAnsi="Arial" w:cs="Arial"/>
          <w:sz w:val="22"/>
          <w:szCs w:val="22"/>
        </w:rPr>
        <w:t>s</w:t>
      </w:r>
      <w:r w:rsidR="008779CD" w:rsidRPr="00403EE5">
        <w:rPr>
          <w:rFonts w:ascii="Arial" w:hAnsi="Arial" w:cs="Arial"/>
          <w:sz w:val="22"/>
          <w:szCs w:val="22"/>
        </w:rPr>
        <w:t xml:space="preserve"> de intervención</w:t>
      </w:r>
      <w:r w:rsidRPr="00403EE5">
        <w:rPr>
          <w:rFonts w:ascii="Arial" w:hAnsi="Arial" w:cs="Arial"/>
          <w:sz w:val="22"/>
          <w:szCs w:val="22"/>
        </w:rPr>
        <w:t xml:space="preserve"> </w:t>
      </w:r>
      <w:r w:rsidR="00AC1713" w:rsidRPr="00403EE5">
        <w:rPr>
          <w:rFonts w:ascii="Arial" w:hAnsi="Arial" w:cs="Arial"/>
          <w:sz w:val="22"/>
          <w:szCs w:val="22"/>
        </w:rPr>
        <w:t>que reali</w:t>
      </w:r>
      <w:r w:rsidR="009403E2" w:rsidRPr="00403EE5">
        <w:rPr>
          <w:rFonts w:ascii="Arial" w:hAnsi="Arial" w:cs="Arial"/>
          <w:sz w:val="22"/>
          <w:szCs w:val="22"/>
        </w:rPr>
        <w:t>za</w:t>
      </w:r>
      <w:r w:rsidRPr="00403EE5">
        <w:rPr>
          <w:rFonts w:ascii="Arial" w:hAnsi="Arial" w:cs="Arial"/>
          <w:sz w:val="22"/>
          <w:szCs w:val="22"/>
        </w:rPr>
        <w:t xml:space="preserve"> el Instituto Distrital de Patrimonio Cultural-IDPC</w:t>
      </w:r>
      <w:r w:rsidR="00800F93" w:rsidRPr="00403EE5">
        <w:rPr>
          <w:rFonts w:ascii="Arial" w:hAnsi="Arial" w:cs="Arial"/>
          <w:sz w:val="22"/>
          <w:szCs w:val="22"/>
        </w:rPr>
        <w:t>,</w:t>
      </w:r>
      <w:r w:rsidRPr="00403EE5">
        <w:rPr>
          <w:rFonts w:ascii="Arial" w:hAnsi="Arial" w:cs="Arial"/>
          <w:sz w:val="22"/>
          <w:szCs w:val="22"/>
        </w:rPr>
        <w:t xml:space="preserve"> busca preservar las características de los inmuebles en sus valores históricos, en sus componentes arquitectónicos y en sus aspectos patrimoniales.</w:t>
      </w:r>
    </w:p>
    <w:p w14:paraId="5BDD1AD0" w14:textId="77777777" w:rsidR="00A312FF" w:rsidRPr="00403EE5" w:rsidRDefault="00A312FF" w:rsidP="00403EE5">
      <w:pPr>
        <w:pStyle w:val="Sangradetextonormal"/>
        <w:spacing w:after="0"/>
        <w:ind w:left="0" w:right="-8"/>
        <w:jc w:val="both"/>
        <w:rPr>
          <w:rFonts w:ascii="Arial" w:hAnsi="Arial" w:cs="Arial"/>
          <w:sz w:val="22"/>
          <w:szCs w:val="22"/>
        </w:rPr>
      </w:pPr>
    </w:p>
    <w:p w14:paraId="47164B68" w14:textId="4700D63F" w:rsidR="0033252D" w:rsidRPr="00403EE5" w:rsidRDefault="008A22E1" w:rsidP="00403EE5">
      <w:pPr>
        <w:pStyle w:val="Sangradetextonormal"/>
        <w:spacing w:after="0"/>
        <w:ind w:left="0" w:right="-8"/>
        <w:jc w:val="both"/>
        <w:rPr>
          <w:rFonts w:ascii="Arial" w:hAnsi="Arial" w:cs="Arial"/>
          <w:bCs/>
          <w:i/>
          <w:iCs/>
          <w:sz w:val="22"/>
          <w:szCs w:val="22"/>
        </w:rPr>
      </w:pPr>
      <w:r w:rsidRPr="00403EE5">
        <w:rPr>
          <w:rFonts w:ascii="Arial" w:hAnsi="Arial" w:cs="Arial"/>
          <w:sz w:val="22"/>
          <w:szCs w:val="22"/>
        </w:rPr>
        <w:t xml:space="preserve">Que el trámite previamente señalado a cargo del Instituto Distrital </w:t>
      </w:r>
      <w:r w:rsidR="00A312FF" w:rsidRPr="00403EE5">
        <w:rPr>
          <w:rFonts w:ascii="Arial" w:hAnsi="Arial" w:cs="Arial"/>
          <w:sz w:val="22"/>
          <w:szCs w:val="22"/>
        </w:rPr>
        <w:t>d</w:t>
      </w:r>
      <w:r w:rsidRPr="00403EE5">
        <w:rPr>
          <w:rFonts w:ascii="Arial" w:hAnsi="Arial" w:cs="Arial"/>
          <w:sz w:val="22"/>
          <w:szCs w:val="22"/>
        </w:rPr>
        <w:t>e Patrimonio Cultural</w:t>
      </w:r>
      <w:r w:rsidR="00A312FF" w:rsidRPr="00403EE5">
        <w:rPr>
          <w:rFonts w:ascii="Arial" w:hAnsi="Arial" w:cs="Arial"/>
          <w:sz w:val="22"/>
          <w:szCs w:val="22"/>
        </w:rPr>
        <w:t xml:space="preserve"> </w:t>
      </w:r>
      <w:r w:rsidRPr="00403EE5">
        <w:rPr>
          <w:rFonts w:ascii="Arial" w:hAnsi="Arial" w:cs="Arial"/>
          <w:sz w:val="22"/>
          <w:szCs w:val="22"/>
        </w:rPr>
        <w:t xml:space="preserve">busca dar cumplimiento a los lineamientos definidos en el artículo 209 de la Constitución Política, la </w:t>
      </w:r>
      <w:r w:rsidRPr="009403E2">
        <w:rPr>
          <w:rFonts w:ascii="Arial" w:hAnsi="Arial" w:cs="Arial"/>
          <w:sz w:val="22"/>
          <w:szCs w:val="22"/>
        </w:rPr>
        <w:t xml:space="preserve">Ley 962 de 2005 </w:t>
      </w:r>
      <w:r w:rsidRPr="00403EE5">
        <w:rPr>
          <w:rFonts w:ascii="Arial" w:hAnsi="Arial" w:cs="Arial"/>
          <w:i/>
          <w:sz w:val="22"/>
          <w:szCs w:val="22"/>
        </w:rPr>
        <w:t>“</w:t>
      </w:r>
      <w:r w:rsidRPr="00403EE5">
        <w:rPr>
          <w:rFonts w:ascii="Arial" w:hAnsi="Arial" w:cs="Arial"/>
          <w:bCs/>
          <w:i/>
          <w:sz w:val="22"/>
          <w:szCs w:val="22"/>
        </w:rPr>
        <w:t>Por la cual se dictan disposiciones sobre racionalización de trámites y procedimientos administrativos de los organismos y entidades del Estado y de los particulares que ejercen funciones públicas o prestan servicios públicos”,</w:t>
      </w:r>
      <w:r w:rsidR="004F190D" w:rsidRPr="00403EE5">
        <w:rPr>
          <w:rFonts w:ascii="Arial" w:hAnsi="Arial" w:cs="Arial"/>
          <w:bCs/>
          <w:iCs/>
          <w:sz w:val="22"/>
          <w:szCs w:val="22"/>
        </w:rPr>
        <w:t xml:space="preserve"> </w:t>
      </w:r>
      <w:r w:rsidR="00F800A7" w:rsidRPr="00403EE5">
        <w:rPr>
          <w:rFonts w:ascii="Arial" w:hAnsi="Arial" w:cs="Arial"/>
          <w:bCs/>
          <w:iCs/>
          <w:sz w:val="22"/>
          <w:szCs w:val="22"/>
        </w:rPr>
        <w:t>l</w:t>
      </w:r>
      <w:r w:rsidR="004F190D" w:rsidRPr="00403EE5">
        <w:rPr>
          <w:rFonts w:ascii="Arial" w:hAnsi="Arial" w:cs="Arial"/>
          <w:bCs/>
          <w:iCs/>
          <w:sz w:val="22"/>
          <w:szCs w:val="22"/>
        </w:rPr>
        <w:t>a</w:t>
      </w:r>
      <w:r w:rsidR="004F190D" w:rsidRPr="00403EE5">
        <w:rPr>
          <w:rFonts w:ascii="Arial" w:hAnsi="Arial" w:cs="Arial"/>
          <w:b/>
          <w:bCs/>
          <w:i/>
          <w:iCs/>
          <w:sz w:val="22"/>
          <w:szCs w:val="22"/>
        </w:rPr>
        <w:t xml:space="preserve"> </w:t>
      </w:r>
      <w:r w:rsidR="004F190D" w:rsidRPr="009403E2">
        <w:rPr>
          <w:rFonts w:ascii="Arial" w:hAnsi="Arial" w:cs="Arial"/>
          <w:sz w:val="22"/>
          <w:szCs w:val="22"/>
        </w:rPr>
        <w:t xml:space="preserve">Resolución 1099 de 2017 </w:t>
      </w:r>
      <w:r w:rsidR="004F190D" w:rsidRPr="009403E2">
        <w:rPr>
          <w:rFonts w:ascii="Arial" w:hAnsi="Arial" w:cs="Arial"/>
          <w:i/>
          <w:sz w:val="22"/>
          <w:szCs w:val="22"/>
        </w:rPr>
        <w:t>“Por la cual se establecen los procedimientos para autorización de trámites y el seguimiento a la política de racionalización de trámites”</w:t>
      </w:r>
      <w:r w:rsidR="004F190D" w:rsidRPr="009403E2">
        <w:rPr>
          <w:rFonts w:ascii="Arial" w:hAnsi="Arial" w:cs="Arial"/>
          <w:sz w:val="22"/>
          <w:szCs w:val="22"/>
        </w:rPr>
        <w:t xml:space="preserve">, y el </w:t>
      </w:r>
      <w:r w:rsidRPr="00403EE5">
        <w:rPr>
          <w:rFonts w:ascii="Arial" w:hAnsi="Arial" w:cs="Arial"/>
          <w:bCs/>
          <w:sz w:val="22"/>
          <w:szCs w:val="22"/>
        </w:rPr>
        <w:t>Decreto Distrital  058 de 2018</w:t>
      </w:r>
      <w:r w:rsidRPr="00403EE5">
        <w:rPr>
          <w:rFonts w:ascii="Arial" w:hAnsi="Arial" w:cs="Arial"/>
          <w:bCs/>
          <w:i/>
          <w:sz w:val="22"/>
          <w:szCs w:val="22"/>
        </w:rPr>
        <w:t xml:space="preserve"> “</w:t>
      </w:r>
      <w:r w:rsidRPr="00403EE5">
        <w:rPr>
          <w:rFonts w:ascii="Arial" w:hAnsi="Arial" w:cs="Arial"/>
          <w:bCs/>
          <w:i/>
          <w:iCs/>
          <w:sz w:val="22"/>
          <w:szCs w:val="22"/>
        </w:rPr>
        <w:t>Por el cual se ordena la racionalización, simplificación, automatización y virtualización, de los trámites vinculados de la cadena de Urbanismo y Construcción en Bogotá D.C, y se dictan otras disposiciones”</w:t>
      </w:r>
      <w:r w:rsidR="009403E2" w:rsidRPr="00403EE5">
        <w:rPr>
          <w:rFonts w:ascii="Arial" w:hAnsi="Arial" w:cs="Arial"/>
          <w:bCs/>
          <w:i/>
          <w:iCs/>
          <w:sz w:val="22"/>
          <w:szCs w:val="22"/>
        </w:rPr>
        <w:t>.</w:t>
      </w:r>
    </w:p>
    <w:p w14:paraId="49E64D9A" w14:textId="77777777" w:rsidR="009403E2" w:rsidRPr="00403EE5" w:rsidRDefault="009403E2" w:rsidP="00403EE5">
      <w:pPr>
        <w:pStyle w:val="Sangradetextonormal"/>
        <w:spacing w:after="0"/>
        <w:ind w:left="0" w:right="-8"/>
        <w:jc w:val="both"/>
        <w:rPr>
          <w:rFonts w:ascii="Arial" w:hAnsi="Arial" w:cs="Arial"/>
          <w:bCs/>
          <w:iCs/>
          <w:sz w:val="22"/>
          <w:szCs w:val="22"/>
        </w:rPr>
      </w:pPr>
    </w:p>
    <w:p w14:paraId="689372C4" w14:textId="3884426A" w:rsidR="00C94FC3" w:rsidRPr="00403EE5" w:rsidRDefault="0033252D" w:rsidP="00403EE5">
      <w:pPr>
        <w:pStyle w:val="Sangradetextonormal"/>
        <w:spacing w:after="0"/>
        <w:ind w:left="0" w:right="-8"/>
        <w:jc w:val="both"/>
      </w:pPr>
      <w:r w:rsidRPr="00B0736B">
        <w:rPr>
          <w:rFonts w:ascii="Arial" w:hAnsi="Arial" w:cs="Arial"/>
          <w:bCs/>
          <w:iCs/>
          <w:sz w:val="22"/>
          <w:szCs w:val="22"/>
        </w:rPr>
        <w:t xml:space="preserve">Que </w:t>
      </w:r>
      <w:r w:rsidRPr="007E1C7F">
        <w:rPr>
          <w:rFonts w:ascii="Arial" w:hAnsi="Arial" w:cs="Arial"/>
          <w:bCs/>
          <w:iCs/>
          <w:sz w:val="22"/>
          <w:szCs w:val="22"/>
        </w:rPr>
        <w:t>la ley 1755 de 2015</w:t>
      </w:r>
      <w:r w:rsidR="00107871" w:rsidRPr="007E1C7F">
        <w:rPr>
          <w:rFonts w:ascii="Arial" w:hAnsi="Arial" w:cs="Arial"/>
          <w:bCs/>
          <w:iCs/>
          <w:sz w:val="22"/>
          <w:szCs w:val="22"/>
        </w:rPr>
        <w:t xml:space="preserve"> </w:t>
      </w:r>
      <w:r w:rsidR="00400018" w:rsidRPr="007E1C7F">
        <w:rPr>
          <w:rFonts w:ascii="Arial" w:hAnsi="Arial" w:cs="Arial"/>
          <w:bCs/>
          <w:iCs/>
          <w:sz w:val="22"/>
          <w:szCs w:val="22"/>
        </w:rPr>
        <w:t>s</w:t>
      </w:r>
      <w:r w:rsidR="00107871" w:rsidRPr="007E1C7F">
        <w:rPr>
          <w:rFonts w:ascii="Arial" w:hAnsi="Arial" w:cs="Arial"/>
          <w:bCs/>
          <w:iCs/>
          <w:sz w:val="22"/>
          <w:szCs w:val="22"/>
        </w:rPr>
        <w:t>ustitu</w:t>
      </w:r>
      <w:r w:rsidR="00686B0D" w:rsidRPr="00F673B3">
        <w:rPr>
          <w:rFonts w:ascii="Arial" w:hAnsi="Arial" w:cs="Arial"/>
          <w:bCs/>
          <w:iCs/>
          <w:sz w:val="22"/>
          <w:szCs w:val="22"/>
        </w:rPr>
        <w:t>ye el Capítulo I, Derecho d</w:t>
      </w:r>
      <w:r w:rsidR="00400018" w:rsidRPr="00F673B3">
        <w:rPr>
          <w:rFonts w:ascii="Arial" w:hAnsi="Arial" w:cs="Arial"/>
          <w:bCs/>
          <w:iCs/>
          <w:sz w:val="22"/>
          <w:szCs w:val="22"/>
        </w:rPr>
        <w:t xml:space="preserve">e Petición ante las autoridades </w:t>
      </w:r>
      <w:r w:rsidR="00686B0D" w:rsidRPr="00F673B3">
        <w:rPr>
          <w:rFonts w:ascii="Arial" w:hAnsi="Arial" w:cs="Arial"/>
          <w:bCs/>
          <w:iCs/>
          <w:sz w:val="22"/>
          <w:szCs w:val="22"/>
        </w:rPr>
        <w:t xml:space="preserve">Reglas Generales, del Título II, Derecho de Petición, </w:t>
      </w:r>
      <w:r w:rsidR="00400018" w:rsidRPr="00F673B3">
        <w:rPr>
          <w:rFonts w:ascii="Arial" w:hAnsi="Arial" w:cs="Arial"/>
          <w:bCs/>
          <w:iCs/>
          <w:sz w:val="22"/>
          <w:szCs w:val="22"/>
        </w:rPr>
        <w:t>de la Parte Primera de la Ley 1437 de 2011</w:t>
      </w:r>
      <w:r w:rsidR="00107871" w:rsidRPr="00F673B3">
        <w:rPr>
          <w:rFonts w:ascii="Arial" w:hAnsi="Arial" w:cs="Arial"/>
          <w:bCs/>
          <w:iCs/>
          <w:sz w:val="22"/>
          <w:szCs w:val="22"/>
        </w:rPr>
        <w:t>, entre otras</w:t>
      </w:r>
      <w:r w:rsidR="00400018" w:rsidRPr="00F673B3">
        <w:rPr>
          <w:rFonts w:ascii="Arial" w:hAnsi="Arial" w:cs="Arial"/>
          <w:bCs/>
          <w:iCs/>
          <w:sz w:val="22"/>
          <w:szCs w:val="22"/>
        </w:rPr>
        <w:t>.</w:t>
      </w:r>
    </w:p>
    <w:p w14:paraId="5DFD3302" w14:textId="77777777" w:rsidR="00403EE5" w:rsidRDefault="00403EE5" w:rsidP="00403EE5">
      <w:pPr>
        <w:pStyle w:val="Standard"/>
        <w:ind w:right="-8"/>
        <w:jc w:val="both"/>
        <w:rPr>
          <w:rFonts w:ascii="Arial" w:hAnsi="Arial" w:cs="Arial"/>
          <w:color w:val="000000"/>
          <w:sz w:val="22"/>
          <w:szCs w:val="22"/>
          <w:lang w:val="es-ES_tradnl"/>
        </w:rPr>
      </w:pPr>
    </w:p>
    <w:p w14:paraId="3F3C66DD" w14:textId="3DB2AA81" w:rsidR="005A563A" w:rsidRPr="00403EE5" w:rsidRDefault="00400018" w:rsidP="00403EE5">
      <w:pPr>
        <w:pStyle w:val="Standard"/>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Que</w:t>
      </w:r>
      <w:r w:rsidR="00681F54" w:rsidRPr="00403EE5">
        <w:rPr>
          <w:rFonts w:ascii="Arial" w:hAnsi="Arial" w:cs="Arial"/>
          <w:color w:val="000000"/>
          <w:sz w:val="22"/>
          <w:szCs w:val="22"/>
          <w:lang w:val="es-ES_tradnl"/>
        </w:rPr>
        <w:t xml:space="preserve"> en consecuencia,</w:t>
      </w:r>
      <w:r w:rsidRPr="00403EE5">
        <w:rPr>
          <w:rFonts w:ascii="Arial" w:hAnsi="Arial" w:cs="Arial"/>
          <w:color w:val="000000"/>
          <w:sz w:val="22"/>
          <w:szCs w:val="22"/>
          <w:lang w:val="es-ES_tradnl"/>
        </w:rPr>
        <w:t xml:space="preserve"> los artículos </w:t>
      </w:r>
      <w:r w:rsidR="00085F37" w:rsidRPr="00403EE5">
        <w:rPr>
          <w:rFonts w:ascii="Arial" w:hAnsi="Arial" w:cs="Arial"/>
          <w:color w:val="000000"/>
          <w:sz w:val="22"/>
          <w:szCs w:val="22"/>
          <w:lang w:val="es-ES_tradnl"/>
        </w:rPr>
        <w:t xml:space="preserve">15, </w:t>
      </w:r>
      <w:r w:rsidRPr="00403EE5">
        <w:rPr>
          <w:rFonts w:ascii="Arial" w:hAnsi="Arial" w:cs="Arial"/>
          <w:color w:val="000000"/>
          <w:sz w:val="22"/>
          <w:szCs w:val="22"/>
          <w:lang w:val="es-ES_tradnl"/>
        </w:rPr>
        <w:t xml:space="preserve">16 y 17 de la </w:t>
      </w:r>
      <w:r w:rsidR="009403E2" w:rsidRPr="00403EE5">
        <w:rPr>
          <w:rFonts w:ascii="Arial" w:hAnsi="Arial" w:cs="Arial"/>
          <w:color w:val="000000"/>
          <w:sz w:val="22"/>
          <w:szCs w:val="22"/>
          <w:lang w:val="es-ES_tradnl"/>
        </w:rPr>
        <w:t xml:space="preserve">1755 de 2015 </w:t>
      </w:r>
      <w:r w:rsidR="006C158E" w:rsidRPr="00403EE5">
        <w:rPr>
          <w:rFonts w:ascii="Arial" w:hAnsi="Arial" w:cs="Arial"/>
          <w:color w:val="000000"/>
          <w:sz w:val="22"/>
          <w:szCs w:val="22"/>
          <w:lang w:val="es-ES_tradnl"/>
        </w:rPr>
        <w:t>determinan</w:t>
      </w:r>
      <w:r w:rsidR="0087523F" w:rsidRPr="00403EE5">
        <w:rPr>
          <w:rFonts w:ascii="Arial" w:hAnsi="Arial" w:cs="Arial"/>
          <w:color w:val="000000"/>
          <w:sz w:val="22"/>
          <w:szCs w:val="22"/>
          <w:lang w:val="es-ES_tradnl"/>
        </w:rPr>
        <w:t xml:space="preserve"> la presentación y radicació</w:t>
      </w:r>
      <w:r w:rsidR="00085F37" w:rsidRPr="00403EE5">
        <w:rPr>
          <w:rFonts w:ascii="Arial" w:hAnsi="Arial" w:cs="Arial"/>
          <w:color w:val="000000"/>
          <w:sz w:val="22"/>
          <w:szCs w:val="22"/>
          <w:lang w:val="es-ES_tradnl"/>
        </w:rPr>
        <w:t>n de peticiones</w:t>
      </w:r>
      <w:r w:rsidR="009403E2" w:rsidRPr="00403EE5">
        <w:rPr>
          <w:rFonts w:ascii="Arial" w:hAnsi="Arial" w:cs="Arial"/>
          <w:color w:val="000000"/>
          <w:sz w:val="22"/>
          <w:szCs w:val="22"/>
          <w:lang w:val="es-ES_tradnl"/>
        </w:rPr>
        <w:t xml:space="preserve"> y su </w:t>
      </w:r>
      <w:r w:rsidR="006C158E" w:rsidRPr="00403EE5">
        <w:rPr>
          <w:rFonts w:ascii="Arial" w:hAnsi="Arial" w:cs="Arial"/>
          <w:color w:val="000000"/>
          <w:sz w:val="22"/>
          <w:szCs w:val="22"/>
          <w:lang w:val="es-ES_tradnl"/>
        </w:rPr>
        <w:t>contenido y</w:t>
      </w:r>
      <w:r w:rsidR="00681F54" w:rsidRPr="00403EE5">
        <w:rPr>
          <w:rFonts w:ascii="Arial" w:hAnsi="Arial" w:cs="Arial"/>
          <w:color w:val="000000"/>
          <w:sz w:val="22"/>
          <w:szCs w:val="22"/>
          <w:lang w:val="es-ES_tradnl"/>
        </w:rPr>
        <w:t xml:space="preserve"> determinan las acciones ante</w:t>
      </w:r>
      <w:r w:rsidR="006C158E" w:rsidRPr="00403EE5">
        <w:rPr>
          <w:rFonts w:ascii="Arial" w:hAnsi="Arial" w:cs="Arial"/>
          <w:color w:val="000000"/>
          <w:sz w:val="22"/>
          <w:szCs w:val="22"/>
          <w:lang w:val="es-ES_tradnl"/>
        </w:rPr>
        <w:t xml:space="preserve"> </w:t>
      </w:r>
      <w:r w:rsidR="00681F54" w:rsidRPr="00403EE5">
        <w:rPr>
          <w:rFonts w:ascii="Arial" w:hAnsi="Arial" w:cs="Arial"/>
          <w:color w:val="000000"/>
          <w:sz w:val="22"/>
          <w:szCs w:val="22"/>
          <w:lang w:val="es-ES_tradnl"/>
        </w:rPr>
        <w:t>peticiones incompletas</w:t>
      </w:r>
      <w:r w:rsidR="00FC48E3" w:rsidRPr="00403EE5">
        <w:rPr>
          <w:rFonts w:ascii="Arial" w:hAnsi="Arial" w:cs="Arial"/>
          <w:color w:val="000000"/>
          <w:sz w:val="22"/>
          <w:szCs w:val="22"/>
          <w:lang w:val="es-ES_tradnl"/>
        </w:rPr>
        <w:t>,</w:t>
      </w:r>
      <w:r w:rsidR="00681F54" w:rsidRPr="00403EE5">
        <w:rPr>
          <w:rFonts w:ascii="Arial" w:hAnsi="Arial" w:cs="Arial"/>
          <w:color w:val="000000"/>
          <w:sz w:val="22"/>
          <w:szCs w:val="22"/>
          <w:lang w:val="es-ES_tradnl"/>
        </w:rPr>
        <w:t xml:space="preserve"> </w:t>
      </w:r>
      <w:r w:rsidR="00EA3F4B" w:rsidRPr="00403EE5">
        <w:rPr>
          <w:rFonts w:ascii="Arial" w:hAnsi="Arial" w:cs="Arial"/>
          <w:color w:val="000000"/>
          <w:sz w:val="22"/>
          <w:szCs w:val="22"/>
          <w:lang w:val="es-ES_tradnl"/>
        </w:rPr>
        <w:t xml:space="preserve">señalando que cuando la autoridad constate que </w:t>
      </w:r>
      <w:r w:rsidR="009403E2" w:rsidRPr="00403EE5">
        <w:rPr>
          <w:rFonts w:ascii="Arial" w:hAnsi="Arial" w:cs="Arial"/>
          <w:color w:val="000000"/>
          <w:sz w:val="22"/>
          <w:szCs w:val="22"/>
          <w:lang w:val="es-ES_tradnl"/>
        </w:rPr>
        <w:t>“</w:t>
      </w:r>
      <w:r w:rsidR="00EA3F4B" w:rsidRPr="00403EE5">
        <w:rPr>
          <w:rFonts w:ascii="Arial" w:hAnsi="Arial" w:cs="Arial"/>
          <w:color w:val="000000"/>
          <w:sz w:val="22"/>
          <w:szCs w:val="22"/>
          <w:lang w:val="es-ES_tradnl"/>
        </w:rPr>
        <w:t>una petición ya radicada está incompleta o que el peticionario deba realizar una gestión de trámite a su cargo, necesaria para adoptar una decisión de fondo,</w:t>
      </w:r>
      <w:r w:rsidR="00681F54" w:rsidRPr="00403EE5">
        <w:rPr>
          <w:rFonts w:ascii="Arial" w:hAnsi="Arial" w:cs="Arial"/>
          <w:color w:val="000000"/>
          <w:sz w:val="22"/>
          <w:szCs w:val="22"/>
          <w:lang w:val="es-ES_tradnl"/>
        </w:rPr>
        <w:t xml:space="preserve"> </w:t>
      </w:r>
      <w:r w:rsidR="005A563A" w:rsidRPr="00403EE5">
        <w:rPr>
          <w:rFonts w:ascii="Arial" w:hAnsi="Arial" w:cs="Arial"/>
          <w:color w:val="000000"/>
          <w:sz w:val="22"/>
          <w:szCs w:val="22"/>
          <w:lang w:val="es-ES_tradnl"/>
        </w:rPr>
        <w:t xml:space="preserve">y que la actuación pueda continuar sin oponerse a la ley, requerirá al peticionario dentro de los diez (10) días siguientes a la fecha de </w:t>
      </w:r>
      <w:r w:rsidR="005A563A" w:rsidRPr="00403EE5">
        <w:rPr>
          <w:rFonts w:ascii="Arial" w:hAnsi="Arial" w:cs="Arial"/>
          <w:color w:val="000000"/>
          <w:sz w:val="22"/>
          <w:szCs w:val="22"/>
          <w:lang w:val="es-ES_tradnl"/>
        </w:rPr>
        <w:lastRenderedPageBreak/>
        <w:t>radicación para que la complete en el término máximo de un (1) mes. A partir del día siguiente en que el interesado aporte los documentos o informes requeridos, se reactivará el término para resolver la petición. Se entenderá que el peticionario ha desistido de su solicitud o de la actuación cuando no satisfaga el requerimiento, salvo que antes de vencer el plazo concedido solicite prórroga hasta por un término igual</w:t>
      </w:r>
      <w:r w:rsidR="009403E2" w:rsidRPr="00403EE5">
        <w:rPr>
          <w:rFonts w:ascii="Arial" w:hAnsi="Arial" w:cs="Arial"/>
          <w:color w:val="000000"/>
          <w:sz w:val="22"/>
          <w:szCs w:val="22"/>
          <w:lang w:val="es-ES_tradnl"/>
        </w:rPr>
        <w:t xml:space="preserve"> (…)”</w:t>
      </w:r>
    </w:p>
    <w:p w14:paraId="7BA6C163" w14:textId="77777777" w:rsidR="006225F0" w:rsidRPr="00403EE5" w:rsidRDefault="006225F0" w:rsidP="00403EE5">
      <w:pPr>
        <w:pStyle w:val="Standard"/>
        <w:ind w:right="-8"/>
        <w:jc w:val="both"/>
        <w:rPr>
          <w:rFonts w:ascii="Arial" w:hAnsi="Arial" w:cs="Arial"/>
          <w:color w:val="000000"/>
          <w:sz w:val="22"/>
          <w:szCs w:val="22"/>
          <w:lang w:val="es-ES_tradnl"/>
        </w:rPr>
      </w:pPr>
    </w:p>
    <w:p w14:paraId="4755DA4A" w14:textId="04554A04" w:rsidR="000C1ECD" w:rsidRPr="009403E2" w:rsidRDefault="000C1ECD" w:rsidP="00403EE5">
      <w:pPr>
        <w:pStyle w:val="Sangradetextonormal"/>
        <w:spacing w:after="0"/>
        <w:ind w:left="0" w:right="-8"/>
        <w:jc w:val="both"/>
        <w:rPr>
          <w:rFonts w:ascii="Arial" w:hAnsi="Arial" w:cs="Arial"/>
          <w:sz w:val="22"/>
          <w:szCs w:val="22"/>
        </w:rPr>
      </w:pPr>
      <w:r w:rsidRPr="00403EE5">
        <w:rPr>
          <w:rFonts w:ascii="Arial" w:hAnsi="Arial" w:cs="Arial"/>
          <w:sz w:val="22"/>
          <w:szCs w:val="22"/>
        </w:rPr>
        <w:t>Qu</w:t>
      </w:r>
      <w:r w:rsidR="009403E2" w:rsidRPr="00403EE5">
        <w:rPr>
          <w:rFonts w:ascii="Arial" w:hAnsi="Arial" w:cs="Arial"/>
          <w:sz w:val="22"/>
          <w:szCs w:val="22"/>
        </w:rPr>
        <w:t xml:space="preserve">e se considera necesario reglamentar el procedimiento que sigue el Instituto Distrital de Patrimonio Cultural para adelantar la evaluación de </w:t>
      </w:r>
      <w:r w:rsidR="009403E2" w:rsidRPr="009403E2">
        <w:rPr>
          <w:rFonts w:ascii="Arial" w:hAnsi="Arial" w:cs="Arial"/>
          <w:sz w:val="22"/>
          <w:szCs w:val="22"/>
        </w:rPr>
        <w:t>anteproyectos</w:t>
      </w:r>
      <w:r w:rsidR="009403E2">
        <w:rPr>
          <w:rFonts w:ascii="Arial" w:hAnsi="Arial" w:cs="Arial"/>
          <w:sz w:val="22"/>
          <w:szCs w:val="22"/>
        </w:rPr>
        <w:t xml:space="preserve"> de </w:t>
      </w:r>
      <w:r w:rsidR="0087523F" w:rsidRPr="00403EE5">
        <w:rPr>
          <w:rFonts w:ascii="Arial" w:hAnsi="Arial" w:cs="Arial"/>
          <w:sz w:val="22"/>
          <w:szCs w:val="22"/>
        </w:rPr>
        <w:t>Bienes de Inter</w:t>
      </w:r>
      <w:r w:rsidR="009403E2">
        <w:rPr>
          <w:rFonts w:ascii="Arial" w:hAnsi="Arial" w:cs="Arial"/>
          <w:sz w:val="22"/>
          <w:szCs w:val="22"/>
        </w:rPr>
        <w:t>é</w:t>
      </w:r>
      <w:r w:rsidR="0087523F" w:rsidRPr="00403EE5">
        <w:rPr>
          <w:rFonts w:ascii="Arial" w:hAnsi="Arial" w:cs="Arial"/>
          <w:sz w:val="22"/>
          <w:szCs w:val="22"/>
        </w:rPr>
        <w:t>s Cultural del ámbito distrital</w:t>
      </w:r>
      <w:r w:rsidR="00800F93" w:rsidRPr="00403EE5">
        <w:rPr>
          <w:rFonts w:ascii="Arial" w:hAnsi="Arial" w:cs="Arial"/>
          <w:sz w:val="22"/>
          <w:szCs w:val="22"/>
        </w:rPr>
        <w:t xml:space="preserve"> o que coli</w:t>
      </w:r>
      <w:r w:rsidR="0087523F" w:rsidRPr="00403EE5">
        <w:rPr>
          <w:rFonts w:ascii="Arial" w:hAnsi="Arial" w:cs="Arial"/>
          <w:sz w:val="22"/>
          <w:szCs w:val="22"/>
        </w:rPr>
        <w:t>n</w:t>
      </w:r>
      <w:r w:rsidR="00800F93" w:rsidRPr="00403EE5">
        <w:rPr>
          <w:rFonts w:ascii="Arial" w:hAnsi="Arial" w:cs="Arial"/>
          <w:sz w:val="22"/>
          <w:szCs w:val="22"/>
        </w:rPr>
        <w:t xml:space="preserve">den con </w:t>
      </w:r>
      <w:r w:rsidR="0087523F" w:rsidRPr="00403EE5">
        <w:rPr>
          <w:rFonts w:ascii="Arial" w:hAnsi="Arial" w:cs="Arial"/>
          <w:sz w:val="22"/>
          <w:szCs w:val="22"/>
        </w:rPr>
        <w:t>e</w:t>
      </w:r>
      <w:r w:rsidR="00800F93" w:rsidRPr="00403EE5">
        <w:rPr>
          <w:rFonts w:ascii="Arial" w:hAnsi="Arial" w:cs="Arial"/>
          <w:sz w:val="22"/>
          <w:szCs w:val="22"/>
        </w:rPr>
        <w:t>stos</w:t>
      </w:r>
      <w:r w:rsidR="00C94FC3" w:rsidRPr="00403EE5">
        <w:rPr>
          <w:rFonts w:ascii="Arial" w:hAnsi="Arial" w:cs="Arial"/>
          <w:sz w:val="22"/>
          <w:szCs w:val="22"/>
        </w:rPr>
        <w:t>,</w:t>
      </w:r>
      <w:r w:rsidR="009403E2">
        <w:rPr>
          <w:rFonts w:ascii="Arial" w:hAnsi="Arial" w:cs="Arial"/>
          <w:sz w:val="22"/>
          <w:szCs w:val="22"/>
        </w:rPr>
        <w:t xml:space="preserve"> </w:t>
      </w:r>
      <w:r w:rsidR="009403E2" w:rsidRPr="00F8184D">
        <w:rPr>
          <w:rFonts w:ascii="Arial" w:hAnsi="Arial" w:cs="Arial"/>
          <w:sz w:val="22"/>
          <w:szCs w:val="22"/>
        </w:rPr>
        <w:t xml:space="preserve">a efectos de que </w:t>
      </w:r>
      <w:r w:rsidR="009403E2">
        <w:rPr>
          <w:rFonts w:ascii="Arial" w:hAnsi="Arial" w:cs="Arial"/>
          <w:sz w:val="22"/>
          <w:szCs w:val="22"/>
        </w:rPr>
        <w:t>cuente con un procedimiento claro que pueda ser igualmente conocido por la ciudadanía que accede a los servicios del IDPC</w:t>
      </w:r>
      <w:r w:rsidR="00F800A7" w:rsidRPr="00403EE5">
        <w:rPr>
          <w:rFonts w:ascii="Arial" w:hAnsi="Arial" w:cs="Arial"/>
          <w:sz w:val="22"/>
          <w:szCs w:val="22"/>
        </w:rPr>
        <w:t>, por lo que se expide la presente Resolución</w:t>
      </w:r>
      <w:r w:rsidR="00B13D48" w:rsidRPr="00403EE5">
        <w:rPr>
          <w:rFonts w:ascii="Arial" w:hAnsi="Arial" w:cs="Arial"/>
          <w:sz w:val="22"/>
          <w:szCs w:val="22"/>
        </w:rPr>
        <w:t>.</w:t>
      </w:r>
    </w:p>
    <w:p w14:paraId="43A4354E" w14:textId="77777777" w:rsidR="003F217E" w:rsidRPr="00907526" w:rsidRDefault="003F217E" w:rsidP="00403EE5">
      <w:pPr>
        <w:pStyle w:val="Sangradetextonormal"/>
        <w:spacing w:after="0"/>
        <w:ind w:left="0" w:right="-8"/>
        <w:jc w:val="both"/>
        <w:rPr>
          <w:rFonts w:ascii="Arial" w:hAnsi="Arial" w:cs="Arial"/>
          <w:sz w:val="22"/>
          <w:szCs w:val="22"/>
        </w:rPr>
      </w:pPr>
    </w:p>
    <w:p w14:paraId="5FEB237F" w14:textId="5F360C22" w:rsidR="00871342" w:rsidRDefault="00D319F8" w:rsidP="00236B3A">
      <w:pPr>
        <w:jc w:val="both"/>
        <w:rPr>
          <w:rFonts w:ascii="Arial" w:hAnsi="Arial" w:cs="Arial"/>
          <w:b/>
          <w:sz w:val="22"/>
          <w:szCs w:val="22"/>
          <w:lang w:val="es-ES_tradnl"/>
        </w:rPr>
      </w:pPr>
      <w:r w:rsidRPr="00403EE5">
        <w:rPr>
          <w:rFonts w:ascii="Arial" w:hAnsi="Arial" w:cs="Arial"/>
          <w:sz w:val="22"/>
          <w:szCs w:val="22"/>
          <w:lang w:val="es-ES_tradnl"/>
        </w:rPr>
        <w:t>Que en mérito de lo ex</w:t>
      </w:r>
      <w:r w:rsidR="007B4D57" w:rsidRPr="00403EE5">
        <w:rPr>
          <w:rFonts w:ascii="Arial" w:hAnsi="Arial" w:cs="Arial"/>
          <w:sz w:val="22"/>
          <w:szCs w:val="22"/>
          <w:lang w:val="es-ES_tradnl"/>
        </w:rPr>
        <w:t xml:space="preserve">puesto, </w:t>
      </w:r>
    </w:p>
    <w:p w14:paraId="377C644C" w14:textId="77777777" w:rsidR="00236B3A" w:rsidRPr="00907526" w:rsidRDefault="00236B3A" w:rsidP="00236B3A">
      <w:pPr>
        <w:jc w:val="both"/>
        <w:rPr>
          <w:rFonts w:ascii="Arial" w:hAnsi="Arial" w:cs="Arial"/>
          <w:b/>
          <w:sz w:val="22"/>
          <w:szCs w:val="22"/>
          <w:lang w:val="es-ES_tradnl"/>
        </w:rPr>
      </w:pPr>
    </w:p>
    <w:p w14:paraId="559AC53E" w14:textId="77777777" w:rsidR="00403EE5" w:rsidRDefault="00403EE5" w:rsidP="00403EE5">
      <w:pPr>
        <w:jc w:val="center"/>
        <w:rPr>
          <w:rFonts w:ascii="Arial" w:hAnsi="Arial" w:cs="Arial"/>
          <w:b/>
          <w:sz w:val="22"/>
          <w:szCs w:val="22"/>
          <w:lang w:val="es-ES_tradnl"/>
        </w:rPr>
      </w:pPr>
    </w:p>
    <w:p w14:paraId="5ABDBA3E" w14:textId="77777777" w:rsidR="009E09A5" w:rsidRPr="00907526" w:rsidRDefault="00BD0FA5" w:rsidP="00403EE5">
      <w:pPr>
        <w:jc w:val="center"/>
        <w:rPr>
          <w:rFonts w:ascii="Arial" w:hAnsi="Arial" w:cs="Arial"/>
          <w:b/>
          <w:sz w:val="22"/>
          <w:szCs w:val="22"/>
          <w:lang w:val="es-ES_tradnl"/>
        </w:rPr>
      </w:pPr>
      <w:r w:rsidRPr="00907526">
        <w:rPr>
          <w:rFonts w:ascii="Arial" w:hAnsi="Arial" w:cs="Arial"/>
          <w:b/>
          <w:sz w:val="22"/>
          <w:szCs w:val="22"/>
          <w:lang w:val="es-ES_tradnl"/>
        </w:rPr>
        <w:t>RESUELVE:</w:t>
      </w:r>
    </w:p>
    <w:p w14:paraId="5547E29E" w14:textId="77777777" w:rsidR="00513D08" w:rsidRDefault="00513D08" w:rsidP="00403EE5">
      <w:pPr>
        <w:jc w:val="both"/>
        <w:rPr>
          <w:rFonts w:ascii="Arial" w:hAnsi="Arial" w:cs="Arial"/>
          <w:sz w:val="22"/>
          <w:szCs w:val="22"/>
          <w:lang w:val="es-ES_tradnl"/>
        </w:rPr>
      </w:pPr>
    </w:p>
    <w:p w14:paraId="41CDA283" w14:textId="77777777" w:rsidR="00373B57" w:rsidRPr="00403EE5" w:rsidRDefault="00D319F8" w:rsidP="00403EE5">
      <w:pPr>
        <w:jc w:val="both"/>
        <w:rPr>
          <w:rFonts w:ascii="Arial" w:hAnsi="Arial" w:cs="Arial"/>
          <w:sz w:val="22"/>
          <w:szCs w:val="22"/>
          <w:lang w:val="es-ES_tradnl"/>
        </w:rPr>
      </w:pPr>
      <w:r w:rsidRPr="00403EE5">
        <w:rPr>
          <w:rFonts w:ascii="Arial" w:hAnsi="Arial" w:cs="Arial"/>
          <w:b/>
          <w:sz w:val="22"/>
          <w:szCs w:val="22"/>
          <w:lang w:val="es-ES_tradnl"/>
        </w:rPr>
        <w:t>ARTÍCULO 1</w:t>
      </w:r>
      <w:r w:rsidR="00F800A7" w:rsidRPr="00403EE5">
        <w:rPr>
          <w:rFonts w:ascii="Arial" w:hAnsi="Arial" w:cs="Arial"/>
          <w:b/>
          <w:sz w:val="22"/>
          <w:szCs w:val="22"/>
          <w:lang w:val="es-ES_tradnl"/>
        </w:rPr>
        <w:t>.</w:t>
      </w:r>
      <w:r w:rsidR="00D101B4" w:rsidRPr="00403EE5">
        <w:rPr>
          <w:rFonts w:ascii="Arial" w:hAnsi="Arial" w:cs="Arial"/>
          <w:b/>
          <w:sz w:val="22"/>
          <w:szCs w:val="22"/>
          <w:lang w:val="es-ES_tradnl"/>
        </w:rPr>
        <w:t xml:space="preserve"> </w:t>
      </w:r>
      <w:r w:rsidR="00556F56" w:rsidRPr="009403E2">
        <w:rPr>
          <w:rFonts w:ascii="Arial" w:hAnsi="Arial" w:cs="Arial"/>
          <w:b/>
          <w:sz w:val="22"/>
          <w:szCs w:val="22"/>
          <w:lang w:val="es-ES_tradnl"/>
        </w:rPr>
        <w:t>ADOPCIÓN</w:t>
      </w:r>
      <w:r w:rsidR="00D101B4" w:rsidRPr="009403E2">
        <w:rPr>
          <w:rFonts w:ascii="Arial" w:hAnsi="Arial" w:cs="Arial"/>
          <w:b/>
          <w:sz w:val="22"/>
          <w:szCs w:val="22"/>
          <w:lang w:val="es-ES_tradnl"/>
        </w:rPr>
        <w:t>.</w:t>
      </w:r>
      <w:r w:rsidR="00556F56" w:rsidRPr="009403E2">
        <w:rPr>
          <w:rFonts w:ascii="Arial" w:hAnsi="Arial" w:cs="Arial"/>
          <w:b/>
          <w:sz w:val="22"/>
          <w:szCs w:val="22"/>
          <w:lang w:val="es-ES_tradnl"/>
        </w:rPr>
        <w:t xml:space="preserve"> </w:t>
      </w:r>
      <w:r w:rsidR="00F05186" w:rsidRPr="00403EE5">
        <w:rPr>
          <w:rFonts w:ascii="Arial" w:hAnsi="Arial" w:cs="Arial"/>
          <w:sz w:val="22"/>
          <w:szCs w:val="22"/>
          <w:lang w:val="es-ES_tradnl"/>
        </w:rPr>
        <w:t>Adóptese</w:t>
      </w:r>
      <w:r w:rsidRPr="00403EE5">
        <w:rPr>
          <w:rFonts w:ascii="Arial" w:hAnsi="Arial" w:cs="Arial"/>
          <w:sz w:val="22"/>
          <w:szCs w:val="22"/>
          <w:lang w:val="es-ES_tradnl"/>
        </w:rPr>
        <w:t xml:space="preserve"> el trámite de </w:t>
      </w:r>
      <w:r w:rsidR="00645122" w:rsidRPr="00403EE5">
        <w:rPr>
          <w:rFonts w:ascii="Arial" w:hAnsi="Arial" w:cs="Arial"/>
          <w:sz w:val="22"/>
          <w:szCs w:val="22"/>
          <w:lang w:val="es-ES_tradnl"/>
        </w:rPr>
        <w:t>evaluación</w:t>
      </w:r>
      <w:r w:rsidR="001203F1" w:rsidRPr="00403EE5">
        <w:rPr>
          <w:rFonts w:ascii="Arial" w:hAnsi="Arial" w:cs="Arial"/>
          <w:sz w:val="22"/>
          <w:szCs w:val="22"/>
          <w:lang w:val="es-ES_tradnl"/>
        </w:rPr>
        <w:t xml:space="preserve"> de </w:t>
      </w:r>
      <w:r w:rsidR="00373B57" w:rsidRPr="00403EE5">
        <w:rPr>
          <w:rFonts w:ascii="Arial" w:hAnsi="Arial" w:cs="Arial"/>
          <w:sz w:val="22"/>
          <w:szCs w:val="22"/>
          <w:lang w:val="es-ES_tradnl"/>
        </w:rPr>
        <w:t>a</w:t>
      </w:r>
      <w:r w:rsidR="00F05186" w:rsidRPr="00403EE5">
        <w:rPr>
          <w:rFonts w:ascii="Arial" w:hAnsi="Arial" w:cs="Arial"/>
          <w:sz w:val="22"/>
          <w:szCs w:val="22"/>
          <w:lang w:val="es-ES_tradnl"/>
        </w:rPr>
        <w:t>nteproyecto</w:t>
      </w:r>
      <w:r w:rsidRPr="00403EE5">
        <w:rPr>
          <w:rFonts w:ascii="Arial" w:hAnsi="Arial" w:cs="Arial"/>
          <w:sz w:val="22"/>
          <w:szCs w:val="22"/>
          <w:lang w:val="es-ES_tradnl"/>
        </w:rPr>
        <w:t xml:space="preserve"> </w:t>
      </w:r>
      <w:r w:rsidR="001203F1" w:rsidRPr="00403EE5">
        <w:rPr>
          <w:rFonts w:ascii="Arial" w:hAnsi="Arial" w:cs="Arial"/>
          <w:sz w:val="22"/>
          <w:szCs w:val="22"/>
          <w:lang w:val="es-ES_tradnl"/>
        </w:rPr>
        <w:t xml:space="preserve">de intervención </w:t>
      </w:r>
      <w:r w:rsidR="00373B57" w:rsidRPr="00403EE5">
        <w:rPr>
          <w:rFonts w:ascii="Arial" w:hAnsi="Arial" w:cs="Arial"/>
          <w:sz w:val="22"/>
          <w:szCs w:val="22"/>
          <w:lang w:val="es-ES_tradnl"/>
        </w:rPr>
        <w:t xml:space="preserve">en los Bienes de Interés Cultural de competencia del Instituto Distrital de Patrimonio Cultural – IDPC </w:t>
      </w:r>
      <w:r w:rsidR="00FB2923" w:rsidRPr="00403EE5">
        <w:rPr>
          <w:rFonts w:ascii="Arial" w:hAnsi="Arial" w:cs="Arial"/>
          <w:sz w:val="22"/>
          <w:szCs w:val="22"/>
          <w:lang w:val="es-ES_tradnl"/>
        </w:rPr>
        <w:t xml:space="preserve">de conformidad con las disposiciones </w:t>
      </w:r>
      <w:r w:rsidR="00373B57" w:rsidRPr="00403EE5">
        <w:rPr>
          <w:rFonts w:ascii="Arial" w:hAnsi="Arial" w:cs="Arial"/>
          <w:sz w:val="22"/>
          <w:szCs w:val="22"/>
          <w:lang w:val="es-ES_tradnl"/>
        </w:rPr>
        <w:t xml:space="preserve">establecidas en el Acuerdo 257 de 2006, en los Decretos Distritales 190 de 2004, 678 de 1994, </w:t>
      </w:r>
      <w:r w:rsidR="008921DA" w:rsidRPr="00403EE5">
        <w:rPr>
          <w:rFonts w:ascii="Arial" w:hAnsi="Arial" w:cs="Arial"/>
          <w:sz w:val="22"/>
          <w:szCs w:val="22"/>
          <w:lang w:val="es-ES_tradnl"/>
        </w:rPr>
        <w:t>560 de 2018</w:t>
      </w:r>
      <w:r w:rsidR="00373B57" w:rsidRPr="00403EE5">
        <w:rPr>
          <w:rFonts w:ascii="Arial" w:hAnsi="Arial" w:cs="Arial"/>
          <w:sz w:val="22"/>
          <w:szCs w:val="22"/>
          <w:lang w:val="es-ES_tradnl"/>
        </w:rPr>
        <w:t xml:space="preserve"> y 070 de 2015 o las normas que los modifiquen, adicionen o sustituyan.</w:t>
      </w:r>
    </w:p>
    <w:p w14:paraId="08E050A3" w14:textId="77777777" w:rsidR="00F05186" w:rsidRPr="00403EE5" w:rsidRDefault="00F05186" w:rsidP="00403EE5">
      <w:pPr>
        <w:jc w:val="both"/>
        <w:rPr>
          <w:rFonts w:ascii="Arial" w:hAnsi="Arial" w:cs="Arial"/>
          <w:sz w:val="22"/>
          <w:szCs w:val="22"/>
          <w:lang w:val="es-ES_tradnl"/>
        </w:rPr>
      </w:pPr>
    </w:p>
    <w:p w14:paraId="208236E9" w14:textId="362099A9" w:rsidR="00874446" w:rsidRPr="00403EE5" w:rsidRDefault="00874446" w:rsidP="00403EE5">
      <w:pPr>
        <w:pStyle w:val="Sangradetextonormal"/>
        <w:spacing w:after="0"/>
        <w:ind w:left="0" w:right="-8"/>
        <w:jc w:val="both"/>
        <w:rPr>
          <w:rFonts w:ascii="Arial" w:hAnsi="Arial" w:cs="Arial"/>
          <w:sz w:val="22"/>
          <w:szCs w:val="22"/>
        </w:rPr>
      </w:pPr>
      <w:r w:rsidRPr="00403EE5">
        <w:rPr>
          <w:rFonts w:ascii="Arial" w:hAnsi="Arial" w:cs="Arial"/>
          <w:b/>
          <w:sz w:val="22"/>
          <w:szCs w:val="22"/>
        </w:rPr>
        <w:t>ARTÍCULO 2</w:t>
      </w:r>
      <w:r w:rsidR="00F800A7" w:rsidRPr="00403EE5">
        <w:rPr>
          <w:rFonts w:ascii="Arial" w:hAnsi="Arial" w:cs="Arial"/>
          <w:b/>
          <w:sz w:val="22"/>
          <w:szCs w:val="22"/>
        </w:rPr>
        <w:t>.</w:t>
      </w:r>
      <w:r w:rsidRPr="00403EE5">
        <w:rPr>
          <w:rFonts w:ascii="Arial" w:hAnsi="Arial" w:cs="Arial"/>
          <w:b/>
          <w:sz w:val="22"/>
          <w:szCs w:val="22"/>
        </w:rPr>
        <w:t xml:space="preserve"> PROPÓSITO DEL TRÁMITE. </w:t>
      </w:r>
      <w:r w:rsidRPr="009403E2">
        <w:rPr>
          <w:rFonts w:ascii="Arial" w:hAnsi="Arial" w:cs="Arial"/>
          <w:color w:val="000000"/>
          <w:sz w:val="22"/>
          <w:szCs w:val="22"/>
        </w:rPr>
        <w:t>Evaluar los anteproyectos</w:t>
      </w:r>
      <w:r w:rsidR="00FC48E3" w:rsidRPr="009403E2">
        <w:rPr>
          <w:rFonts w:ascii="Arial" w:hAnsi="Arial" w:cs="Arial"/>
          <w:color w:val="000000"/>
          <w:sz w:val="22"/>
          <w:szCs w:val="22"/>
        </w:rPr>
        <w:t xml:space="preserve"> presentados a</w:t>
      </w:r>
      <w:r w:rsidR="00907526">
        <w:rPr>
          <w:rFonts w:ascii="Arial" w:hAnsi="Arial" w:cs="Arial"/>
          <w:color w:val="000000"/>
          <w:sz w:val="22"/>
          <w:szCs w:val="22"/>
        </w:rPr>
        <w:t>nte el</w:t>
      </w:r>
      <w:r w:rsidR="00FC48E3" w:rsidRPr="009403E2">
        <w:rPr>
          <w:rFonts w:ascii="Arial" w:hAnsi="Arial" w:cs="Arial"/>
          <w:color w:val="000000"/>
          <w:sz w:val="22"/>
          <w:szCs w:val="22"/>
        </w:rPr>
        <w:t xml:space="preserve"> IDPC para </w:t>
      </w:r>
      <w:r w:rsidR="0087523F" w:rsidRPr="009403E2">
        <w:rPr>
          <w:rFonts w:ascii="Arial" w:hAnsi="Arial" w:cs="Arial"/>
          <w:color w:val="000000"/>
          <w:sz w:val="22"/>
          <w:szCs w:val="22"/>
        </w:rPr>
        <w:t>intervenir</w:t>
      </w:r>
      <w:r w:rsidR="00F800A7" w:rsidRPr="00403EE5">
        <w:rPr>
          <w:rFonts w:ascii="Arial" w:hAnsi="Arial" w:cs="Arial"/>
          <w:sz w:val="22"/>
          <w:szCs w:val="22"/>
        </w:rPr>
        <w:t xml:space="preserve"> </w:t>
      </w:r>
      <w:r w:rsidRPr="00403EE5">
        <w:rPr>
          <w:rFonts w:ascii="Arial" w:hAnsi="Arial" w:cs="Arial"/>
          <w:sz w:val="22"/>
          <w:szCs w:val="22"/>
        </w:rPr>
        <w:t>Bienes</w:t>
      </w:r>
      <w:r w:rsidR="00FC48E3" w:rsidRPr="00403EE5">
        <w:rPr>
          <w:rFonts w:ascii="Arial" w:hAnsi="Arial" w:cs="Arial"/>
          <w:sz w:val="22"/>
          <w:szCs w:val="22"/>
        </w:rPr>
        <w:t xml:space="preserve"> </w:t>
      </w:r>
      <w:r w:rsidRPr="00403EE5">
        <w:rPr>
          <w:rFonts w:ascii="Arial" w:hAnsi="Arial" w:cs="Arial"/>
          <w:sz w:val="22"/>
          <w:szCs w:val="22"/>
        </w:rPr>
        <w:t xml:space="preserve">de Interés Cultural del ámbito distrital, </w:t>
      </w:r>
      <w:r w:rsidR="00FC48E3" w:rsidRPr="00403EE5">
        <w:rPr>
          <w:rFonts w:ascii="Arial" w:hAnsi="Arial" w:cs="Arial"/>
          <w:sz w:val="22"/>
          <w:szCs w:val="22"/>
        </w:rPr>
        <w:t>o predios que</w:t>
      </w:r>
      <w:r w:rsidRPr="00403EE5">
        <w:rPr>
          <w:rFonts w:ascii="Arial" w:hAnsi="Arial" w:cs="Arial"/>
          <w:sz w:val="22"/>
          <w:szCs w:val="22"/>
        </w:rPr>
        <w:t xml:space="preserve"> colinden con </w:t>
      </w:r>
      <w:r w:rsidR="00907526" w:rsidRPr="00F8184D">
        <w:rPr>
          <w:rFonts w:ascii="Arial" w:hAnsi="Arial" w:cs="Arial"/>
          <w:sz w:val="22"/>
          <w:szCs w:val="22"/>
        </w:rPr>
        <w:t>Bienes de Interés Cultural del ámbito distrital</w:t>
      </w:r>
      <w:r w:rsidRPr="00403EE5">
        <w:rPr>
          <w:rFonts w:ascii="Arial" w:hAnsi="Arial" w:cs="Arial"/>
          <w:sz w:val="22"/>
          <w:szCs w:val="22"/>
        </w:rPr>
        <w:t>,</w:t>
      </w:r>
      <w:r w:rsidR="00FC48E3" w:rsidRPr="00403EE5">
        <w:rPr>
          <w:rFonts w:ascii="Arial" w:hAnsi="Arial" w:cs="Arial"/>
          <w:sz w:val="22"/>
          <w:szCs w:val="22"/>
        </w:rPr>
        <w:t xml:space="preserve"> </w:t>
      </w:r>
      <w:r w:rsidRPr="009403E2">
        <w:rPr>
          <w:rFonts w:ascii="Arial" w:hAnsi="Arial" w:cs="Arial"/>
          <w:color w:val="000000"/>
          <w:sz w:val="22"/>
          <w:szCs w:val="22"/>
        </w:rPr>
        <w:t xml:space="preserve">que sean solicitados por el propietario o poseedor, directamente o a través de un </w:t>
      </w:r>
      <w:r w:rsidR="00F800A7" w:rsidRPr="00907526">
        <w:rPr>
          <w:rFonts w:ascii="Arial" w:hAnsi="Arial" w:cs="Arial"/>
          <w:color w:val="000000"/>
          <w:sz w:val="22"/>
          <w:szCs w:val="22"/>
        </w:rPr>
        <w:t xml:space="preserve">representante o </w:t>
      </w:r>
      <w:r w:rsidRPr="00907526">
        <w:rPr>
          <w:rFonts w:ascii="Arial" w:hAnsi="Arial" w:cs="Arial"/>
          <w:color w:val="000000"/>
          <w:sz w:val="22"/>
          <w:szCs w:val="22"/>
        </w:rPr>
        <w:t>apoderado; con el fin de proteger, salvaguardar, recuperar y</w:t>
      </w:r>
      <w:r w:rsidR="00F800A7" w:rsidRPr="00907526">
        <w:rPr>
          <w:rFonts w:ascii="Arial" w:hAnsi="Arial" w:cs="Arial"/>
          <w:color w:val="000000"/>
          <w:sz w:val="22"/>
          <w:szCs w:val="22"/>
        </w:rPr>
        <w:t>/o</w:t>
      </w:r>
      <w:r w:rsidRPr="00907526">
        <w:rPr>
          <w:rFonts w:ascii="Arial" w:hAnsi="Arial" w:cs="Arial"/>
          <w:color w:val="000000"/>
          <w:sz w:val="22"/>
          <w:szCs w:val="22"/>
        </w:rPr>
        <w:t xml:space="preserve"> conservar el patrimonio cultural construido del Distrito Capital</w:t>
      </w:r>
      <w:r w:rsidR="00FC48E3" w:rsidRPr="00907526">
        <w:rPr>
          <w:rFonts w:ascii="Arial" w:hAnsi="Arial" w:cs="Arial"/>
          <w:color w:val="000000"/>
          <w:sz w:val="22"/>
          <w:szCs w:val="22"/>
        </w:rPr>
        <w:t>.</w:t>
      </w:r>
    </w:p>
    <w:p w14:paraId="3E815D3D" w14:textId="77777777" w:rsidR="00874446" w:rsidRPr="00403EE5" w:rsidRDefault="00874446" w:rsidP="00403EE5">
      <w:pPr>
        <w:jc w:val="both"/>
        <w:rPr>
          <w:rFonts w:ascii="Arial" w:hAnsi="Arial" w:cs="Arial"/>
          <w:sz w:val="22"/>
          <w:szCs w:val="22"/>
          <w:lang w:val="es-ES_tradnl"/>
        </w:rPr>
      </w:pPr>
    </w:p>
    <w:p w14:paraId="03E2C9C7" w14:textId="77777777" w:rsidR="00556F56" w:rsidRPr="00403EE5" w:rsidRDefault="00D101B4" w:rsidP="00403EE5">
      <w:pPr>
        <w:jc w:val="both"/>
        <w:rPr>
          <w:rFonts w:ascii="Arial" w:hAnsi="Arial" w:cs="Arial"/>
          <w:b/>
          <w:sz w:val="22"/>
          <w:szCs w:val="22"/>
          <w:lang w:val="es-ES_tradnl"/>
        </w:rPr>
      </w:pPr>
      <w:r w:rsidRPr="00403EE5">
        <w:rPr>
          <w:rFonts w:ascii="Arial" w:hAnsi="Arial" w:cs="Arial"/>
          <w:b/>
          <w:sz w:val="22"/>
          <w:szCs w:val="22"/>
          <w:lang w:val="es-ES_tradnl"/>
        </w:rPr>
        <w:t>ARTÍCULO 3</w:t>
      </w:r>
      <w:r w:rsidR="00F800A7" w:rsidRPr="00403EE5">
        <w:rPr>
          <w:rFonts w:ascii="Arial" w:hAnsi="Arial" w:cs="Arial"/>
          <w:b/>
          <w:sz w:val="22"/>
          <w:szCs w:val="22"/>
          <w:lang w:val="es-ES_tradnl"/>
        </w:rPr>
        <w:t>.</w:t>
      </w:r>
      <w:r w:rsidRPr="00403EE5">
        <w:rPr>
          <w:rFonts w:ascii="Arial" w:hAnsi="Arial" w:cs="Arial"/>
          <w:b/>
          <w:sz w:val="22"/>
          <w:szCs w:val="22"/>
          <w:lang w:val="es-ES_tradnl"/>
        </w:rPr>
        <w:t xml:space="preserve"> DEFINICIONES.</w:t>
      </w:r>
      <w:r w:rsidR="00556F56" w:rsidRPr="00403EE5">
        <w:rPr>
          <w:rFonts w:ascii="Arial" w:hAnsi="Arial" w:cs="Arial"/>
          <w:b/>
          <w:sz w:val="22"/>
          <w:szCs w:val="22"/>
          <w:lang w:val="es-ES_tradnl"/>
        </w:rPr>
        <w:t xml:space="preserve"> </w:t>
      </w:r>
      <w:r w:rsidR="00556F56" w:rsidRPr="00403EE5">
        <w:rPr>
          <w:rFonts w:ascii="Arial" w:hAnsi="Arial" w:cs="Arial"/>
          <w:sz w:val="22"/>
          <w:szCs w:val="22"/>
          <w:lang w:val="es-ES_tradnl"/>
        </w:rPr>
        <w:t>Para efectos del trámite se adoptan las siguientes definiciones:</w:t>
      </w:r>
    </w:p>
    <w:p w14:paraId="2E6377E3" w14:textId="77777777" w:rsidR="00556F56" w:rsidRPr="00403EE5" w:rsidRDefault="00556F56" w:rsidP="00403EE5">
      <w:pPr>
        <w:pStyle w:val="Default"/>
        <w:ind w:right="-8"/>
        <w:jc w:val="both"/>
        <w:rPr>
          <w:b/>
          <w:sz w:val="22"/>
          <w:szCs w:val="22"/>
          <w:lang w:val="es-ES_tradnl" w:eastAsia="es-ES"/>
        </w:rPr>
      </w:pPr>
    </w:p>
    <w:p w14:paraId="38FB19D4" w14:textId="77777777" w:rsidR="00556F56" w:rsidRPr="00403EE5" w:rsidRDefault="00556F56" w:rsidP="00403EE5">
      <w:pPr>
        <w:pStyle w:val="Default"/>
        <w:numPr>
          <w:ilvl w:val="0"/>
          <w:numId w:val="3"/>
        </w:numPr>
        <w:suppressAutoHyphens/>
        <w:adjustRightInd/>
        <w:ind w:right="-8"/>
        <w:jc w:val="both"/>
        <w:textAlignment w:val="baseline"/>
        <w:rPr>
          <w:sz w:val="22"/>
          <w:szCs w:val="22"/>
          <w:lang w:val="es-ES_tradnl"/>
        </w:rPr>
      </w:pPr>
      <w:r w:rsidRPr="00403EE5">
        <w:rPr>
          <w:b/>
          <w:sz w:val="22"/>
          <w:szCs w:val="22"/>
          <w:lang w:val="es-ES_tradnl" w:eastAsia="es-ES"/>
        </w:rPr>
        <w:t>Intervención:</w:t>
      </w:r>
      <w:r w:rsidRPr="00403EE5">
        <w:rPr>
          <w:sz w:val="22"/>
          <w:szCs w:val="22"/>
          <w:lang w:val="es-ES_tradnl" w:eastAsia="es-ES"/>
        </w:rPr>
        <w:t xml:space="preserve"> De conformidad con lo establecido en el artículo 7 de la Ley 1185 de 2008 y el artículo 2.4.1.4.1 del Decreto Nacional 1080 de 2015 se entiende por intervención sobre un Bien de Interés Cultural, todo acto que cause cambios al bien o que afecte el estado del mismo.</w:t>
      </w:r>
      <w:r w:rsidR="00181BC4" w:rsidRPr="00403EE5">
        <w:rPr>
          <w:sz w:val="22"/>
          <w:szCs w:val="22"/>
          <w:lang w:val="es-ES_tradnl" w:eastAsia="es-ES"/>
        </w:rPr>
        <w:t xml:space="preserve"> </w:t>
      </w:r>
      <w:r w:rsidRPr="00403EE5">
        <w:rPr>
          <w:sz w:val="22"/>
          <w:szCs w:val="22"/>
          <w:lang w:val="es-ES_tradnl" w:eastAsia="es-ES"/>
        </w:rPr>
        <w:t>Comprende a título enunciativo, actos de conservación, restauración, recuperación, remoción, demolición, desmembramiento, desplazamiento o subdivisión.</w:t>
      </w:r>
    </w:p>
    <w:p w14:paraId="141AB61B" w14:textId="77777777" w:rsidR="00556F56" w:rsidRPr="00403EE5" w:rsidRDefault="00556F56" w:rsidP="00403EE5">
      <w:pPr>
        <w:pStyle w:val="Default"/>
        <w:ind w:left="360" w:right="-8"/>
        <w:jc w:val="both"/>
        <w:rPr>
          <w:sz w:val="22"/>
          <w:szCs w:val="22"/>
          <w:lang w:val="es-ES_tradnl" w:eastAsia="es-ES"/>
        </w:rPr>
      </w:pPr>
    </w:p>
    <w:p w14:paraId="5FC8E659" w14:textId="1BB3A923" w:rsidR="00556F56" w:rsidRPr="00403EE5" w:rsidRDefault="00556F56" w:rsidP="00403EE5">
      <w:pPr>
        <w:pStyle w:val="Default"/>
        <w:numPr>
          <w:ilvl w:val="0"/>
          <w:numId w:val="3"/>
        </w:numPr>
        <w:suppressAutoHyphens/>
        <w:adjustRightInd/>
        <w:ind w:right="-8"/>
        <w:jc w:val="both"/>
        <w:textAlignment w:val="baseline"/>
        <w:rPr>
          <w:sz w:val="22"/>
          <w:szCs w:val="22"/>
          <w:lang w:val="es-ES_tradnl"/>
        </w:rPr>
      </w:pPr>
      <w:r w:rsidRPr="00403EE5">
        <w:rPr>
          <w:b/>
          <w:sz w:val="22"/>
          <w:szCs w:val="22"/>
          <w:lang w:val="es-ES_tradnl" w:eastAsia="es-ES"/>
        </w:rPr>
        <w:t>Bienes de Interés Cultural:</w:t>
      </w:r>
      <w:r w:rsidRPr="00403EE5">
        <w:rPr>
          <w:sz w:val="22"/>
          <w:szCs w:val="22"/>
          <w:lang w:val="es-ES_tradnl" w:eastAsia="es-ES"/>
        </w:rPr>
        <w:t xml:space="preserve"> De conformidad con lo establecido en el Plan de Ordenamiento Territorial y sus Decretos reglamentarios los bienes de Interés Cultural son:</w:t>
      </w:r>
    </w:p>
    <w:p w14:paraId="5C94CBA7" w14:textId="77777777" w:rsidR="00303A63" w:rsidRPr="00403EE5" w:rsidRDefault="00303A63" w:rsidP="00403EE5">
      <w:pPr>
        <w:pStyle w:val="Default"/>
        <w:suppressAutoHyphens/>
        <w:adjustRightInd/>
        <w:ind w:right="-8"/>
        <w:jc w:val="both"/>
        <w:textAlignment w:val="baseline"/>
        <w:rPr>
          <w:sz w:val="22"/>
          <w:szCs w:val="22"/>
          <w:lang w:val="es-ES_tradnl"/>
        </w:rPr>
      </w:pPr>
    </w:p>
    <w:p w14:paraId="0EE56067" w14:textId="77777777" w:rsidR="00303A63" w:rsidRPr="00403EE5" w:rsidRDefault="00303A63" w:rsidP="00403EE5">
      <w:pPr>
        <w:pStyle w:val="Default"/>
        <w:suppressAutoHyphens/>
        <w:adjustRightInd/>
        <w:ind w:left="360" w:right="-8"/>
        <w:jc w:val="both"/>
        <w:textAlignment w:val="baseline"/>
        <w:rPr>
          <w:sz w:val="22"/>
          <w:szCs w:val="22"/>
          <w:lang w:val="es-ES_tradnl"/>
        </w:rPr>
      </w:pPr>
      <w:r w:rsidRPr="00403EE5">
        <w:rPr>
          <w:b/>
          <w:bCs/>
          <w:sz w:val="22"/>
          <w:szCs w:val="22"/>
          <w:lang w:val="es-ES_tradnl" w:eastAsia="es-ES"/>
        </w:rPr>
        <w:lastRenderedPageBreak/>
        <w:t>Sectores de Interés Cultural.</w:t>
      </w:r>
      <w:r w:rsidRPr="00403EE5">
        <w:rPr>
          <w:sz w:val="22"/>
          <w:szCs w:val="22"/>
          <w:lang w:val="es-ES_tradnl" w:eastAsia="es-ES"/>
        </w:rPr>
        <w:t> Los sectores de Interés Cultural están constituidos por:</w:t>
      </w:r>
    </w:p>
    <w:p w14:paraId="10B01734" w14:textId="77777777" w:rsidR="00303A63" w:rsidRPr="00403EE5" w:rsidRDefault="00303A63" w:rsidP="00403EE5">
      <w:pPr>
        <w:pStyle w:val="Default"/>
        <w:suppressAutoHyphens/>
        <w:adjustRightInd/>
        <w:ind w:left="360" w:right="-8"/>
        <w:jc w:val="both"/>
        <w:textAlignment w:val="baseline"/>
        <w:rPr>
          <w:sz w:val="22"/>
          <w:szCs w:val="22"/>
          <w:lang w:val="es-ES_tradnl" w:eastAsia="es-ES"/>
        </w:rPr>
      </w:pPr>
    </w:p>
    <w:p w14:paraId="4E76D9D1" w14:textId="77777777" w:rsidR="00303A63" w:rsidRPr="009403E2" w:rsidRDefault="00303A63" w:rsidP="00403EE5">
      <w:pPr>
        <w:numPr>
          <w:ilvl w:val="0"/>
          <w:numId w:val="5"/>
        </w:numPr>
        <w:ind w:right="-8"/>
        <w:jc w:val="both"/>
        <w:rPr>
          <w:rFonts w:ascii="Arial" w:eastAsia="Arial" w:hAnsi="Arial" w:cs="Arial"/>
          <w:sz w:val="22"/>
          <w:szCs w:val="22"/>
          <w:lang w:val="es-ES_tradnl"/>
        </w:rPr>
      </w:pPr>
      <w:r w:rsidRPr="009403E2">
        <w:rPr>
          <w:rFonts w:ascii="Arial" w:eastAsia="Arial" w:hAnsi="Arial" w:cs="Arial"/>
          <w:b/>
          <w:sz w:val="22"/>
          <w:szCs w:val="22"/>
          <w:lang w:val="es-ES_tradnl"/>
        </w:rPr>
        <w:t>Sectores Antiguos:</w:t>
      </w:r>
      <w:r w:rsidRPr="009403E2">
        <w:rPr>
          <w:rFonts w:ascii="Arial" w:eastAsia="Arial" w:hAnsi="Arial" w:cs="Arial"/>
          <w:sz w:val="22"/>
          <w:szCs w:val="22"/>
          <w:lang w:val="es-ES_tradnl"/>
        </w:rPr>
        <w:t xml:space="preserve"> Corresponden al Centro Tradicional de la ciudad que incluye el Centro Histórico declarado Monumento Nacional y a los núcleos fundacionales de los municipios anexados: Usaquén, Suba, Fontibón, Bosa y Usme.</w:t>
      </w:r>
    </w:p>
    <w:p w14:paraId="408EFC0B" w14:textId="77777777" w:rsidR="00303A63" w:rsidRPr="00403EE5" w:rsidRDefault="00303A63" w:rsidP="00403EE5">
      <w:pPr>
        <w:pStyle w:val="Default"/>
        <w:numPr>
          <w:ilvl w:val="0"/>
          <w:numId w:val="5"/>
        </w:numPr>
        <w:suppressAutoHyphens/>
        <w:adjustRightInd/>
        <w:ind w:right="-8"/>
        <w:jc w:val="both"/>
        <w:textAlignment w:val="baseline"/>
        <w:rPr>
          <w:sz w:val="22"/>
          <w:szCs w:val="22"/>
          <w:lang w:val="es-ES_tradnl" w:eastAsia="es-ES"/>
        </w:rPr>
      </w:pPr>
      <w:r w:rsidRPr="00403EE5">
        <w:rPr>
          <w:b/>
          <w:sz w:val="22"/>
          <w:szCs w:val="22"/>
          <w:lang w:val="es-ES_tradnl" w:eastAsia="es-ES"/>
        </w:rPr>
        <w:t>Sectores con Desarrollo Individual:</w:t>
      </w:r>
      <w:r w:rsidRPr="00403EE5">
        <w:rPr>
          <w:sz w:val="22"/>
          <w:szCs w:val="22"/>
          <w:lang w:val="es-ES_tradnl" w:eastAsia="es-ES"/>
        </w:rPr>
        <w:t xml:space="preserve"> 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w:t>
      </w:r>
    </w:p>
    <w:p w14:paraId="48681906" w14:textId="77777777" w:rsidR="00303A63" w:rsidRPr="00403EE5" w:rsidRDefault="00303A63" w:rsidP="00403EE5">
      <w:pPr>
        <w:pStyle w:val="Default"/>
        <w:numPr>
          <w:ilvl w:val="0"/>
          <w:numId w:val="5"/>
        </w:numPr>
        <w:suppressAutoHyphens/>
        <w:adjustRightInd/>
        <w:ind w:right="-8"/>
        <w:jc w:val="both"/>
        <w:textAlignment w:val="baseline"/>
        <w:rPr>
          <w:sz w:val="22"/>
          <w:szCs w:val="22"/>
          <w:lang w:val="es-ES_tradnl" w:eastAsia="es-ES"/>
        </w:rPr>
      </w:pPr>
      <w:r w:rsidRPr="00403EE5">
        <w:rPr>
          <w:b/>
          <w:sz w:val="22"/>
          <w:szCs w:val="22"/>
          <w:lang w:val="es-ES_tradnl" w:eastAsia="es-ES"/>
        </w:rPr>
        <w:t xml:space="preserve">Sectores con vivienda en serie, agrupaciones o conjuntos: </w:t>
      </w:r>
      <w:r w:rsidRPr="00403EE5">
        <w:rPr>
          <w:sz w:val="22"/>
          <w:szCs w:val="22"/>
          <w:lang w:val="es-ES_tradnl" w:eastAsia="es-ES"/>
        </w:rPr>
        <w:t xml:space="preserve">Corresponde a barrios o sectores determinados de casas o edificios singulares de vivienda, construidos en una misma gestión, que poseen valores arquitectónicos, urbanísticos y ambientales, y son representativos de determinada época del desarrollo de la ciudad. </w:t>
      </w:r>
    </w:p>
    <w:p w14:paraId="3939DB8B" w14:textId="77777777" w:rsidR="00556F56" w:rsidRPr="00403EE5" w:rsidRDefault="00556F56" w:rsidP="00403EE5">
      <w:pPr>
        <w:pStyle w:val="Default"/>
        <w:ind w:left="360" w:right="-8"/>
        <w:jc w:val="both"/>
        <w:rPr>
          <w:sz w:val="22"/>
          <w:szCs w:val="22"/>
          <w:lang w:val="es-ES_tradnl" w:eastAsia="es-ES"/>
        </w:rPr>
      </w:pPr>
    </w:p>
    <w:p w14:paraId="7BA83CF5" w14:textId="77777777" w:rsidR="00556F56" w:rsidRPr="00403EE5" w:rsidRDefault="00556F56" w:rsidP="00403EE5">
      <w:pPr>
        <w:pStyle w:val="Default"/>
        <w:suppressAutoHyphens/>
        <w:adjustRightInd/>
        <w:ind w:left="426" w:right="-8"/>
        <w:jc w:val="both"/>
        <w:textAlignment w:val="baseline"/>
        <w:rPr>
          <w:sz w:val="22"/>
          <w:szCs w:val="22"/>
          <w:lang w:val="es-ES_tradnl"/>
        </w:rPr>
      </w:pPr>
      <w:r w:rsidRPr="00403EE5">
        <w:rPr>
          <w:b/>
          <w:bCs/>
          <w:sz w:val="22"/>
          <w:szCs w:val="22"/>
          <w:lang w:val="es-ES_tradnl" w:eastAsia="es-ES"/>
        </w:rPr>
        <w:t>Inmuebles de Interés Cultural.</w:t>
      </w:r>
      <w:r w:rsidRPr="00403EE5">
        <w:rPr>
          <w:sz w:val="22"/>
          <w:szCs w:val="22"/>
          <w:lang w:val="es-ES_tradnl" w:eastAsia="es-ES"/>
        </w:rPr>
        <w:t> Los Inmuebles de Interés Cultural están</w:t>
      </w:r>
      <w:r w:rsidR="00DE592B" w:rsidRPr="00403EE5">
        <w:rPr>
          <w:sz w:val="22"/>
          <w:szCs w:val="22"/>
          <w:lang w:val="es-ES_tradnl" w:eastAsia="es-ES"/>
        </w:rPr>
        <w:t xml:space="preserve"> </w:t>
      </w:r>
      <w:r w:rsidRPr="00403EE5">
        <w:rPr>
          <w:sz w:val="22"/>
          <w:szCs w:val="22"/>
          <w:lang w:val="es-ES_tradnl" w:eastAsia="es-ES"/>
        </w:rPr>
        <w:t>constituidos por:</w:t>
      </w:r>
    </w:p>
    <w:p w14:paraId="00377E91" w14:textId="77777777" w:rsidR="00556F56" w:rsidRPr="00403EE5" w:rsidRDefault="00556F56" w:rsidP="00403EE5">
      <w:pPr>
        <w:pStyle w:val="Default"/>
        <w:numPr>
          <w:ilvl w:val="0"/>
          <w:numId w:val="23"/>
        </w:numPr>
        <w:suppressAutoHyphens/>
        <w:adjustRightInd/>
        <w:ind w:right="-8"/>
        <w:jc w:val="both"/>
        <w:textAlignment w:val="baseline"/>
        <w:rPr>
          <w:sz w:val="22"/>
          <w:szCs w:val="22"/>
          <w:lang w:val="es-ES_tradnl" w:eastAsia="es-ES"/>
        </w:rPr>
      </w:pPr>
      <w:r w:rsidRPr="00403EE5">
        <w:rPr>
          <w:b/>
          <w:sz w:val="22"/>
          <w:szCs w:val="22"/>
          <w:lang w:val="es-ES_tradnl" w:eastAsia="es-ES"/>
        </w:rPr>
        <w:t>Inmuebles localizados en áreas consolidadas</w:t>
      </w:r>
      <w:r w:rsidRPr="00403EE5">
        <w:rPr>
          <w:sz w:val="22"/>
          <w:szCs w:val="22"/>
          <w:lang w:val="es-ES_tradnl" w:eastAsia="es-ES"/>
        </w:rPr>
        <w:t>: Corresponden a inmuebles localizados fuera de los Sectores de Interés Cultural que, por sus valores arquitectónicos, artísticos, históricos o ambientales merecen ser conservados.</w:t>
      </w:r>
    </w:p>
    <w:p w14:paraId="6BFF2204" w14:textId="52CE6A15" w:rsidR="00556F56" w:rsidRDefault="00556F56" w:rsidP="00403EE5">
      <w:pPr>
        <w:pStyle w:val="Default"/>
        <w:numPr>
          <w:ilvl w:val="0"/>
          <w:numId w:val="23"/>
        </w:numPr>
        <w:suppressAutoHyphens/>
        <w:adjustRightInd/>
        <w:ind w:right="-8"/>
        <w:jc w:val="both"/>
        <w:textAlignment w:val="baseline"/>
        <w:rPr>
          <w:sz w:val="22"/>
          <w:szCs w:val="22"/>
          <w:lang w:val="es-ES_tradnl" w:eastAsia="es-ES"/>
        </w:rPr>
      </w:pPr>
      <w:r w:rsidRPr="00403EE5">
        <w:rPr>
          <w:b/>
          <w:sz w:val="22"/>
          <w:szCs w:val="22"/>
          <w:lang w:val="es-ES_tradnl" w:eastAsia="es-ES"/>
        </w:rPr>
        <w:t>Inmuebles localizados en áreas no consolidadas:</w:t>
      </w:r>
      <w:r w:rsidRPr="00403EE5">
        <w:rPr>
          <w:sz w:val="22"/>
          <w:szCs w:val="22"/>
          <w:lang w:val="es-ES_tradnl" w:eastAsia="es-ES"/>
        </w:rPr>
        <w:t xml:space="preserve"> Corresponde a inmuebles que se encuentran aislados de los contextos consolidados, localizados en áreas que no han sufrido procesos de urbanización en suelo urbano, de expansión o rural del Distrito Capital y que poseen valores arquitectónicos, artísticos, históricos y ambientales.</w:t>
      </w:r>
    </w:p>
    <w:p w14:paraId="53C87867" w14:textId="77777777" w:rsidR="00907526" w:rsidRPr="00403EE5" w:rsidRDefault="00907526" w:rsidP="00403EE5">
      <w:pPr>
        <w:pStyle w:val="Default"/>
        <w:suppressAutoHyphens/>
        <w:adjustRightInd/>
        <w:ind w:left="1080" w:right="-8"/>
        <w:jc w:val="both"/>
        <w:textAlignment w:val="baseline"/>
        <w:rPr>
          <w:sz w:val="22"/>
          <w:szCs w:val="22"/>
          <w:lang w:val="es-ES_tradnl" w:eastAsia="es-ES"/>
        </w:rPr>
      </w:pPr>
    </w:p>
    <w:p w14:paraId="5D1B0A45" w14:textId="4190B8F1" w:rsidR="001B5EAB" w:rsidRPr="009403E2" w:rsidRDefault="00556F56" w:rsidP="00403EE5">
      <w:pPr>
        <w:numPr>
          <w:ilvl w:val="0"/>
          <w:numId w:val="3"/>
        </w:numPr>
        <w:jc w:val="both"/>
        <w:rPr>
          <w:rFonts w:ascii="Arial" w:hAnsi="Arial" w:cs="Arial"/>
          <w:sz w:val="22"/>
          <w:szCs w:val="22"/>
          <w:lang w:val="es-ES_tradnl"/>
        </w:rPr>
      </w:pPr>
      <w:r w:rsidRPr="00403EE5">
        <w:rPr>
          <w:rFonts w:ascii="Arial" w:hAnsi="Arial" w:cs="Arial"/>
          <w:b/>
          <w:sz w:val="22"/>
          <w:szCs w:val="22"/>
          <w:lang w:val="es-ES_tradnl"/>
        </w:rPr>
        <w:t xml:space="preserve">Predio Colindante: </w:t>
      </w:r>
      <w:r w:rsidR="00363954" w:rsidRPr="009403E2">
        <w:rPr>
          <w:rFonts w:ascii="Arial" w:hAnsi="Arial" w:cs="Arial"/>
          <w:sz w:val="22"/>
          <w:szCs w:val="22"/>
          <w:lang w:val="es-ES_tradnl"/>
        </w:rPr>
        <w:t xml:space="preserve">De acuerdo con el </w:t>
      </w:r>
      <w:r w:rsidR="00403EE5" w:rsidRPr="009403E2">
        <w:rPr>
          <w:rFonts w:ascii="Arial" w:hAnsi="Arial" w:cs="Arial"/>
          <w:sz w:val="22"/>
          <w:szCs w:val="22"/>
          <w:lang w:val="es-ES_tradnl"/>
        </w:rPr>
        <w:t>artículo</w:t>
      </w:r>
      <w:r w:rsidR="00363954" w:rsidRPr="009403E2">
        <w:rPr>
          <w:rFonts w:ascii="Arial" w:hAnsi="Arial" w:cs="Arial"/>
          <w:sz w:val="22"/>
          <w:szCs w:val="22"/>
          <w:lang w:val="es-ES_tradnl"/>
        </w:rPr>
        <w:t xml:space="preserve"> 18 del Decreto 560 de 2018</w:t>
      </w:r>
      <w:r w:rsidR="001B5EAB" w:rsidRPr="009403E2">
        <w:rPr>
          <w:rFonts w:ascii="Arial" w:hAnsi="Arial" w:cs="Arial"/>
          <w:sz w:val="22"/>
          <w:szCs w:val="22"/>
          <w:lang w:val="es-ES_tradnl"/>
        </w:rPr>
        <w:t xml:space="preserve">, un predio colindante con un Bien de Interés Cultural, es aquel que comparte un lindero común lateral con </w:t>
      </w:r>
      <w:r w:rsidR="00403EE5">
        <w:rPr>
          <w:rFonts w:ascii="Arial" w:hAnsi="Arial" w:cs="Arial"/>
          <w:sz w:val="22"/>
          <w:szCs w:val="22"/>
          <w:lang w:val="es-ES_tradnl"/>
        </w:rPr>
        <w:t>é</w:t>
      </w:r>
      <w:r w:rsidR="001B5EAB" w:rsidRPr="009403E2">
        <w:rPr>
          <w:rFonts w:ascii="Arial" w:hAnsi="Arial" w:cs="Arial"/>
          <w:sz w:val="22"/>
          <w:szCs w:val="22"/>
          <w:lang w:val="es-ES_tradnl"/>
        </w:rPr>
        <w:t>ste.</w:t>
      </w:r>
    </w:p>
    <w:p w14:paraId="7165DFB7" w14:textId="77777777" w:rsidR="001B5EAB" w:rsidRPr="009403E2" w:rsidRDefault="001B5EAB" w:rsidP="00403EE5">
      <w:pPr>
        <w:ind w:left="360"/>
        <w:jc w:val="both"/>
        <w:rPr>
          <w:rFonts w:ascii="Arial" w:hAnsi="Arial" w:cs="Arial"/>
          <w:sz w:val="22"/>
          <w:szCs w:val="22"/>
          <w:lang w:val="es-ES_tradnl"/>
        </w:rPr>
      </w:pPr>
    </w:p>
    <w:p w14:paraId="6C4469D6" w14:textId="77777777" w:rsidR="001B5EAB" w:rsidRPr="00907526" w:rsidRDefault="001B5EAB" w:rsidP="00403EE5">
      <w:pPr>
        <w:ind w:left="360"/>
        <w:jc w:val="both"/>
        <w:rPr>
          <w:rFonts w:ascii="Arial" w:hAnsi="Arial" w:cs="Arial"/>
          <w:sz w:val="22"/>
          <w:szCs w:val="22"/>
          <w:lang w:val="es-ES_tradnl"/>
        </w:rPr>
      </w:pPr>
      <w:r w:rsidRPr="00907526">
        <w:rPr>
          <w:rFonts w:ascii="Arial" w:hAnsi="Arial" w:cs="Arial"/>
          <w:sz w:val="22"/>
          <w:szCs w:val="22"/>
          <w:lang w:val="es-ES_tradnl"/>
        </w:rPr>
        <w:t>Los predios colindantes con Bien(es) de Interés Cultural se rigen por las normas sobre usos y edificabilidad establecidos por la norma específica del sector en que se localicen, con excepción de lo definido para ellos, de manera particular, en el presente Decreto.</w:t>
      </w:r>
    </w:p>
    <w:p w14:paraId="179D2869" w14:textId="77777777" w:rsidR="001B5EAB" w:rsidRPr="00907526" w:rsidRDefault="001B5EAB" w:rsidP="00403EE5">
      <w:pPr>
        <w:ind w:left="360"/>
        <w:jc w:val="both"/>
        <w:rPr>
          <w:rFonts w:ascii="Arial" w:hAnsi="Arial" w:cs="Arial"/>
          <w:sz w:val="22"/>
          <w:szCs w:val="22"/>
          <w:lang w:val="es-ES_tradnl"/>
        </w:rPr>
      </w:pPr>
    </w:p>
    <w:p w14:paraId="03240CC1" w14:textId="77777777" w:rsidR="001B5EAB" w:rsidRPr="00907526" w:rsidRDefault="001B5EAB" w:rsidP="00403EE5">
      <w:pPr>
        <w:ind w:left="360"/>
        <w:jc w:val="both"/>
        <w:rPr>
          <w:rFonts w:ascii="Arial" w:hAnsi="Arial" w:cs="Arial"/>
          <w:sz w:val="22"/>
          <w:szCs w:val="22"/>
          <w:lang w:val="es-ES_tradnl"/>
        </w:rPr>
      </w:pPr>
      <w:r w:rsidRPr="00907526">
        <w:rPr>
          <w:rFonts w:ascii="Arial" w:hAnsi="Arial" w:cs="Arial"/>
          <w:sz w:val="22"/>
          <w:szCs w:val="22"/>
          <w:lang w:val="es-ES_tradnl"/>
        </w:rPr>
        <w:t>Los predios que colinden con el lindero posterior de los Inmuebles de Interés Cultural se rigen por la norma del sector en que se localizan y su intervención no requiere aprobación del Instituto Distrital de Patrimonio Cultural. La excavación de sótanos o semisótanos en estos predios deben cumplir con la norma de aislamientos contemplados en el artículo 10 del presente Decreto, y se medirán desde el paramento del Inmueble de Interés Cultural.</w:t>
      </w:r>
    </w:p>
    <w:p w14:paraId="1909FBF7" w14:textId="77777777" w:rsidR="001B5EAB" w:rsidRPr="00907526" w:rsidRDefault="001B5EAB" w:rsidP="00403EE5">
      <w:pPr>
        <w:ind w:left="360"/>
        <w:jc w:val="both"/>
        <w:rPr>
          <w:rFonts w:ascii="Arial" w:hAnsi="Arial" w:cs="Arial"/>
          <w:sz w:val="22"/>
          <w:szCs w:val="22"/>
          <w:lang w:val="es-ES_tradnl"/>
        </w:rPr>
      </w:pPr>
    </w:p>
    <w:p w14:paraId="2F1400E2" w14:textId="191C5717" w:rsidR="00556F56" w:rsidRPr="00907526" w:rsidRDefault="0087523F" w:rsidP="00403EE5">
      <w:pPr>
        <w:ind w:left="360"/>
        <w:jc w:val="both"/>
        <w:rPr>
          <w:rFonts w:ascii="Arial" w:hAnsi="Arial" w:cs="Arial"/>
          <w:sz w:val="22"/>
          <w:szCs w:val="22"/>
          <w:lang w:val="es-ES_tradnl"/>
        </w:rPr>
      </w:pPr>
      <w:r w:rsidRPr="00907526">
        <w:rPr>
          <w:rFonts w:ascii="Arial" w:hAnsi="Arial" w:cs="Arial"/>
          <w:sz w:val="22"/>
          <w:szCs w:val="22"/>
          <w:lang w:val="es-ES_tradnl"/>
        </w:rPr>
        <w:lastRenderedPageBreak/>
        <w:t xml:space="preserve">El </w:t>
      </w:r>
      <w:r w:rsidR="001B5EAB" w:rsidRPr="00907526">
        <w:rPr>
          <w:rFonts w:ascii="Arial" w:hAnsi="Arial" w:cs="Arial"/>
          <w:sz w:val="22"/>
          <w:szCs w:val="22"/>
          <w:lang w:val="es-ES_tradnl"/>
        </w:rPr>
        <w:t>predio cuyo lindero posterior colinda con el lindero lateral de un Bien de Interés Cultural se rige por la norma del sector en que se localiza. La excavación de sótanos debe cumplir con lo descrito en el párrafo anterior, y no deberá generar culatas sobre el Inmueble de Interés Cultural.</w:t>
      </w:r>
    </w:p>
    <w:p w14:paraId="2D72B9E4" w14:textId="77777777" w:rsidR="00C54844" w:rsidRPr="00403EE5" w:rsidRDefault="00C54844" w:rsidP="00403EE5">
      <w:pPr>
        <w:ind w:left="360"/>
        <w:jc w:val="both"/>
        <w:rPr>
          <w:rFonts w:ascii="Arial" w:hAnsi="Arial" w:cs="Arial"/>
          <w:sz w:val="22"/>
          <w:szCs w:val="22"/>
          <w:lang w:val="es-ES_tradnl"/>
        </w:rPr>
      </w:pPr>
    </w:p>
    <w:p w14:paraId="255226DD" w14:textId="77777777" w:rsidR="003F66D7" w:rsidRPr="00403EE5" w:rsidRDefault="003F66D7" w:rsidP="00403EE5">
      <w:pPr>
        <w:numPr>
          <w:ilvl w:val="0"/>
          <w:numId w:val="3"/>
        </w:numPr>
        <w:jc w:val="both"/>
        <w:rPr>
          <w:rFonts w:ascii="Arial" w:hAnsi="Arial" w:cs="Arial"/>
          <w:sz w:val="22"/>
          <w:szCs w:val="22"/>
          <w:lang w:val="es-ES_tradnl"/>
        </w:rPr>
      </w:pPr>
      <w:r w:rsidRPr="00403EE5">
        <w:rPr>
          <w:rFonts w:ascii="Arial" w:hAnsi="Arial" w:cs="Arial"/>
          <w:b/>
          <w:sz w:val="22"/>
          <w:szCs w:val="22"/>
          <w:lang w:val="es-ES_tradnl"/>
        </w:rPr>
        <w:t>Categorías de Conservación</w:t>
      </w:r>
      <w:r w:rsidRPr="00403EE5">
        <w:rPr>
          <w:rFonts w:ascii="Arial" w:hAnsi="Arial" w:cs="Arial"/>
          <w:sz w:val="22"/>
          <w:szCs w:val="22"/>
          <w:lang w:val="es-ES_tradnl"/>
        </w:rPr>
        <w:t>: Las categorías de conservación de los bienes a los que el Decreto Distrital 678 de 1994 les asignó tratamiento especial</w:t>
      </w:r>
      <w:r w:rsidR="00645122" w:rsidRPr="00403EE5">
        <w:rPr>
          <w:rFonts w:ascii="Arial" w:hAnsi="Arial" w:cs="Arial"/>
          <w:sz w:val="22"/>
          <w:szCs w:val="22"/>
          <w:lang w:val="es-ES_tradnl"/>
        </w:rPr>
        <w:t xml:space="preserve"> de conservación histórica son:</w:t>
      </w:r>
    </w:p>
    <w:p w14:paraId="5BA9A741" w14:textId="77777777" w:rsidR="003F66D7" w:rsidRPr="00403EE5" w:rsidRDefault="003F66D7" w:rsidP="00403EE5">
      <w:pPr>
        <w:pStyle w:val="Listavistosa-nfasis11"/>
        <w:jc w:val="both"/>
        <w:rPr>
          <w:rFonts w:ascii="Arial" w:hAnsi="Arial" w:cs="Arial"/>
          <w:sz w:val="22"/>
          <w:szCs w:val="22"/>
        </w:rPr>
      </w:pPr>
    </w:p>
    <w:p w14:paraId="16824095" w14:textId="77777777" w:rsidR="003F66D7" w:rsidRPr="00403EE5" w:rsidRDefault="003F66D7" w:rsidP="00403EE5">
      <w:pPr>
        <w:pStyle w:val="NormalWeb"/>
        <w:numPr>
          <w:ilvl w:val="0"/>
          <w:numId w:val="11"/>
        </w:numPr>
        <w:shd w:val="clear" w:color="auto" w:fill="FFFFFF"/>
        <w:spacing w:before="0" w:beforeAutospacing="0" w:after="0" w:afterAutospacing="0"/>
        <w:ind w:left="1134"/>
        <w:jc w:val="both"/>
        <w:rPr>
          <w:rFonts w:ascii="Arial" w:hAnsi="Arial" w:cs="Arial"/>
          <w:sz w:val="22"/>
          <w:szCs w:val="22"/>
          <w:lang w:val="es-ES_tradnl"/>
        </w:rPr>
      </w:pPr>
      <w:r w:rsidRPr="00403EE5">
        <w:rPr>
          <w:rFonts w:ascii="Arial" w:hAnsi="Arial" w:cs="Arial"/>
          <w:sz w:val="22"/>
          <w:szCs w:val="22"/>
          <w:lang w:val="es-ES_tradnl"/>
        </w:rPr>
        <w:t>Categoría A: Monumentos Nacionales: Son los inmuebles declarados como tales por Resolución del Consejo de Monumentos Nacionales</w:t>
      </w:r>
      <w:r w:rsidR="00B55A72" w:rsidRPr="00403EE5">
        <w:rPr>
          <w:rStyle w:val="Refdenotaalpie"/>
          <w:rFonts w:ascii="Arial" w:hAnsi="Arial" w:cs="Arial"/>
          <w:sz w:val="22"/>
          <w:szCs w:val="22"/>
          <w:lang w:val="es-ES_tradnl"/>
        </w:rPr>
        <w:footnoteReference w:id="1"/>
      </w:r>
      <w:r w:rsidRPr="00403EE5">
        <w:rPr>
          <w:rFonts w:ascii="Arial" w:hAnsi="Arial" w:cs="Arial"/>
          <w:sz w:val="22"/>
          <w:szCs w:val="22"/>
          <w:lang w:val="es-ES_tradnl"/>
        </w:rPr>
        <w:t xml:space="preserve"> o de las Entidades competentes.</w:t>
      </w:r>
    </w:p>
    <w:p w14:paraId="1DF4510C" w14:textId="77777777" w:rsidR="003F66D7" w:rsidRPr="00403EE5" w:rsidRDefault="003F66D7" w:rsidP="00403EE5">
      <w:pPr>
        <w:pStyle w:val="NormalWeb"/>
        <w:numPr>
          <w:ilvl w:val="0"/>
          <w:numId w:val="11"/>
        </w:numPr>
        <w:shd w:val="clear" w:color="auto" w:fill="FFFFFF"/>
        <w:spacing w:before="0" w:beforeAutospacing="0" w:after="0" w:afterAutospacing="0"/>
        <w:ind w:left="1134"/>
        <w:jc w:val="both"/>
        <w:rPr>
          <w:rFonts w:ascii="Arial" w:hAnsi="Arial" w:cs="Arial"/>
          <w:sz w:val="22"/>
          <w:szCs w:val="22"/>
          <w:lang w:val="es-ES_tradnl"/>
        </w:rPr>
      </w:pPr>
      <w:r w:rsidRPr="00403EE5">
        <w:rPr>
          <w:rFonts w:ascii="Arial" w:hAnsi="Arial" w:cs="Arial"/>
          <w:sz w:val="22"/>
          <w:szCs w:val="22"/>
          <w:lang w:val="es-ES_tradnl"/>
        </w:rPr>
        <w:t>Categoría B: Inmuebles de Conservación Arquitectónica: Son aquellos que por sus valores arquitectónicos, históricos, artísticos o de contexto, los cuales deben tener un manejo especial de conservación y protección.</w:t>
      </w:r>
    </w:p>
    <w:p w14:paraId="40D606B0" w14:textId="77777777" w:rsidR="003F66D7" w:rsidRPr="00403EE5" w:rsidRDefault="003F66D7" w:rsidP="00403EE5">
      <w:pPr>
        <w:pStyle w:val="NormalWeb"/>
        <w:numPr>
          <w:ilvl w:val="0"/>
          <w:numId w:val="11"/>
        </w:numPr>
        <w:shd w:val="clear" w:color="auto" w:fill="FFFFFF"/>
        <w:spacing w:before="0" w:beforeAutospacing="0" w:after="0" w:afterAutospacing="0"/>
        <w:ind w:left="1134"/>
        <w:jc w:val="both"/>
        <w:rPr>
          <w:rFonts w:ascii="Arial" w:hAnsi="Arial" w:cs="Arial"/>
          <w:sz w:val="22"/>
          <w:szCs w:val="22"/>
          <w:lang w:val="es-ES_tradnl"/>
        </w:rPr>
      </w:pPr>
      <w:r w:rsidRPr="00403EE5">
        <w:rPr>
          <w:rFonts w:ascii="Arial" w:hAnsi="Arial" w:cs="Arial"/>
          <w:sz w:val="22"/>
          <w:szCs w:val="22"/>
          <w:lang w:val="es-ES_tradnl"/>
        </w:rPr>
        <w:t>Categoría C: Inmuebles Reedificables y Lotes no Edificados. Son aquellos que pueden ser modificados sustancialmente o demolerse y, aquellos no constru</w:t>
      </w:r>
      <w:r w:rsidR="00FB2923" w:rsidRPr="00403EE5">
        <w:rPr>
          <w:rFonts w:ascii="Arial" w:hAnsi="Arial" w:cs="Arial"/>
          <w:sz w:val="22"/>
          <w:szCs w:val="22"/>
          <w:lang w:val="es-ES_tradnl"/>
        </w:rPr>
        <w:t>i</w:t>
      </w:r>
      <w:r w:rsidRPr="00403EE5">
        <w:rPr>
          <w:rFonts w:ascii="Arial" w:hAnsi="Arial" w:cs="Arial"/>
          <w:sz w:val="22"/>
          <w:szCs w:val="22"/>
          <w:lang w:val="es-ES_tradnl"/>
        </w:rPr>
        <w:t>dos susceptibles de tener desarrollo por construcción.</w:t>
      </w:r>
    </w:p>
    <w:p w14:paraId="6DCB52CB" w14:textId="77777777" w:rsidR="003F66D7" w:rsidRPr="00403EE5" w:rsidRDefault="003F66D7" w:rsidP="00403EE5">
      <w:pPr>
        <w:pStyle w:val="NormalWeb"/>
        <w:numPr>
          <w:ilvl w:val="0"/>
          <w:numId w:val="11"/>
        </w:numPr>
        <w:shd w:val="clear" w:color="auto" w:fill="FFFFFF"/>
        <w:spacing w:before="0" w:beforeAutospacing="0" w:after="0" w:afterAutospacing="0"/>
        <w:ind w:left="1134"/>
        <w:jc w:val="both"/>
        <w:rPr>
          <w:rFonts w:ascii="Arial" w:hAnsi="Arial" w:cs="Arial"/>
          <w:sz w:val="22"/>
          <w:szCs w:val="22"/>
          <w:lang w:val="es-ES_tradnl"/>
        </w:rPr>
      </w:pPr>
      <w:r w:rsidRPr="00403EE5">
        <w:rPr>
          <w:rFonts w:ascii="Arial" w:hAnsi="Arial" w:cs="Arial"/>
          <w:sz w:val="22"/>
          <w:szCs w:val="22"/>
          <w:lang w:val="es-ES_tradnl"/>
        </w:rPr>
        <w:t xml:space="preserve">Categoría D: Inmuebles de Transición: Son aquellos ubicados en el Sector Sur de que trata el artículo 1 del Decreto Distrital 678 de 1994. </w:t>
      </w:r>
    </w:p>
    <w:p w14:paraId="2C34332D" w14:textId="77777777" w:rsidR="00FB2923" w:rsidRPr="00403EE5" w:rsidRDefault="00FB2923" w:rsidP="00403EE5">
      <w:pPr>
        <w:pStyle w:val="NormalWeb"/>
        <w:shd w:val="clear" w:color="auto" w:fill="FFFFFF"/>
        <w:spacing w:before="0" w:beforeAutospacing="0" w:after="0" w:afterAutospacing="0"/>
        <w:jc w:val="both"/>
        <w:rPr>
          <w:rFonts w:ascii="Arial" w:hAnsi="Arial" w:cs="Arial"/>
          <w:sz w:val="22"/>
          <w:szCs w:val="22"/>
          <w:lang w:val="es-ES_tradnl"/>
        </w:rPr>
      </w:pPr>
    </w:p>
    <w:p w14:paraId="699C21E2" w14:textId="77777777" w:rsidR="003F66D7" w:rsidRPr="00403EE5" w:rsidRDefault="003F66D7" w:rsidP="00403EE5">
      <w:pPr>
        <w:pStyle w:val="NormalWeb"/>
        <w:numPr>
          <w:ilvl w:val="0"/>
          <w:numId w:val="3"/>
        </w:numPr>
        <w:shd w:val="clear" w:color="auto" w:fill="FFFFFF"/>
        <w:spacing w:before="0" w:beforeAutospacing="0" w:after="0" w:afterAutospacing="0"/>
        <w:jc w:val="both"/>
        <w:rPr>
          <w:rFonts w:ascii="Arial" w:hAnsi="Arial" w:cs="Arial"/>
          <w:color w:val="333333"/>
          <w:sz w:val="22"/>
          <w:szCs w:val="22"/>
          <w:lang w:val="es-ES_tradnl"/>
        </w:rPr>
      </w:pPr>
      <w:r w:rsidRPr="00403EE5">
        <w:rPr>
          <w:rFonts w:ascii="Arial" w:hAnsi="Arial" w:cs="Arial"/>
          <w:b/>
          <w:sz w:val="22"/>
          <w:szCs w:val="22"/>
          <w:lang w:val="es-ES_tradnl"/>
        </w:rPr>
        <w:t>Categorías de Intervención:</w:t>
      </w:r>
      <w:r w:rsidRPr="00403EE5">
        <w:rPr>
          <w:rFonts w:ascii="Arial" w:hAnsi="Arial" w:cs="Arial"/>
          <w:sz w:val="22"/>
          <w:szCs w:val="22"/>
          <w:lang w:val="es-ES_tradnl"/>
        </w:rPr>
        <w:t xml:space="preserve"> Las categorías</w:t>
      </w:r>
      <w:r w:rsidRPr="00403EE5">
        <w:rPr>
          <w:rFonts w:ascii="Arial" w:hAnsi="Arial" w:cs="Arial"/>
          <w:color w:val="333333"/>
          <w:sz w:val="22"/>
          <w:szCs w:val="22"/>
          <w:lang w:val="es-ES_tradnl"/>
        </w:rPr>
        <w:t xml:space="preserve"> de intervención reglamentadas por el Decreto Distrital </w:t>
      </w:r>
      <w:r w:rsidR="008921DA" w:rsidRPr="00403EE5">
        <w:rPr>
          <w:rFonts w:ascii="Arial" w:hAnsi="Arial" w:cs="Arial"/>
          <w:color w:val="333333"/>
          <w:sz w:val="22"/>
          <w:szCs w:val="22"/>
          <w:lang w:val="es-ES_tradnl"/>
        </w:rPr>
        <w:t>560 de 2018</w:t>
      </w:r>
      <w:r w:rsidRPr="00403EE5">
        <w:rPr>
          <w:rFonts w:ascii="Arial" w:hAnsi="Arial" w:cs="Arial"/>
          <w:color w:val="333333"/>
          <w:sz w:val="22"/>
          <w:szCs w:val="22"/>
          <w:lang w:val="es-ES_tradnl"/>
        </w:rPr>
        <w:t xml:space="preserve"> son: </w:t>
      </w:r>
    </w:p>
    <w:p w14:paraId="25CCC175" w14:textId="77777777" w:rsidR="00FB2923" w:rsidRPr="00403EE5" w:rsidRDefault="00FB2923" w:rsidP="00403EE5">
      <w:pPr>
        <w:pStyle w:val="NormalWeb"/>
        <w:shd w:val="clear" w:color="auto" w:fill="FFFFFF"/>
        <w:spacing w:before="0" w:beforeAutospacing="0" w:after="0" w:afterAutospacing="0"/>
        <w:ind w:left="360"/>
        <w:jc w:val="both"/>
        <w:rPr>
          <w:rFonts w:ascii="Arial" w:hAnsi="Arial" w:cs="Arial"/>
          <w:color w:val="333333"/>
          <w:sz w:val="22"/>
          <w:szCs w:val="22"/>
          <w:lang w:val="es-ES_tradnl"/>
        </w:rPr>
      </w:pPr>
    </w:p>
    <w:p w14:paraId="3B265DA0" w14:textId="77777777" w:rsidR="003F66D7" w:rsidRPr="00403EE5" w:rsidRDefault="003F66D7" w:rsidP="00403EE5">
      <w:pPr>
        <w:numPr>
          <w:ilvl w:val="0"/>
          <w:numId w:val="12"/>
        </w:numPr>
        <w:shd w:val="clear" w:color="auto" w:fill="FFFFFF"/>
        <w:ind w:left="1134"/>
        <w:jc w:val="both"/>
        <w:rPr>
          <w:rFonts w:ascii="Arial" w:hAnsi="Arial" w:cs="Arial"/>
          <w:color w:val="333333"/>
          <w:sz w:val="22"/>
          <w:szCs w:val="22"/>
          <w:lang w:val="es-ES_tradnl" w:eastAsia="es-CO"/>
        </w:rPr>
      </w:pPr>
      <w:r w:rsidRPr="00403EE5">
        <w:rPr>
          <w:rFonts w:ascii="Arial" w:hAnsi="Arial" w:cs="Arial"/>
          <w:bCs/>
          <w:color w:val="333333"/>
          <w:sz w:val="22"/>
          <w:szCs w:val="22"/>
          <w:lang w:val="es-ES_tradnl" w:eastAsia="es-CO"/>
        </w:rPr>
        <w:t>Conservación Integral.</w:t>
      </w:r>
      <w:r w:rsidRPr="00403EE5">
        <w:rPr>
          <w:rFonts w:ascii="Arial" w:hAnsi="Arial" w:cs="Arial"/>
          <w:color w:val="333333"/>
          <w:sz w:val="22"/>
          <w:szCs w:val="22"/>
          <w:lang w:val="es-ES_tradnl" w:eastAsia="es-CO"/>
        </w:rPr>
        <w:t> Aplica a los inmuebles que cuentan con valores culturales excepcionales, representativos de determinadas épocas del desarrollo de la ciudad y que es necesario conservar como parte de la memoria cultural de los habitantes.</w:t>
      </w:r>
    </w:p>
    <w:p w14:paraId="49E29ED6" w14:textId="77777777" w:rsidR="003F66D7" w:rsidRPr="00403EE5" w:rsidRDefault="003F66D7" w:rsidP="00403EE5">
      <w:pPr>
        <w:numPr>
          <w:ilvl w:val="0"/>
          <w:numId w:val="12"/>
        </w:numPr>
        <w:shd w:val="clear" w:color="auto" w:fill="FFFFFF"/>
        <w:ind w:left="1134"/>
        <w:jc w:val="both"/>
        <w:rPr>
          <w:rFonts w:ascii="Arial" w:hAnsi="Arial" w:cs="Arial"/>
          <w:color w:val="333333"/>
          <w:sz w:val="22"/>
          <w:szCs w:val="22"/>
          <w:lang w:val="es-ES_tradnl" w:eastAsia="es-CO"/>
        </w:rPr>
      </w:pPr>
      <w:r w:rsidRPr="00403EE5">
        <w:rPr>
          <w:rFonts w:ascii="Arial" w:hAnsi="Arial" w:cs="Arial"/>
          <w:bCs/>
          <w:color w:val="333333"/>
          <w:sz w:val="22"/>
          <w:szCs w:val="22"/>
          <w:lang w:val="es-ES_tradnl" w:eastAsia="es-CO"/>
        </w:rPr>
        <w:t>Conservación Tipológica.</w:t>
      </w:r>
      <w:r w:rsidRPr="00403EE5">
        <w:rPr>
          <w:rFonts w:ascii="Arial" w:hAnsi="Arial" w:cs="Arial"/>
          <w:color w:val="333333"/>
          <w:sz w:val="22"/>
          <w:szCs w:val="22"/>
          <w:lang w:val="es-ES_tradnl" w:eastAsia="es-CO"/>
        </w:rPr>
        <w:t> Aplica a los inmuebles que poseen valores arquitectónicos, de organización espacial y de implantación predial y urbana, que los hacen parte de un contexto a conservar por su importancia en el desarrollo arquitectónico y urbanístico de la ciudad y que son representativos de tipos arquitectónicos de la época en que se construyeron.</w:t>
      </w:r>
    </w:p>
    <w:p w14:paraId="15F45E2C" w14:textId="77777777" w:rsidR="003F66D7" w:rsidRPr="00403EE5" w:rsidRDefault="003F66D7" w:rsidP="00403EE5">
      <w:pPr>
        <w:numPr>
          <w:ilvl w:val="0"/>
          <w:numId w:val="12"/>
        </w:numPr>
        <w:shd w:val="clear" w:color="auto" w:fill="FFFFFF"/>
        <w:ind w:left="1134"/>
        <w:jc w:val="both"/>
        <w:rPr>
          <w:rFonts w:ascii="Arial" w:hAnsi="Arial" w:cs="Arial"/>
          <w:color w:val="333333"/>
          <w:sz w:val="22"/>
          <w:szCs w:val="22"/>
          <w:lang w:val="es-ES_tradnl" w:eastAsia="es-CO"/>
        </w:rPr>
      </w:pPr>
      <w:r w:rsidRPr="00403EE5">
        <w:rPr>
          <w:rFonts w:ascii="Arial" w:hAnsi="Arial" w:cs="Arial"/>
          <w:bCs/>
          <w:color w:val="333333"/>
          <w:sz w:val="22"/>
          <w:szCs w:val="22"/>
          <w:lang w:val="es-ES_tradnl" w:eastAsia="es-CO"/>
        </w:rPr>
        <w:t>Restitución:</w:t>
      </w:r>
    </w:p>
    <w:p w14:paraId="5ACD7D13" w14:textId="77777777" w:rsidR="00871342" w:rsidRPr="00403EE5" w:rsidRDefault="00871342" w:rsidP="00403EE5">
      <w:pPr>
        <w:shd w:val="clear" w:color="auto" w:fill="FFFFFF"/>
        <w:jc w:val="both"/>
        <w:rPr>
          <w:rFonts w:ascii="Arial" w:hAnsi="Arial" w:cs="Arial"/>
          <w:color w:val="333333"/>
          <w:sz w:val="22"/>
          <w:szCs w:val="22"/>
          <w:lang w:val="es-ES_tradnl" w:eastAsia="es-CO"/>
        </w:rPr>
      </w:pPr>
    </w:p>
    <w:p w14:paraId="1844197F" w14:textId="52AF3DFA" w:rsidR="003F66D7" w:rsidRPr="00403EE5" w:rsidRDefault="003F66D7" w:rsidP="00403EE5">
      <w:pPr>
        <w:numPr>
          <w:ilvl w:val="0"/>
          <w:numId w:val="15"/>
        </w:numPr>
        <w:shd w:val="clear" w:color="auto" w:fill="FFFFFF"/>
        <w:jc w:val="both"/>
        <w:rPr>
          <w:rFonts w:ascii="Arial" w:hAnsi="Arial" w:cs="Arial"/>
          <w:color w:val="333333"/>
          <w:sz w:val="22"/>
          <w:szCs w:val="22"/>
          <w:lang w:val="es-ES_tradnl" w:eastAsia="es-CO"/>
        </w:rPr>
      </w:pPr>
      <w:r w:rsidRPr="00403EE5">
        <w:rPr>
          <w:rFonts w:ascii="Arial" w:hAnsi="Arial" w:cs="Arial"/>
          <w:bCs/>
          <w:color w:val="333333"/>
          <w:sz w:val="22"/>
          <w:szCs w:val="22"/>
          <w:lang w:val="es-ES_tradnl" w:eastAsia="es-CO"/>
        </w:rPr>
        <w:t>Parcial.</w:t>
      </w:r>
      <w:r w:rsidRPr="00403EE5">
        <w:rPr>
          <w:rFonts w:ascii="Arial" w:hAnsi="Arial" w:cs="Arial"/>
          <w:color w:val="333333"/>
          <w:sz w:val="22"/>
          <w:szCs w:val="22"/>
          <w:lang w:val="es-ES_tradnl" w:eastAsia="es-CO"/>
        </w:rPr>
        <w:t xml:space="preserve"> Aplica a los predios que fueron ocupados por inmuebles considerados como de conservación por normas anteriores y que en vigencia de </w:t>
      </w:r>
      <w:r w:rsidR="0087523F" w:rsidRPr="00403EE5">
        <w:rPr>
          <w:rFonts w:ascii="Arial" w:hAnsi="Arial" w:cs="Arial"/>
          <w:color w:val="333333"/>
          <w:sz w:val="22"/>
          <w:szCs w:val="22"/>
          <w:lang w:val="es-ES_tradnl" w:eastAsia="es-CO"/>
        </w:rPr>
        <w:t>e</w:t>
      </w:r>
      <w:r w:rsidRPr="00403EE5">
        <w:rPr>
          <w:rFonts w:ascii="Arial" w:hAnsi="Arial" w:cs="Arial"/>
          <w:color w:val="333333"/>
          <w:sz w:val="22"/>
          <w:szCs w:val="22"/>
          <w:lang w:val="es-ES_tradnl" w:eastAsia="es-CO"/>
        </w:rPr>
        <w:t>stas fueron intervenidos sustancialmente, en contravención de las mismas.</w:t>
      </w:r>
    </w:p>
    <w:p w14:paraId="0792DD94" w14:textId="27E98CEB" w:rsidR="003F66D7" w:rsidRPr="00403EE5" w:rsidRDefault="003F66D7" w:rsidP="00403EE5">
      <w:pPr>
        <w:numPr>
          <w:ilvl w:val="0"/>
          <w:numId w:val="15"/>
        </w:numPr>
        <w:shd w:val="clear" w:color="auto" w:fill="FFFFFF"/>
        <w:jc w:val="both"/>
        <w:rPr>
          <w:rFonts w:ascii="Arial" w:hAnsi="Arial" w:cs="Arial"/>
          <w:sz w:val="22"/>
          <w:szCs w:val="22"/>
          <w:lang w:val="es-ES_tradnl"/>
        </w:rPr>
      </w:pPr>
      <w:r w:rsidRPr="00403EE5">
        <w:rPr>
          <w:rFonts w:ascii="Arial" w:hAnsi="Arial" w:cs="Arial"/>
          <w:bCs/>
          <w:color w:val="333333"/>
          <w:sz w:val="22"/>
          <w:szCs w:val="22"/>
          <w:lang w:val="es-ES_tradnl" w:eastAsia="es-CO"/>
        </w:rPr>
        <w:lastRenderedPageBreak/>
        <w:t>Total.</w:t>
      </w:r>
      <w:r w:rsidRPr="00403EE5">
        <w:rPr>
          <w:rFonts w:ascii="Arial" w:hAnsi="Arial" w:cs="Arial"/>
          <w:color w:val="333333"/>
          <w:sz w:val="22"/>
          <w:szCs w:val="22"/>
          <w:lang w:val="es-ES_tradnl" w:eastAsia="es-CO"/>
        </w:rPr>
        <w:t xml:space="preserve"> Aplica a los predios que fueron ocupados por inmuebles considerados como de conservación por normas anteriores y que en vigencia de </w:t>
      </w:r>
      <w:r w:rsidR="0087523F" w:rsidRPr="00403EE5">
        <w:rPr>
          <w:rFonts w:ascii="Arial" w:hAnsi="Arial" w:cs="Arial"/>
          <w:color w:val="333333"/>
          <w:sz w:val="22"/>
          <w:szCs w:val="22"/>
          <w:lang w:val="es-ES_tradnl" w:eastAsia="es-CO"/>
        </w:rPr>
        <w:t>e</w:t>
      </w:r>
      <w:r w:rsidRPr="00403EE5">
        <w:rPr>
          <w:rFonts w:ascii="Arial" w:hAnsi="Arial" w:cs="Arial"/>
          <w:color w:val="333333"/>
          <w:sz w:val="22"/>
          <w:szCs w:val="22"/>
          <w:lang w:val="es-ES_tradnl" w:eastAsia="es-CO"/>
        </w:rPr>
        <w:t>stas fueron demolidos, en contravención de las mismas.</w:t>
      </w:r>
    </w:p>
    <w:p w14:paraId="284B3256" w14:textId="77777777" w:rsidR="00B513BC" w:rsidRPr="00403EE5" w:rsidRDefault="00B513BC" w:rsidP="00403EE5">
      <w:pPr>
        <w:pStyle w:val="Default"/>
        <w:ind w:right="-8"/>
        <w:jc w:val="both"/>
        <w:rPr>
          <w:bCs/>
          <w:sz w:val="22"/>
          <w:szCs w:val="22"/>
          <w:lang w:val="es-ES_tradnl" w:eastAsia="es-ES"/>
        </w:rPr>
      </w:pPr>
    </w:p>
    <w:p w14:paraId="67D6D03A" w14:textId="77777777" w:rsidR="00E465D8" w:rsidRPr="00403EE5" w:rsidRDefault="00E465D8" w:rsidP="00403EE5">
      <w:pPr>
        <w:pStyle w:val="Default"/>
        <w:ind w:right="-8"/>
        <w:jc w:val="both"/>
        <w:rPr>
          <w:sz w:val="22"/>
          <w:szCs w:val="22"/>
          <w:lang w:val="es-ES_tradnl"/>
        </w:rPr>
      </w:pPr>
      <w:r w:rsidRPr="00403EE5">
        <w:rPr>
          <w:b/>
          <w:sz w:val="22"/>
          <w:szCs w:val="22"/>
          <w:lang w:val="es-ES_tradnl"/>
        </w:rPr>
        <w:t>ARTÍ</w:t>
      </w:r>
      <w:r w:rsidR="00D101B4" w:rsidRPr="00403EE5">
        <w:rPr>
          <w:b/>
          <w:sz w:val="22"/>
          <w:szCs w:val="22"/>
          <w:lang w:val="es-ES_tradnl"/>
        </w:rPr>
        <w:t>CULO 4</w:t>
      </w:r>
      <w:r w:rsidR="00F800A7" w:rsidRPr="00403EE5">
        <w:rPr>
          <w:b/>
          <w:sz w:val="22"/>
          <w:szCs w:val="22"/>
          <w:lang w:val="es-ES_tradnl"/>
        </w:rPr>
        <w:t>.</w:t>
      </w:r>
      <w:r w:rsidR="00D101B4" w:rsidRPr="00403EE5">
        <w:rPr>
          <w:b/>
          <w:sz w:val="22"/>
          <w:szCs w:val="22"/>
          <w:lang w:val="es-ES_tradnl"/>
        </w:rPr>
        <w:t xml:space="preserve"> PRINCIPIOS </w:t>
      </w:r>
      <w:r w:rsidR="00B25BB9" w:rsidRPr="00403EE5">
        <w:rPr>
          <w:b/>
          <w:sz w:val="22"/>
          <w:szCs w:val="22"/>
          <w:lang w:val="es-ES_tradnl"/>
        </w:rPr>
        <w:t>GENERALES DE INTERVENCIÓN</w:t>
      </w:r>
      <w:r w:rsidR="00D101B4" w:rsidRPr="00403EE5">
        <w:rPr>
          <w:b/>
          <w:sz w:val="22"/>
          <w:szCs w:val="22"/>
          <w:lang w:val="es-ES_tradnl"/>
        </w:rPr>
        <w:t>.</w:t>
      </w:r>
      <w:r w:rsidRPr="00403EE5">
        <w:rPr>
          <w:b/>
          <w:sz w:val="22"/>
          <w:szCs w:val="22"/>
          <w:lang w:val="es-ES_tradnl"/>
        </w:rPr>
        <w:t xml:space="preserve">  </w:t>
      </w:r>
      <w:r w:rsidRPr="00403EE5">
        <w:rPr>
          <w:sz w:val="22"/>
          <w:szCs w:val="22"/>
          <w:lang w:val="es-ES_tradnl" w:eastAsia="es-ES"/>
        </w:rPr>
        <w:t>De conformidad con lo establecido en el Decreto Nacional 1080 de 2015 toda  intervención de un Bien de Interés Cultural, deberá observar los siguientes principios:</w:t>
      </w:r>
    </w:p>
    <w:p w14:paraId="36FF29BF" w14:textId="77777777" w:rsidR="00E465D8" w:rsidRPr="00403EE5" w:rsidRDefault="00E465D8" w:rsidP="00403EE5">
      <w:pPr>
        <w:pStyle w:val="Default"/>
        <w:ind w:right="-8"/>
        <w:jc w:val="both"/>
        <w:rPr>
          <w:sz w:val="22"/>
          <w:szCs w:val="22"/>
          <w:lang w:val="es-ES_tradnl" w:eastAsia="es-ES"/>
        </w:rPr>
      </w:pPr>
    </w:p>
    <w:p w14:paraId="75F154B5"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Conservar los valores culturales del bien.</w:t>
      </w:r>
    </w:p>
    <w:p w14:paraId="464B992B"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La mínima intervención entendida como las acciones estrictamente necesarias para la conservación del bien, con el fin de garantizar su estabilidad y sanearlo de las fuentes de deterioro.</w:t>
      </w:r>
    </w:p>
    <w:p w14:paraId="5D3FD25F"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Tomar las medidas necesarias que las técnicas modernas proporcionen para garantizar la conservación y estabilidad del bien.</w:t>
      </w:r>
    </w:p>
    <w:p w14:paraId="747678D9"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 xml:space="preserve">Permitir la reversibilidad o retratabilidad de la intervención si en el futuro se considera necesario. </w:t>
      </w:r>
    </w:p>
    <w:p w14:paraId="00072415"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Respetar la evolución histórica del bien y abstenerse de suprimir agregados sin que medie una valoración crítica de los mismos.</w:t>
      </w:r>
    </w:p>
    <w:p w14:paraId="2CFFE7DC" w14:textId="77777777" w:rsidR="00E465D8"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Reemplazar o sustituir solamente los elementos que sean indispensables para la estructura. Los nuevos elementos deberán ser datados y distinguirse de los originales, en tanto ello sea posible.</w:t>
      </w:r>
    </w:p>
    <w:p w14:paraId="706EBF88" w14:textId="77777777" w:rsidR="00C43876" w:rsidRPr="00403EE5" w:rsidRDefault="00E465D8" w:rsidP="00403EE5">
      <w:pPr>
        <w:pStyle w:val="Default"/>
        <w:numPr>
          <w:ilvl w:val="0"/>
          <w:numId w:val="20"/>
        </w:numPr>
        <w:ind w:right="-8"/>
        <w:jc w:val="both"/>
        <w:rPr>
          <w:sz w:val="22"/>
          <w:szCs w:val="22"/>
          <w:lang w:val="es-ES_tradnl" w:eastAsia="es-ES"/>
        </w:rPr>
      </w:pPr>
      <w:r w:rsidRPr="00403EE5">
        <w:rPr>
          <w:sz w:val="22"/>
          <w:szCs w:val="22"/>
          <w:lang w:val="es-ES_tradnl" w:eastAsia="es-ES"/>
        </w:rPr>
        <w:t xml:space="preserve">Documentar todas las acciones e intervenciones </w:t>
      </w:r>
      <w:r w:rsidR="00C43876" w:rsidRPr="00403EE5">
        <w:rPr>
          <w:sz w:val="22"/>
          <w:szCs w:val="22"/>
          <w:lang w:val="es-ES_tradnl" w:eastAsia="es-ES"/>
        </w:rPr>
        <w:t xml:space="preserve">realizadas. </w:t>
      </w:r>
    </w:p>
    <w:p w14:paraId="63B6BF5D" w14:textId="77777777" w:rsidR="00E465D8" w:rsidRPr="00403EE5" w:rsidRDefault="00C43876" w:rsidP="00403EE5">
      <w:pPr>
        <w:pStyle w:val="Default"/>
        <w:ind w:left="720" w:right="-8"/>
        <w:jc w:val="both"/>
        <w:rPr>
          <w:i/>
          <w:sz w:val="22"/>
          <w:szCs w:val="22"/>
          <w:lang w:val="es-ES_tradnl" w:eastAsia="es-ES"/>
        </w:rPr>
      </w:pPr>
      <w:r w:rsidRPr="00403EE5">
        <w:rPr>
          <w:sz w:val="22"/>
          <w:szCs w:val="22"/>
          <w:lang w:val="es-ES_tradnl" w:eastAsia="es-ES"/>
        </w:rPr>
        <w:t>Las</w:t>
      </w:r>
      <w:r w:rsidR="00E465D8" w:rsidRPr="00403EE5">
        <w:rPr>
          <w:sz w:val="22"/>
          <w:szCs w:val="22"/>
          <w:lang w:val="es-ES_tradnl" w:eastAsia="es-ES"/>
        </w:rPr>
        <w:t xml:space="preserve"> nuevas </w:t>
      </w:r>
      <w:r w:rsidR="000F3C81" w:rsidRPr="00403EE5">
        <w:rPr>
          <w:sz w:val="22"/>
          <w:szCs w:val="22"/>
          <w:lang w:val="es-ES_tradnl" w:eastAsia="es-ES"/>
        </w:rPr>
        <w:t>i</w:t>
      </w:r>
      <w:r w:rsidR="00E465D8" w:rsidRPr="00403EE5">
        <w:rPr>
          <w:sz w:val="22"/>
          <w:szCs w:val="22"/>
          <w:lang w:val="es-ES_tradnl" w:eastAsia="es-ES"/>
        </w:rPr>
        <w:t>ntervenciones deben ser legibles.</w:t>
      </w:r>
    </w:p>
    <w:p w14:paraId="74D82F78" w14:textId="77777777" w:rsidR="00E465D8" w:rsidRPr="00403EE5" w:rsidRDefault="00E465D8" w:rsidP="00403EE5">
      <w:pPr>
        <w:pStyle w:val="Default"/>
        <w:ind w:right="-8"/>
        <w:jc w:val="both"/>
        <w:rPr>
          <w:bCs/>
          <w:sz w:val="22"/>
          <w:szCs w:val="22"/>
          <w:lang w:val="es-ES_tradnl" w:eastAsia="es-ES"/>
        </w:rPr>
      </w:pPr>
    </w:p>
    <w:p w14:paraId="76556E57" w14:textId="0E60DD6C" w:rsidR="00BD5D14" w:rsidRPr="00403EE5" w:rsidRDefault="00556F56" w:rsidP="00403EE5">
      <w:pPr>
        <w:pStyle w:val="Default"/>
        <w:ind w:right="-8"/>
        <w:jc w:val="both"/>
        <w:rPr>
          <w:sz w:val="22"/>
          <w:szCs w:val="22"/>
          <w:lang w:val="es-ES_tradnl" w:eastAsia="es-ES"/>
        </w:rPr>
      </w:pPr>
      <w:r w:rsidRPr="00403EE5">
        <w:rPr>
          <w:b/>
          <w:sz w:val="22"/>
          <w:szCs w:val="22"/>
          <w:lang w:val="es-ES_tradnl"/>
        </w:rPr>
        <w:t xml:space="preserve">ARTÍCULO </w:t>
      </w:r>
      <w:r w:rsidR="00E465D8" w:rsidRPr="00403EE5">
        <w:rPr>
          <w:b/>
          <w:sz w:val="22"/>
          <w:szCs w:val="22"/>
          <w:lang w:val="es-ES_tradnl"/>
        </w:rPr>
        <w:t>5</w:t>
      </w:r>
      <w:r w:rsidR="00F800A7" w:rsidRPr="00403EE5">
        <w:rPr>
          <w:b/>
          <w:sz w:val="22"/>
          <w:szCs w:val="22"/>
          <w:lang w:val="es-ES_tradnl"/>
        </w:rPr>
        <w:t>.</w:t>
      </w:r>
      <w:r w:rsidRPr="00403EE5">
        <w:rPr>
          <w:b/>
          <w:sz w:val="22"/>
          <w:szCs w:val="22"/>
          <w:lang w:val="es-ES_tradnl"/>
        </w:rPr>
        <w:t xml:space="preserve"> </w:t>
      </w:r>
      <w:r w:rsidR="006C4BAA" w:rsidRPr="00403EE5">
        <w:rPr>
          <w:b/>
          <w:sz w:val="22"/>
          <w:szCs w:val="22"/>
          <w:lang w:val="es-ES_tradnl"/>
        </w:rPr>
        <w:t xml:space="preserve">TIPOS DE </w:t>
      </w:r>
      <w:r w:rsidR="00E6398D" w:rsidRPr="00403EE5">
        <w:rPr>
          <w:b/>
          <w:sz w:val="22"/>
          <w:szCs w:val="22"/>
          <w:lang w:val="es-ES_tradnl"/>
        </w:rPr>
        <w:t>INTERVENCI</w:t>
      </w:r>
      <w:r w:rsidR="00907526">
        <w:rPr>
          <w:b/>
          <w:sz w:val="22"/>
          <w:szCs w:val="22"/>
          <w:lang w:val="es-ES_tradnl"/>
        </w:rPr>
        <w:t>ÓN</w:t>
      </w:r>
      <w:r w:rsidR="00D101B4" w:rsidRPr="00403EE5">
        <w:rPr>
          <w:b/>
          <w:sz w:val="22"/>
          <w:szCs w:val="22"/>
          <w:lang w:val="es-ES_tradnl"/>
        </w:rPr>
        <w:t>.</w:t>
      </w:r>
      <w:r w:rsidR="0005280C" w:rsidRPr="00403EE5">
        <w:rPr>
          <w:b/>
          <w:sz w:val="22"/>
          <w:szCs w:val="22"/>
          <w:lang w:val="es-ES_tradnl"/>
        </w:rPr>
        <w:t xml:space="preserve"> </w:t>
      </w:r>
      <w:r w:rsidR="009F3E6B" w:rsidRPr="00403EE5">
        <w:rPr>
          <w:sz w:val="22"/>
          <w:szCs w:val="22"/>
          <w:lang w:val="es-ES_tradnl"/>
        </w:rPr>
        <w:t xml:space="preserve">Para efectos de la presente resolución y de conformidad con lo establecido en el </w:t>
      </w:r>
      <w:r w:rsidR="006C4BAA" w:rsidRPr="00403EE5">
        <w:rPr>
          <w:sz w:val="22"/>
          <w:szCs w:val="22"/>
          <w:lang w:val="es-ES_tradnl"/>
        </w:rPr>
        <w:t>artículo 2.4.1.4.4</w:t>
      </w:r>
      <w:r w:rsidR="003F66D7" w:rsidRPr="00403EE5">
        <w:rPr>
          <w:sz w:val="22"/>
          <w:szCs w:val="22"/>
          <w:lang w:val="es-ES_tradnl"/>
        </w:rPr>
        <w:t xml:space="preserve"> del Decreto </w:t>
      </w:r>
      <w:r w:rsidR="00907526">
        <w:rPr>
          <w:sz w:val="22"/>
          <w:szCs w:val="22"/>
          <w:lang w:val="es-ES_tradnl"/>
        </w:rPr>
        <w:t xml:space="preserve">Nacional </w:t>
      </w:r>
      <w:r w:rsidR="003F66D7" w:rsidRPr="00403EE5">
        <w:rPr>
          <w:sz w:val="22"/>
          <w:szCs w:val="22"/>
          <w:lang w:val="es-ES_tradnl"/>
        </w:rPr>
        <w:t xml:space="preserve">1080 de 2015 </w:t>
      </w:r>
      <w:r w:rsidR="003F66D7" w:rsidRPr="00403EE5">
        <w:rPr>
          <w:bCs/>
          <w:sz w:val="22"/>
          <w:szCs w:val="22"/>
          <w:lang w:val="es-ES_tradnl"/>
        </w:rPr>
        <w:t>o la norma que lo modifique, adicione y/o sustituya</w:t>
      </w:r>
      <w:r w:rsidR="003F66D7" w:rsidRPr="00403EE5">
        <w:rPr>
          <w:sz w:val="22"/>
          <w:szCs w:val="22"/>
          <w:lang w:val="es-ES_tradnl"/>
        </w:rPr>
        <w:t xml:space="preserve">, las diferentes obras que se pueden efectuar </w:t>
      </w:r>
      <w:r w:rsidR="00E6398D" w:rsidRPr="00403EE5">
        <w:rPr>
          <w:sz w:val="22"/>
          <w:szCs w:val="22"/>
          <w:lang w:val="es-ES_tradnl"/>
        </w:rPr>
        <w:t xml:space="preserve">en </w:t>
      </w:r>
      <w:r w:rsidR="003F66D7" w:rsidRPr="00403EE5">
        <w:rPr>
          <w:sz w:val="22"/>
          <w:szCs w:val="22"/>
          <w:lang w:val="es-ES_tradnl"/>
        </w:rPr>
        <w:t>los BIC del ámbito distrital de acuerdo con el nivel de intervención permitido</w:t>
      </w:r>
      <w:r w:rsidR="00E6398D" w:rsidRPr="00403EE5">
        <w:rPr>
          <w:sz w:val="22"/>
          <w:szCs w:val="22"/>
          <w:lang w:val="es-ES_tradnl"/>
        </w:rPr>
        <w:t>, y en predios colindantes,</w:t>
      </w:r>
      <w:r w:rsidR="003F66D7" w:rsidRPr="00403EE5">
        <w:rPr>
          <w:sz w:val="22"/>
          <w:szCs w:val="22"/>
          <w:lang w:val="es-ES_tradnl"/>
        </w:rPr>
        <w:t xml:space="preserve"> son:</w:t>
      </w:r>
    </w:p>
    <w:p w14:paraId="4677026E" w14:textId="77777777" w:rsidR="00BD5D14" w:rsidRPr="00403EE5" w:rsidRDefault="00BD5D14" w:rsidP="00403EE5">
      <w:pPr>
        <w:pStyle w:val="Default"/>
        <w:ind w:right="-8"/>
        <w:jc w:val="both"/>
        <w:rPr>
          <w:sz w:val="22"/>
          <w:szCs w:val="22"/>
          <w:lang w:val="es-ES_tradnl" w:eastAsia="es-ES"/>
        </w:rPr>
      </w:pPr>
    </w:p>
    <w:p w14:paraId="5EA5157E" w14:textId="77777777" w:rsidR="006C4BAA" w:rsidRPr="00403EE5" w:rsidRDefault="006C4BAA" w:rsidP="00403EE5">
      <w:pPr>
        <w:pStyle w:val="Default"/>
        <w:numPr>
          <w:ilvl w:val="0"/>
          <w:numId w:val="6"/>
        </w:numPr>
        <w:suppressAutoHyphens/>
        <w:adjustRightInd/>
        <w:ind w:right="-8"/>
        <w:jc w:val="both"/>
        <w:rPr>
          <w:b/>
          <w:sz w:val="22"/>
          <w:szCs w:val="22"/>
          <w:lang w:val="es-ES_tradnl" w:eastAsia="es-ES"/>
        </w:rPr>
      </w:pPr>
      <w:r w:rsidRPr="00403EE5">
        <w:rPr>
          <w:b/>
          <w:sz w:val="22"/>
          <w:szCs w:val="22"/>
          <w:lang w:val="es-ES_tradnl" w:eastAsia="es-ES"/>
        </w:rPr>
        <w:t xml:space="preserve">Primeros auxilios: </w:t>
      </w:r>
      <w:r w:rsidRPr="00403EE5">
        <w:rPr>
          <w:sz w:val="22"/>
          <w:szCs w:val="22"/>
          <w:lang w:val="es-ES_tradnl" w:eastAsia="es-ES"/>
        </w:rPr>
        <w:t>Obras urgentes a realizar en un inmueble que se encuentra en peligro de ruina, riesgo inminente, o que ha sufrido daños por agentes naturales o por la acción humana. Incluye acciones y obras provisionales de protección para detener o prevenir daños mayores, tales como: apuntalamiento de muros y estructuras, sobrecubiertas provisionales y todas aquellas acciones para evitar el saqueo de elementos y/o partes del inmueble, carpinterías, ornamentaciones, bienes muebles, etc.</w:t>
      </w:r>
    </w:p>
    <w:p w14:paraId="7E367350" w14:textId="77777777" w:rsidR="006C4BAA" w:rsidRPr="00403EE5" w:rsidRDefault="006C4BAA"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 xml:space="preserve">Reparaciones Locativas: </w:t>
      </w:r>
      <w:r w:rsidRPr="00403EE5">
        <w:rPr>
          <w:sz w:val="22"/>
          <w:szCs w:val="22"/>
          <w:lang w:val="es-ES_tradnl" w:eastAsia="es-ES"/>
        </w:rPr>
        <w:t xml:space="preserve">Obras para mantener el Inmueble en las debidas condiciones de higiene y ornato sin afectar su materia original, su forma e integridad, su estructura portante, su distribución interior y sus características funcionales, ornamentales, estéticas, formales y/o volumétricas. Incluye obras de mantenimiento y reparación como limpieza, renovación de pintura, eliminación de goteras, reemplazo de piezas en mal estado, obras </w:t>
      </w:r>
      <w:r w:rsidRPr="00403EE5">
        <w:rPr>
          <w:sz w:val="22"/>
          <w:szCs w:val="22"/>
          <w:lang w:val="es-ES_tradnl" w:eastAsia="es-ES"/>
        </w:rPr>
        <w:lastRenderedPageBreak/>
        <w:t>de drenaje, control de humedades, contención de tierras, mejoramiento de materiales de pisos, cielorrasos, enchapes, y pintura en general. También incluye la sustitución, mejoramiento y/o ampliación de redes- de instalaciones hidráulicas, sanitarias, eléctricas, ventilación, contra incendio, de voz y datos y de gas.</w:t>
      </w:r>
    </w:p>
    <w:p w14:paraId="09F2BD86"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Reforzamiento Estructural</w:t>
      </w:r>
      <w:r w:rsidRPr="00403EE5">
        <w:rPr>
          <w:sz w:val="22"/>
          <w:szCs w:val="22"/>
          <w:lang w:val="es-ES_tradnl" w:eastAsia="es-ES"/>
        </w:rPr>
        <w:t>. Es la consolidación de la estructura de uno o varios inmuebles, con el objeto de acondicionarlos a niveles adecuados de seguridad sismorresistente de acuerdo con los requisitos de la Ley 400 de 1997 o la norma que la adicione, modifique o sustituya y su reglamento.</w:t>
      </w:r>
    </w:p>
    <w:p w14:paraId="405D8217"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Rehabilitación o Adecuación Funcional</w:t>
      </w:r>
      <w:r w:rsidRPr="00403EE5">
        <w:rPr>
          <w:sz w:val="22"/>
          <w:szCs w:val="22"/>
          <w:lang w:val="es-ES_tradnl" w:eastAsia="es-ES"/>
        </w:rPr>
        <w:t>.  Obras necesarias para adaptar un inmueble a un nuevo uso, garantizando la preservación de sus características. Permiten modernizar las instalaciones, y optimizar y mejorar el uso de los espacios.</w:t>
      </w:r>
    </w:p>
    <w:p w14:paraId="5E547FF9"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Restauración</w:t>
      </w:r>
      <w:r w:rsidRPr="00403EE5">
        <w:rPr>
          <w:sz w:val="22"/>
          <w:szCs w:val="22"/>
          <w:lang w:val="es-ES_tradnl" w:eastAsia="es-ES"/>
        </w:rPr>
        <w:t>. Obras tendientes a recuperar y adaptar un inmueble o parte de este, con el fin de conservar y revelar sus valores estéticos, históricos y simbólicos. Se fundamenta en el respeto por su integridad y autenticidad.</w:t>
      </w:r>
    </w:p>
    <w:p w14:paraId="6ABE6891"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Obra Nueva.</w:t>
      </w:r>
      <w:r w:rsidRPr="00403EE5">
        <w:rPr>
          <w:sz w:val="22"/>
          <w:szCs w:val="22"/>
          <w:lang w:val="es-ES_tradnl" w:eastAsia="es-ES"/>
        </w:rPr>
        <w:t> Construcción de obra en terrenos no construidos.</w:t>
      </w:r>
    </w:p>
    <w:p w14:paraId="25BE7F35"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Ampliación</w:t>
      </w:r>
      <w:r w:rsidRPr="00403EE5">
        <w:rPr>
          <w:sz w:val="22"/>
          <w:szCs w:val="22"/>
          <w:lang w:val="es-ES_tradnl" w:eastAsia="es-ES"/>
        </w:rPr>
        <w:t>. Incremento del área construida de una edificación existente, entendiéndose por área construida la parte edificada que corresponde a la suma de las superficies de los pisos, excluyendo azoteas y áreas sin cubrir o techar.</w:t>
      </w:r>
    </w:p>
    <w:p w14:paraId="1822E9C0"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Consolidación</w:t>
      </w:r>
      <w:r w:rsidRPr="00403EE5">
        <w:rPr>
          <w:sz w:val="22"/>
          <w:szCs w:val="22"/>
          <w:lang w:val="es-ES_tradnl" w:eastAsia="es-ES"/>
        </w:rPr>
        <w:t xml:space="preserve">. Fortalecimiento de una parte o de la totalidad del inmueble. </w:t>
      </w:r>
    </w:p>
    <w:p w14:paraId="0E6E27E5"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Demolición</w:t>
      </w:r>
      <w:r w:rsidRPr="00403EE5">
        <w:rPr>
          <w:sz w:val="22"/>
          <w:szCs w:val="22"/>
          <w:lang w:val="es-ES_tradnl" w:eastAsia="es-ES"/>
        </w:rPr>
        <w:t xml:space="preserve">. Derribamiento total o parcial de una o varias edificaciones existentes en uno o varios predios. </w:t>
      </w:r>
    </w:p>
    <w:p w14:paraId="7B26F836" w14:textId="77777777" w:rsidR="003878D5" w:rsidRPr="00403EE5" w:rsidRDefault="00CC2F6C" w:rsidP="00403EE5">
      <w:pPr>
        <w:pStyle w:val="Default"/>
        <w:numPr>
          <w:ilvl w:val="0"/>
          <w:numId w:val="6"/>
        </w:numPr>
        <w:suppressAutoHyphens/>
        <w:adjustRightInd/>
        <w:ind w:right="-8"/>
        <w:jc w:val="both"/>
        <w:rPr>
          <w:sz w:val="22"/>
          <w:szCs w:val="22"/>
          <w:lang w:val="es-ES_tradnl" w:eastAsia="es-ES"/>
        </w:rPr>
      </w:pPr>
      <w:r w:rsidRPr="00403EE5">
        <w:rPr>
          <w:b/>
          <w:sz w:val="22"/>
          <w:szCs w:val="22"/>
          <w:lang w:val="es-ES_tradnl" w:eastAsia="es-ES"/>
        </w:rPr>
        <w:t>Liberación</w:t>
      </w:r>
      <w:r w:rsidRPr="00403EE5">
        <w:rPr>
          <w:sz w:val="22"/>
          <w:szCs w:val="22"/>
          <w:lang w:val="es-ES_tradnl" w:eastAsia="es-ES"/>
        </w:rPr>
        <w:t>. Obras dirigidas a retirar adiciones o agregados que van en detrimento del inmueble ya que ocultan sus valores y características. El proceso de liberación de adiciones o agregados comprende las siguientes acciones: i. Remoción de muros construidos en cualquier material, que subdividan espacios originales y que afecten sus características y proporciones. ii. Demolición de cuerpos adosados a los volúmenes originales del inmueble, cuando se determine que estos afectan sus valores culturales. iii. Reapertura de vanos originales de ventanas, puertas, óculos, nichos, hornacinas, aljibes, pozos y otros. iv. Retiro de elementos estructurales y no estructurales que afecten la estabilidad del inmueble. v. Supresión de elementos constructivos u ornamentales que distorsionen los valores culturales del inmueble.</w:t>
      </w:r>
      <w:r w:rsidR="0003727F" w:rsidRPr="00403EE5">
        <w:rPr>
          <w:sz w:val="22"/>
          <w:szCs w:val="22"/>
          <w:lang w:val="es-ES_tradnl" w:eastAsia="es-ES"/>
        </w:rPr>
        <w:t xml:space="preserve"> </w:t>
      </w:r>
    </w:p>
    <w:p w14:paraId="5BFCA259" w14:textId="77777777" w:rsidR="003878D5" w:rsidRPr="00403EE5" w:rsidRDefault="003878D5" w:rsidP="00403EE5">
      <w:pPr>
        <w:pStyle w:val="Default"/>
        <w:suppressAutoHyphens/>
        <w:adjustRightInd/>
        <w:ind w:left="360" w:right="-8"/>
        <w:jc w:val="both"/>
        <w:rPr>
          <w:b/>
          <w:sz w:val="22"/>
          <w:szCs w:val="22"/>
          <w:lang w:val="es-ES_tradnl" w:eastAsia="es-ES"/>
        </w:rPr>
      </w:pPr>
    </w:p>
    <w:p w14:paraId="2605D185" w14:textId="6813DBFA" w:rsidR="003878D5" w:rsidRPr="00403EE5" w:rsidRDefault="0003727F" w:rsidP="00403EE5">
      <w:pPr>
        <w:pStyle w:val="Default"/>
        <w:suppressAutoHyphens/>
        <w:adjustRightInd/>
        <w:ind w:left="360" w:right="-8"/>
        <w:jc w:val="both"/>
        <w:rPr>
          <w:sz w:val="22"/>
          <w:szCs w:val="22"/>
          <w:lang w:val="es-ES_tradnl" w:eastAsia="es-ES"/>
        </w:rPr>
      </w:pPr>
      <w:r w:rsidRPr="00403EE5">
        <w:rPr>
          <w:sz w:val="22"/>
          <w:szCs w:val="22"/>
          <w:lang w:val="es-ES_tradnl" w:eastAsia="es-ES"/>
        </w:rPr>
        <w:t>Cuando se trate de la remoción de elementos ajenos a las características constructivas y arquitectónicas del BIC</w:t>
      </w:r>
      <w:r w:rsidR="003878D5" w:rsidRPr="00403EE5">
        <w:rPr>
          <w:sz w:val="22"/>
          <w:szCs w:val="22"/>
          <w:lang w:val="es-ES_tradnl" w:eastAsia="es-ES"/>
        </w:rPr>
        <w:t xml:space="preserve"> para la reapertura de vanos originales de ventanas, puertas, óculos, nichos, hornacinas, aljibes, pozos y otros que no com</w:t>
      </w:r>
      <w:r w:rsidR="00582DA4" w:rsidRPr="00403EE5">
        <w:rPr>
          <w:sz w:val="22"/>
          <w:szCs w:val="22"/>
          <w:lang w:val="es-ES_tradnl" w:eastAsia="es-ES"/>
        </w:rPr>
        <w:t>prometan la estabilidad del BIC</w:t>
      </w:r>
      <w:r w:rsidR="003878D5" w:rsidRPr="00403EE5">
        <w:rPr>
          <w:sz w:val="22"/>
          <w:szCs w:val="22"/>
          <w:lang w:val="es-ES_tradnl" w:eastAsia="es-ES"/>
        </w:rPr>
        <w:t xml:space="preserve"> o </w:t>
      </w:r>
      <w:r w:rsidR="00582DA4" w:rsidRPr="00403EE5">
        <w:rPr>
          <w:sz w:val="22"/>
          <w:szCs w:val="22"/>
          <w:lang w:val="es-ES_tradnl" w:eastAsia="es-ES"/>
        </w:rPr>
        <w:t xml:space="preserve">de </w:t>
      </w:r>
      <w:r w:rsidR="003878D5" w:rsidRPr="00403EE5">
        <w:rPr>
          <w:sz w:val="22"/>
          <w:szCs w:val="22"/>
          <w:lang w:val="es-ES_tradnl" w:eastAsia="es-ES"/>
        </w:rPr>
        <w:t xml:space="preserve">elementos </w:t>
      </w:r>
      <w:r w:rsidR="00582DA4" w:rsidRPr="00403EE5">
        <w:rPr>
          <w:sz w:val="22"/>
          <w:szCs w:val="22"/>
          <w:lang w:val="es-ES_tradnl" w:eastAsia="es-ES"/>
        </w:rPr>
        <w:t>ornamentales</w:t>
      </w:r>
      <w:r w:rsidR="003878D5" w:rsidRPr="00403EE5">
        <w:rPr>
          <w:sz w:val="22"/>
          <w:szCs w:val="22"/>
          <w:lang w:val="es-ES_tradnl" w:eastAsia="es-ES"/>
        </w:rPr>
        <w:t xml:space="preserve"> que </w:t>
      </w:r>
      <w:r w:rsidR="00907526" w:rsidRPr="00907526">
        <w:rPr>
          <w:sz w:val="22"/>
          <w:szCs w:val="22"/>
          <w:lang w:val="es-ES_tradnl" w:eastAsia="es-ES"/>
        </w:rPr>
        <w:t>distorsionen</w:t>
      </w:r>
      <w:r w:rsidR="003878D5" w:rsidRPr="00403EE5">
        <w:rPr>
          <w:sz w:val="22"/>
          <w:szCs w:val="22"/>
          <w:lang w:val="es-ES_tradnl" w:eastAsia="es-ES"/>
        </w:rPr>
        <w:t xml:space="preserve"> los valores culturales del BIC, </w:t>
      </w:r>
      <w:r w:rsidR="00582DA4" w:rsidRPr="00403EE5">
        <w:rPr>
          <w:sz w:val="22"/>
          <w:szCs w:val="22"/>
          <w:lang w:val="es-ES_tradnl" w:eastAsia="es-ES"/>
        </w:rPr>
        <w:t xml:space="preserve">la intervención será considerada como mínima y no requerirá aprobación de anteproyecto, de acuerdo con los artículos 26 y 27 de la </w:t>
      </w:r>
      <w:r w:rsidR="00907526" w:rsidRPr="00907526">
        <w:rPr>
          <w:sz w:val="22"/>
          <w:szCs w:val="22"/>
          <w:lang w:val="es-ES_tradnl" w:eastAsia="es-ES"/>
        </w:rPr>
        <w:t>resolución</w:t>
      </w:r>
      <w:r w:rsidR="00582DA4" w:rsidRPr="00403EE5">
        <w:rPr>
          <w:sz w:val="22"/>
          <w:szCs w:val="22"/>
          <w:lang w:val="es-ES_tradnl" w:eastAsia="es-ES"/>
        </w:rPr>
        <w:t xml:space="preserve"> 983 de 2010</w:t>
      </w:r>
      <w:r w:rsidR="00907526">
        <w:rPr>
          <w:sz w:val="22"/>
          <w:szCs w:val="22"/>
          <w:lang w:val="es-ES_tradnl" w:eastAsia="es-ES"/>
        </w:rPr>
        <w:t xml:space="preserve"> del Ministerio de Cultura</w:t>
      </w:r>
      <w:r w:rsidR="00582DA4" w:rsidRPr="00403EE5">
        <w:rPr>
          <w:sz w:val="22"/>
          <w:szCs w:val="22"/>
          <w:lang w:val="es-ES_tradnl" w:eastAsia="es-ES"/>
        </w:rPr>
        <w:t>. En los dem</w:t>
      </w:r>
      <w:r w:rsidR="00907526">
        <w:rPr>
          <w:sz w:val="22"/>
          <w:szCs w:val="22"/>
          <w:lang w:val="es-ES_tradnl" w:eastAsia="es-ES"/>
        </w:rPr>
        <w:t>á</w:t>
      </w:r>
      <w:r w:rsidR="00582DA4" w:rsidRPr="00403EE5">
        <w:rPr>
          <w:sz w:val="22"/>
          <w:szCs w:val="22"/>
          <w:lang w:val="es-ES_tradnl" w:eastAsia="es-ES"/>
        </w:rPr>
        <w:t>s casos definidos como liberación en este numeral se requiere la aprobación de un anteproyecto.</w:t>
      </w:r>
    </w:p>
    <w:p w14:paraId="375C764F"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lastRenderedPageBreak/>
        <w:t>Modificación</w:t>
      </w:r>
      <w:r w:rsidRPr="00403EE5">
        <w:rPr>
          <w:sz w:val="22"/>
          <w:szCs w:val="22"/>
          <w:lang w:val="es-ES_tradnl" w:eastAsia="es-ES"/>
        </w:rPr>
        <w:t>. Obras que varían el diseño arquitectónico o estructural de una edificación existente, sin incrementar su área construida.</w:t>
      </w:r>
    </w:p>
    <w:p w14:paraId="71338CE3"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Reconstrucción.</w:t>
      </w:r>
      <w:r w:rsidRPr="00403EE5">
        <w:rPr>
          <w:sz w:val="22"/>
          <w:szCs w:val="22"/>
          <w:lang w:val="es-ES_tradnl" w:eastAsia="es-ES"/>
        </w:rPr>
        <w:t> Obras dirigidas a rehacer total o parcialmente la estructura espacial y formal del inmueble, con base en datos obtenidos a partir de la misma construcción o de documentos gráficos, fotográficos o de archivo.</w:t>
      </w:r>
    </w:p>
    <w:p w14:paraId="61B0D8A6" w14:textId="77777777" w:rsidR="00CC2F6C" w:rsidRPr="00403EE5" w:rsidRDefault="00CC2F6C" w:rsidP="00403EE5">
      <w:pPr>
        <w:pStyle w:val="Default"/>
        <w:numPr>
          <w:ilvl w:val="0"/>
          <w:numId w:val="6"/>
        </w:numPr>
        <w:suppressAutoHyphens/>
        <w:adjustRightInd/>
        <w:ind w:right="-8"/>
        <w:jc w:val="both"/>
        <w:textAlignment w:val="baseline"/>
        <w:rPr>
          <w:sz w:val="22"/>
          <w:szCs w:val="22"/>
          <w:lang w:val="es-ES_tradnl" w:eastAsia="es-ES"/>
        </w:rPr>
      </w:pPr>
      <w:r w:rsidRPr="00403EE5">
        <w:rPr>
          <w:b/>
          <w:sz w:val="22"/>
          <w:szCs w:val="22"/>
          <w:lang w:val="es-ES_tradnl" w:eastAsia="es-ES"/>
        </w:rPr>
        <w:t>Reintegración.</w:t>
      </w:r>
      <w:r w:rsidRPr="00403EE5">
        <w:rPr>
          <w:sz w:val="22"/>
          <w:szCs w:val="22"/>
          <w:lang w:val="es-ES_tradnl" w:eastAsia="es-ES"/>
        </w:rPr>
        <w:t> Obras dirigidas a restituir elementos que el Inmueble ha perdido o que se hace necesario reemplazar por su deterioro irreversible.</w:t>
      </w:r>
    </w:p>
    <w:p w14:paraId="3E32B13F" w14:textId="77777777" w:rsidR="00842A55" w:rsidRPr="00403EE5" w:rsidRDefault="00842A55" w:rsidP="00403EE5">
      <w:pPr>
        <w:jc w:val="both"/>
        <w:rPr>
          <w:rFonts w:ascii="Arial" w:hAnsi="Arial" w:cs="Arial"/>
          <w:sz w:val="22"/>
          <w:szCs w:val="22"/>
          <w:lang w:val="es-ES_tradnl"/>
        </w:rPr>
      </w:pPr>
    </w:p>
    <w:p w14:paraId="39C682E5" w14:textId="00C816C8" w:rsidR="00842A55" w:rsidRPr="00403EE5" w:rsidRDefault="00842A55" w:rsidP="00403EE5">
      <w:pPr>
        <w:jc w:val="both"/>
        <w:rPr>
          <w:rFonts w:ascii="Arial" w:hAnsi="Arial" w:cs="Arial"/>
          <w:sz w:val="22"/>
          <w:szCs w:val="22"/>
          <w:lang w:val="es-ES_tradnl"/>
        </w:rPr>
      </w:pPr>
      <w:r w:rsidRPr="00403EE5">
        <w:rPr>
          <w:rFonts w:ascii="Arial" w:hAnsi="Arial" w:cs="Arial"/>
          <w:b/>
          <w:sz w:val="22"/>
          <w:szCs w:val="22"/>
          <w:lang w:val="es-ES_tradnl"/>
        </w:rPr>
        <w:t>PARÁGRAFO</w:t>
      </w:r>
      <w:r w:rsidR="00885AE5">
        <w:rPr>
          <w:rFonts w:ascii="Arial" w:hAnsi="Arial" w:cs="Arial"/>
          <w:b/>
          <w:sz w:val="22"/>
          <w:szCs w:val="22"/>
          <w:lang w:val="es-ES_tradnl"/>
        </w:rPr>
        <w:t>.</w:t>
      </w:r>
      <w:r w:rsidRPr="00403EE5">
        <w:rPr>
          <w:rFonts w:ascii="Arial" w:hAnsi="Arial" w:cs="Arial"/>
          <w:sz w:val="22"/>
          <w:szCs w:val="22"/>
          <w:lang w:val="es-ES_tradnl"/>
        </w:rPr>
        <w:t xml:space="preserve"> </w:t>
      </w:r>
      <w:r w:rsidR="00E6398D" w:rsidRPr="00403EE5">
        <w:rPr>
          <w:rFonts w:ascii="Arial" w:hAnsi="Arial" w:cs="Arial"/>
          <w:sz w:val="22"/>
          <w:szCs w:val="22"/>
          <w:lang w:val="es-ES_tradnl"/>
        </w:rPr>
        <w:t>Las obras de primeros auxilios y de reparaciones locativas no requerirán aprobación de anteproyecto. Estas intervenciones se adelantar</w:t>
      </w:r>
      <w:r w:rsidR="00907526">
        <w:rPr>
          <w:rFonts w:ascii="Arial" w:hAnsi="Arial" w:cs="Arial"/>
          <w:sz w:val="22"/>
          <w:szCs w:val="22"/>
        </w:rPr>
        <w:t>á</w:t>
      </w:r>
      <w:r w:rsidR="00E6398D" w:rsidRPr="00403EE5">
        <w:rPr>
          <w:rFonts w:ascii="Arial" w:hAnsi="Arial" w:cs="Arial"/>
          <w:sz w:val="22"/>
          <w:szCs w:val="22"/>
          <w:lang w:val="es-ES_tradnl"/>
        </w:rPr>
        <w:t xml:space="preserve">n de acuerdo con las disposiciones nacionales y distritales </w:t>
      </w:r>
      <w:r w:rsidR="00907526">
        <w:rPr>
          <w:rFonts w:ascii="Arial" w:hAnsi="Arial" w:cs="Arial"/>
          <w:sz w:val="22"/>
          <w:szCs w:val="22"/>
        </w:rPr>
        <w:t xml:space="preserve">que rigen </w:t>
      </w:r>
      <w:r w:rsidR="00E6398D" w:rsidRPr="00403EE5">
        <w:rPr>
          <w:rFonts w:ascii="Arial" w:hAnsi="Arial" w:cs="Arial"/>
          <w:sz w:val="22"/>
          <w:szCs w:val="22"/>
          <w:lang w:val="es-ES_tradnl"/>
        </w:rPr>
        <w:t>la materia.</w:t>
      </w:r>
    </w:p>
    <w:p w14:paraId="0F987033" w14:textId="77777777" w:rsidR="00842A55" w:rsidRPr="00403EE5" w:rsidRDefault="00842A55" w:rsidP="00403EE5">
      <w:pPr>
        <w:jc w:val="both"/>
        <w:rPr>
          <w:rFonts w:ascii="Arial" w:hAnsi="Arial" w:cs="Arial"/>
          <w:sz w:val="22"/>
          <w:szCs w:val="22"/>
          <w:lang w:val="es-ES_tradnl"/>
        </w:rPr>
      </w:pPr>
    </w:p>
    <w:p w14:paraId="6615024E" w14:textId="13589D11" w:rsidR="001012C0" w:rsidRPr="00907526" w:rsidRDefault="009F3E6B" w:rsidP="00403EE5">
      <w:pPr>
        <w:jc w:val="both"/>
        <w:rPr>
          <w:rFonts w:ascii="Arial" w:hAnsi="Arial" w:cs="Arial"/>
          <w:sz w:val="22"/>
          <w:szCs w:val="22"/>
          <w:lang w:val="es-ES_tradnl"/>
        </w:rPr>
      </w:pPr>
      <w:r w:rsidRPr="009403E2">
        <w:rPr>
          <w:rFonts w:ascii="Arial" w:hAnsi="Arial" w:cs="Arial"/>
          <w:b/>
          <w:sz w:val="22"/>
          <w:szCs w:val="22"/>
          <w:lang w:val="es-ES_tradnl"/>
        </w:rPr>
        <w:t xml:space="preserve">ARTÍCULO </w:t>
      </w:r>
      <w:r w:rsidR="00FE03FE" w:rsidRPr="009403E2">
        <w:rPr>
          <w:rFonts w:ascii="Arial" w:hAnsi="Arial" w:cs="Arial"/>
          <w:b/>
          <w:sz w:val="22"/>
          <w:szCs w:val="22"/>
          <w:lang w:val="es-ES_tradnl"/>
        </w:rPr>
        <w:t>6</w:t>
      </w:r>
      <w:r w:rsidR="00F800A7" w:rsidRPr="009403E2">
        <w:rPr>
          <w:rFonts w:ascii="Arial" w:hAnsi="Arial" w:cs="Arial"/>
          <w:b/>
          <w:sz w:val="22"/>
          <w:szCs w:val="22"/>
          <w:lang w:val="es-ES_tradnl"/>
        </w:rPr>
        <w:t>.</w:t>
      </w:r>
      <w:r w:rsidRPr="00907526">
        <w:rPr>
          <w:rFonts w:ascii="Arial" w:hAnsi="Arial" w:cs="Arial"/>
          <w:b/>
          <w:sz w:val="22"/>
          <w:szCs w:val="22"/>
          <w:lang w:val="es-ES_tradnl"/>
        </w:rPr>
        <w:t xml:space="preserve"> </w:t>
      </w:r>
      <w:r w:rsidR="005A3FA0" w:rsidRPr="00907526">
        <w:rPr>
          <w:rFonts w:ascii="Arial" w:hAnsi="Arial" w:cs="Arial"/>
          <w:b/>
          <w:sz w:val="22"/>
          <w:szCs w:val="22"/>
          <w:lang w:val="es-ES_tradnl"/>
        </w:rPr>
        <w:t xml:space="preserve">PROCEDIMIENTO PARA ADELANTAR EL TRÁMITE. </w:t>
      </w:r>
      <w:r w:rsidR="001012C0" w:rsidRPr="00907526">
        <w:rPr>
          <w:rFonts w:ascii="Arial" w:hAnsi="Arial" w:cs="Arial"/>
          <w:sz w:val="22"/>
          <w:szCs w:val="22"/>
          <w:lang w:val="es-ES_tradnl"/>
        </w:rPr>
        <w:t>De conformidad con el procedimiento interno</w:t>
      </w:r>
      <w:r w:rsidR="00781D80" w:rsidRPr="00907526">
        <w:rPr>
          <w:rFonts w:ascii="Arial" w:hAnsi="Arial" w:cs="Arial"/>
          <w:sz w:val="22"/>
          <w:szCs w:val="22"/>
          <w:lang w:val="es-ES_tradnl"/>
        </w:rPr>
        <w:t xml:space="preserve"> </w:t>
      </w:r>
      <w:r w:rsidR="00AB5CD6" w:rsidRPr="00907526">
        <w:rPr>
          <w:rFonts w:ascii="Arial" w:hAnsi="Arial" w:cs="Arial"/>
          <w:i/>
          <w:sz w:val="22"/>
          <w:szCs w:val="22"/>
          <w:lang w:val="es-ES_tradnl"/>
        </w:rPr>
        <w:t>“</w:t>
      </w:r>
      <w:r w:rsidR="00197ACA" w:rsidRPr="00907526">
        <w:rPr>
          <w:rFonts w:ascii="Arial" w:hAnsi="Arial" w:cs="Arial"/>
          <w:i/>
          <w:sz w:val="22"/>
          <w:szCs w:val="22"/>
          <w:lang w:val="es-ES_tradnl"/>
        </w:rPr>
        <w:t>EVALUACIÓN DE ANTEPROYECTOS DE INTERVENCIÓN</w:t>
      </w:r>
      <w:r w:rsidR="00AB5CD6" w:rsidRPr="00907526">
        <w:rPr>
          <w:rFonts w:ascii="Arial" w:hAnsi="Arial" w:cs="Arial"/>
          <w:sz w:val="22"/>
          <w:szCs w:val="22"/>
          <w:lang w:val="es-ES_tradnl"/>
        </w:rPr>
        <w:t>”</w:t>
      </w:r>
      <w:r w:rsidR="001012C0" w:rsidRPr="00907526">
        <w:rPr>
          <w:rFonts w:ascii="Arial" w:hAnsi="Arial" w:cs="Arial"/>
          <w:sz w:val="22"/>
          <w:szCs w:val="22"/>
          <w:lang w:val="es-ES_tradnl"/>
        </w:rPr>
        <w:t>,</w:t>
      </w:r>
      <w:r w:rsidR="00907526">
        <w:rPr>
          <w:rFonts w:ascii="Arial" w:hAnsi="Arial" w:cs="Arial"/>
          <w:sz w:val="22"/>
          <w:szCs w:val="22"/>
        </w:rPr>
        <w:t xml:space="preserve"> l</w:t>
      </w:r>
      <w:r w:rsidR="001012C0" w:rsidRPr="00907526">
        <w:rPr>
          <w:rFonts w:ascii="Arial" w:hAnsi="Arial" w:cs="Arial"/>
          <w:sz w:val="22"/>
          <w:szCs w:val="22"/>
          <w:lang w:val="es-ES_tradnl"/>
        </w:rPr>
        <w:t>os pasos para adelantar este trámite por parte del ciudadano, usuario, o grupo de interés son:</w:t>
      </w:r>
    </w:p>
    <w:p w14:paraId="4F0669DD" w14:textId="77777777" w:rsidR="001012C0" w:rsidRPr="00512227" w:rsidRDefault="001012C0" w:rsidP="00403EE5">
      <w:pPr>
        <w:jc w:val="both"/>
        <w:rPr>
          <w:rFonts w:ascii="Arial" w:hAnsi="Arial" w:cs="Arial"/>
          <w:sz w:val="18"/>
          <w:szCs w:val="18"/>
          <w:lang w:val="es-ES_tradnl"/>
        </w:rPr>
      </w:pPr>
    </w:p>
    <w:p w14:paraId="441822F8" w14:textId="5CEAEB46" w:rsidR="005076A1" w:rsidRPr="00403EE5" w:rsidRDefault="005076A1" w:rsidP="00403EE5">
      <w:pPr>
        <w:jc w:val="both"/>
        <w:rPr>
          <w:rFonts w:ascii="Arial" w:hAnsi="Arial" w:cs="Arial"/>
          <w:b/>
          <w:color w:val="000000"/>
          <w:sz w:val="22"/>
          <w:szCs w:val="22"/>
          <w:lang w:val="es-ES_tradnl"/>
        </w:rPr>
      </w:pPr>
      <w:r w:rsidRPr="00907526">
        <w:rPr>
          <w:rFonts w:ascii="Arial" w:hAnsi="Arial" w:cs="Arial"/>
          <w:b/>
          <w:color w:val="000000"/>
          <w:sz w:val="22"/>
          <w:szCs w:val="22"/>
          <w:lang w:val="es-ES_tradnl"/>
        </w:rPr>
        <w:t>1</w:t>
      </w:r>
      <w:r w:rsidR="00BB620B" w:rsidRPr="00907526">
        <w:rPr>
          <w:rFonts w:ascii="Arial" w:hAnsi="Arial" w:cs="Arial"/>
          <w:b/>
          <w:color w:val="000000"/>
          <w:sz w:val="22"/>
          <w:szCs w:val="22"/>
          <w:lang w:val="es-ES_tradnl"/>
        </w:rPr>
        <w:t>.</w:t>
      </w:r>
      <w:r w:rsidRPr="00907526">
        <w:rPr>
          <w:rFonts w:ascii="Arial" w:hAnsi="Arial" w:cs="Arial"/>
          <w:color w:val="000000"/>
          <w:sz w:val="22"/>
          <w:szCs w:val="22"/>
          <w:lang w:val="es-ES_tradnl"/>
        </w:rPr>
        <w:t xml:space="preserve"> Descargar el formulario de solicitud: </w:t>
      </w:r>
      <w:r w:rsidRPr="00907526">
        <w:rPr>
          <w:rFonts w:ascii="Arial" w:hAnsi="Arial" w:cs="Arial"/>
          <w:b/>
          <w:color w:val="000000"/>
          <w:sz w:val="22"/>
          <w:szCs w:val="22"/>
          <w:lang w:val="es-ES_tradnl"/>
        </w:rPr>
        <w:t>Formulario de Solicitud de Intervención</w:t>
      </w:r>
      <w:r w:rsidRPr="00907526">
        <w:rPr>
          <w:rFonts w:ascii="Arial" w:hAnsi="Arial" w:cs="Arial"/>
          <w:color w:val="000000"/>
          <w:sz w:val="22"/>
          <w:szCs w:val="22"/>
          <w:lang w:val="es-ES_tradnl"/>
        </w:rPr>
        <w:t xml:space="preserve">   </w:t>
      </w:r>
      <w:r w:rsidRPr="00907526">
        <w:rPr>
          <w:rFonts w:ascii="Arial" w:hAnsi="Arial" w:cs="Arial"/>
          <w:b/>
          <w:color w:val="000000"/>
          <w:sz w:val="22"/>
          <w:szCs w:val="22"/>
          <w:lang w:val="es-ES_tradnl"/>
        </w:rPr>
        <w:t>Anteproyecto</w:t>
      </w:r>
      <w:r w:rsidRPr="00907526">
        <w:rPr>
          <w:rFonts w:ascii="Arial" w:hAnsi="Arial" w:cs="Arial"/>
          <w:color w:val="000000"/>
          <w:sz w:val="22"/>
          <w:szCs w:val="22"/>
          <w:lang w:val="es-ES_tradnl"/>
        </w:rPr>
        <w:t>, que se encuentra en la página web del IDP</w:t>
      </w:r>
      <w:r w:rsidR="00B60841" w:rsidRPr="00907526">
        <w:rPr>
          <w:rFonts w:ascii="Arial" w:hAnsi="Arial" w:cs="Arial"/>
          <w:color w:val="000000"/>
          <w:sz w:val="22"/>
          <w:szCs w:val="22"/>
          <w:lang w:val="es-ES_tradnl"/>
        </w:rPr>
        <w:t>C, en la sección “PORTAFOLIO DE SERVICIOS” trámite</w:t>
      </w:r>
      <w:r w:rsidRPr="00907526">
        <w:rPr>
          <w:rFonts w:ascii="Arial" w:hAnsi="Arial" w:cs="Arial"/>
          <w:color w:val="000000"/>
          <w:sz w:val="22"/>
          <w:szCs w:val="22"/>
          <w:lang w:val="es-ES_tradnl"/>
        </w:rPr>
        <w:t>: APROBACIÓN DE ANTEPROYECTOS DE BIENES DE INTERÉS CULTURAL o reclamarlo en las sedes del IDPC.</w:t>
      </w:r>
    </w:p>
    <w:p w14:paraId="6D025C35" w14:textId="77777777" w:rsidR="005076A1" w:rsidRPr="00512227" w:rsidRDefault="005076A1" w:rsidP="00403EE5">
      <w:pPr>
        <w:jc w:val="both"/>
        <w:rPr>
          <w:rFonts w:ascii="Arial" w:hAnsi="Arial" w:cs="Arial"/>
          <w:color w:val="000000"/>
          <w:sz w:val="10"/>
          <w:szCs w:val="10"/>
          <w:lang w:val="es-ES_tradnl"/>
        </w:rPr>
      </w:pPr>
    </w:p>
    <w:p w14:paraId="0E984E79" w14:textId="77777777" w:rsidR="005076A1" w:rsidRPr="00907526" w:rsidRDefault="005076A1" w:rsidP="00403EE5">
      <w:pPr>
        <w:jc w:val="both"/>
        <w:rPr>
          <w:rFonts w:ascii="Arial" w:hAnsi="Arial" w:cs="Arial"/>
          <w:color w:val="000000"/>
          <w:sz w:val="22"/>
          <w:szCs w:val="22"/>
          <w:lang w:val="es-ES_tradnl"/>
        </w:rPr>
      </w:pPr>
      <w:r w:rsidRPr="009403E2">
        <w:rPr>
          <w:rFonts w:ascii="Arial" w:hAnsi="Arial" w:cs="Arial"/>
          <w:b/>
          <w:color w:val="000000"/>
          <w:sz w:val="22"/>
          <w:szCs w:val="22"/>
          <w:lang w:val="es-ES_tradnl"/>
        </w:rPr>
        <w:t>2</w:t>
      </w:r>
      <w:r w:rsidR="00BB620B" w:rsidRPr="009403E2">
        <w:rPr>
          <w:rFonts w:ascii="Arial" w:hAnsi="Arial" w:cs="Arial"/>
          <w:b/>
          <w:color w:val="000000"/>
          <w:sz w:val="22"/>
          <w:szCs w:val="22"/>
          <w:lang w:val="es-ES_tradnl"/>
        </w:rPr>
        <w:t>.</w:t>
      </w:r>
      <w:r w:rsidRPr="009403E2">
        <w:rPr>
          <w:rFonts w:ascii="Arial" w:hAnsi="Arial" w:cs="Arial"/>
          <w:color w:val="000000"/>
          <w:sz w:val="22"/>
          <w:szCs w:val="22"/>
          <w:lang w:val="es-ES_tradnl"/>
        </w:rPr>
        <w:t xml:space="preserve"> Diligenciar el formulario de solici</w:t>
      </w:r>
      <w:r w:rsidRPr="00907526">
        <w:rPr>
          <w:rFonts w:ascii="Arial" w:hAnsi="Arial" w:cs="Arial"/>
          <w:color w:val="000000"/>
          <w:sz w:val="22"/>
          <w:szCs w:val="22"/>
          <w:lang w:val="es-ES_tradnl"/>
        </w:rPr>
        <w:t>tud y reunir la documentación señalada teniendo en cuenta la siguiente tipología de anteproyecto:</w:t>
      </w:r>
    </w:p>
    <w:p w14:paraId="04073D1F" w14:textId="77777777" w:rsidR="005076A1" w:rsidRPr="00512227" w:rsidRDefault="005076A1" w:rsidP="00403EE5">
      <w:pPr>
        <w:jc w:val="both"/>
        <w:rPr>
          <w:rFonts w:ascii="Arial" w:hAnsi="Arial" w:cs="Arial"/>
          <w:color w:val="000000"/>
          <w:sz w:val="10"/>
          <w:szCs w:val="10"/>
          <w:lang w:val="es-ES_tradnl"/>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6166"/>
        <w:gridCol w:w="427"/>
        <w:gridCol w:w="423"/>
        <w:gridCol w:w="426"/>
        <w:gridCol w:w="426"/>
        <w:gridCol w:w="282"/>
        <w:gridCol w:w="425"/>
        <w:gridCol w:w="426"/>
        <w:gridCol w:w="352"/>
      </w:tblGrid>
      <w:tr w:rsidR="006D3EB9" w:rsidRPr="00907526" w14:paraId="15E7281C" w14:textId="77777777" w:rsidTr="00403EE5">
        <w:trPr>
          <w:trHeight w:val="229"/>
          <w:tblHeader/>
        </w:trPr>
        <w:tc>
          <w:tcPr>
            <w:tcW w:w="329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4C0747A" w14:textId="77777777" w:rsidR="005076A1" w:rsidRPr="00403EE5" w:rsidRDefault="005076A1" w:rsidP="00403EE5">
            <w:pPr>
              <w:jc w:val="center"/>
              <w:rPr>
                <w:rFonts w:ascii="Arial" w:hAnsi="Arial" w:cs="Arial"/>
                <w:b/>
                <w:bCs/>
                <w:sz w:val="18"/>
                <w:szCs w:val="18"/>
                <w:lang w:val="es-ES_tradnl"/>
              </w:rPr>
            </w:pPr>
            <w:r w:rsidRPr="00403EE5">
              <w:rPr>
                <w:rFonts w:ascii="Arial" w:hAnsi="Arial" w:cs="Arial"/>
                <w:b/>
                <w:bCs/>
                <w:sz w:val="18"/>
                <w:szCs w:val="18"/>
                <w:lang w:val="es-ES_tradnl"/>
              </w:rPr>
              <w:t>DOCUMENTO</w:t>
            </w:r>
          </w:p>
        </w:tc>
        <w:tc>
          <w:tcPr>
            <w:tcW w:w="454" w:type="pct"/>
            <w:gridSpan w:val="2"/>
            <w:tcBorders>
              <w:top w:val="single" w:sz="4" w:space="0" w:color="auto"/>
              <w:left w:val="nil"/>
              <w:bottom w:val="single" w:sz="4" w:space="0" w:color="auto"/>
              <w:right w:val="single" w:sz="4" w:space="0" w:color="auto"/>
            </w:tcBorders>
            <w:shd w:val="clear" w:color="auto" w:fill="BFBFBF"/>
            <w:vAlign w:val="center"/>
            <w:hideMark/>
          </w:tcPr>
          <w:p w14:paraId="0641383A" w14:textId="07D5D865"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BIC</w:t>
            </w:r>
            <w:r w:rsidR="00792FA1" w:rsidRPr="00403EE5">
              <w:rPr>
                <w:rFonts w:ascii="Arial" w:hAnsi="Arial" w:cs="Arial"/>
                <w:sz w:val="14"/>
                <w:szCs w:val="14"/>
                <w:lang w:val="es-ES_tradnl"/>
              </w:rPr>
              <w:t xml:space="preserve"> Dec. Individual</w:t>
            </w:r>
          </w:p>
        </w:tc>
        <w:tc>
          <w:tcPr>
            <w:tcW w:w="455" w:type="pct"/>
            <w:gridSpan w:val="2"/>
            <w:tcBorders>
              <w:top w:val="single" w:sz="4" w:space="0" w:color="auto"/>
              <w:left w:val="nil"/>
              <w:bottom w:val="single" w:sz="4" w:space="0" w:color="auto"/>
              <w:right w:val="single" w:sz="4" w:space="0" w:color="auto"/>
            </w:tcBorders>
            <w:shd w:val="clear" w:color="auto" w:fill="BFBFBF"/>
            <w:vAlign w:val="center"/>
            <w:hideMark/>
          </w:tcPr>
          <w:p w14:paraId="0F16BCA0"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Colindante</w:t>
            </w:r>
          </w:p>
        </w:tc>
        <w:tc>
          <w:tcPr>
            <w:tcW w:w="378" w:type="pct"/>
            <w:gridSpan w:val="2"/>
            <w:tcBorders>
              <w:top w:val="single" w:sz="4" w:space="0" w:color="auto"/>
              <w:left w:val="nil"/>
              <w:bottom w:val="single" w:sz="4" w:space="0" w:color="auto"/>
              <w:right w:val="single" w:sz="4" w:space="0" w:color="auto"/>
            </w:tcBorders>
            <w:shd w:val="clear" w:color="auto" w:fill="BFBFBF"/>
            <w:vAlign w:val="center"/>
            <w:hideMark/>
          </w:tcPr>
          <w:p w14:paraId="764EF866"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SIC</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4E9C5CB0" w14:textId="21144CDE" w:rsidR="005076A1" w:rsidRPr="00403EE5" w:rsidRDefault="00403EE5" w:rsidP="00403EE5">
            <w:pPr>
              <w:jc w:val="center"/>
              <w:rPr>
                <w:rFonts w:ascii="Arial" w:hAnsi="Arial" w:cs="Arial"/>
                <w:sz w:val="14"/>
                <w:szCs w:val="14"/>
                <w:lang w:val="es-ES_tradnl"/>
              </w:rPr>
            </w:pPr>
            <w:r w:rsidRPr="00403EE5">
              <w:rPr>
                <w:rFonts w:ascii="Arial" w:hAnsi="Arial" w:cs="Arial"/>
                <w:sz w:val="14"/>
                <w:szCs w:val="14"/>
                <w:lang w:val="es-ES_tradnl"/>
              </w:rPr>
              <w:t>Modificación</w:t>
            </w:r>
          </w:p>
        </w:tc>
        <w:tc>
          <w:tcPr>
            <w:tcW w:w="188"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5F9C9AAF" w14:textId="33B48FC1" w:rsidR="005076A1" w:rsidRPr="00403EE5" w:rsidRDefault="00403EE5" w:rsidP="00403EE5">
            <w:pPr>
              <w:jc w:val="center"/>
              <w:rPr>
                <w:rFonts w:ascii="Arial" w:hAnsi="Arial" w:cs="Arial"/>
                <w:sz w:val="14"/>
                <w:szCs w:val="14"/>
                <w:lang w:val="es-ES_tradnl"/>
              </w:rPr>
            </w:pPr>
            <w:r>
              <w:rPr>
                <w:rFonts w:ascii="Arial" w:hAnsi="Arial" w:cs="Arial"/>
                <w:sz w:val="14"/>
                <w:szCs w:val="14"/>
                <w:lang w:val="es-ES_tradnl"/>
              </w:rPr>
              <w:t>P</w:t>
            </w:r>
            <w:r w:rsidRPr="00403EE5">
              <w:rPr>
                <w:rFonts w:ascii="Arial" w:hAnsi="Arial" w:cs="Arial"/>
                <w:sz w:val="14"/>
                <w:szCs w:val="14"/>
                <w:lang w:val="es-ES_tradnl"/>
              </w:rPr>
              <w:t>rórroga</w:t>
            </w:r>
          </w:p>
        </w:tc>
      </w:tr>
      <w:tr w:rsidR="006D3EB9" w:rsidRPr="00907526" w14:paraId="05561B29" w14:textId="77777777" w:rsidTr="00403EE5">
        <w:trPr>
          <w:trHeight w:val="972"/>
          <w:tblHeader/>
        </w:trPr>
        <w:tc>
          <w:tcPr>
            <w:tcW w:w="3296" w:type="pct"/>
            <w:vMerge/>
            <w:tcBorders>
              <w:top w:val="single" w:sz="4" w:space="0" w:color="auto"/>
              <w:left w:val="single" w:sz="4" w:space="0" w:color="auto"/>
              <w:bottom w:val="single" w:sz="4" w:space="0" w:color="auto"/>
              <w:right w:val="single" w:sz="4" w:space="0" w:color="auto"/>
            </w:tcBorders>
            <w:vAlign w:val="center"/>
            <w:hideMark/>
          </w:tcPr>
          <w:p w14:paraId="5FFA694D" w14:textId="77777777" w:rsidR="005076A1" w:rsidRPr="00403EE5" w:rsidRDefault="005076A1" w:rsidP="00403EE5">
            <w:pPr>
              <w:rPr>
                <w:rFonts w:ascii="Arial" w:hAnsi="Arial" w:cs="Arial"/>
                <w:b/>
                <w:bCs/>
                <w:sz w:val="18"/>
                <w:szCs w:val="18"/>
                <w:lang w:val="es-ES_tradnl"/>
              </w:rPr>
            </w:pPr>
          </w:p>
        </w:tc>
        <w:tc>
          <w:tcPr>
            <w:tcW w:w="228" w:type="pct"/>
            <w:tcBorders>
              <w:top w:val="nil"/>
              <w:left w:val="nil"/>
              <w:bottom w:val="single" w:sz="4" w:space="0" w:color="auto"/>
              <w:right w:val="single" w:sz="4" w:space="0" w:color="auto"/>
            </w:tcBorders>
            <w:shd w:val="clear" w:color="auto" w:fill="BFBFBF"/>
            <w:textDirection w:val="btLr"/>
            <w:vAlign w:val="center"/>
            <w:hideMark/>
          </w:tcPr>
          <w:p w14:paraId="24A6927B"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Con reforzamiento</w:t>
            </w:r>
          </w:p>
        </w:tc>
        <w:tc>
          <w:tcPr>
            <w:tcW w:w="226" w:type="pct"/>
            <w:tcBorders>
              <w:top w:val="nil"/>
              <w:left w:val="nil"/>
              <w:bottom w:val="single" w:sz="4" w:space="0" w:color="auto"/>
              <w:right w:val="single" w:sz="4" w:space="0" w:color="auto"/>
            </w:tcBorders>
            <w:shd w:val="clear" w:color="auto" w:fill="BFBFBF"/>
            <w:textDirection w:val="btLr"/>
            <w:vAlign w:val="center"/>
            <w:hideMark/>
          </w:tcPr>
          <w:p w14:paraId="254E348E"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Sin reforzamiento</w:t>
            </w:r>
          </w:p>
        </w:tc>
        <w:tc>
          <w:tcPr>
            <w:tcW w:w="228" w:type="pct"/>
            <w:tcBorders>
              <w:top w:val="nil"/>
              <w:left w:val="nil"/>
              <w:bottom w:val="single" w:sz="4" w:space="0" w:color="auto"/>
              <w:right w:val="single" w:sz="4" w:space="0" w:color="auto"/>
            </w:tcBorders>
            <w:shd w:val="clear" w:color="auto" w:fill="BFBFBF"/>
            <w:textDirection w:val="btLr"/>
            <w:vAlign w:val="center"/>
            <w:hideMark/>
          </w:tcPr>
          <w:p w14:paraId="4442E415"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 y reforzamientos</w:t>
            </w:r>
          </w:p>
        </w:tc>
        <w:tc>
          <w:tcPr>
            <w:tcW w:w="228" w:type="pct"/>
            <w:tcBorders>
              <w:top w:val="nil"/>
              <w:left w:val="nil"/>
              <w:bottom w:val="single" w:sz="4" w:space="0" w:color="auto"/>
              <w:right w:val="single" w:sz="4" w:space="0" w:color="auto"/>
            </w:tcBorders>
            <w:shd w:val="clear" w:color="auto" w:fill="BFBFBF"/>
            <w:textDirection w:val="btLr"/>
            <w:vAlign w:val="center"/>
            <w:hideMark/>
          </w:tcPr>
          <w:p w14:paraId="5534D1D2"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151" w:type="pct"/>
            <w:tcBorders>
              <w:top w:val="nil"/>
              <w:left w:val="nil"/>
              <w:bottom w:val="single" w:sz="4" w:space="0" w:color="auto"/>
              <w:right w:val="single" w:sz="4" w:space="0" w:color="auto"/>
            </w:tcBorders>
            <w:shd w:val="clear" w:color="auto" w:fill="BFBFBF"/>
            <w:textDirection w:val="btLr"/>
            <w:vAlign w:val="center"/>
            <w:hideMark/>
          </w:tcPr>
          <w:p w14:paraId="6662371C"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w:t>
            </w:r>
          </w:p>
        </w:tc>
        <w:tc>
          <w:tcPr>
            <w:tcW w:w="227" w:type="pct"/>
            <w:tcBorders>
              <w:top w:val="nil"/>
              <w:left w:val="nil"/>
              <w:bottom w:val="single" w:sz="4" w:space="0" w:color="auto"/>
              <w:right w:val="single" w:sz="4" w:space="0" w:color="auto"/>
            </w:tcBorders>
            <w:shd w:val="clear" w:color="auto" w:fill="BFBFBF"/>
            <w:textDirection w:val="btLr"/>
            <w:vAlign w:val="center"/>
            <w:hideMark/>
          </w:tcPr>
          <w:p w14:paraId="60E9147F"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228" w:type="pct"/>
            <w:vMerge/>
            <w:tcBorders>
              <w:top w:val="single" w:sz="4" w:space="0" w:color="auto"/>
              <w:left w:val="single" w:sz="4" w:space="0" w:color="auto"/>
              <w:bottom w:val="single" w:sz="4" w:space="0" w:color="000000"/>
              <w:right w:val="single" w:sz="4" w:space="0" w:color="auto"/>
            </w:tcBorders>
            <w:vAlign w:val="center"/>
            <w:hideMark/>
          </w:tcPr>
          <w:p w14:paraId="68C4387B" w14:textId="77777777" w:rsidR="005076A1" w:rsidRPr="00403EE5" w:rsidRDefault="005076A1" w:rsidP="00403EE5">
            <w:pPr>
              <w:rPr>
                <w:rFonts w:ascii="Arial" w:hAnsi="Arial" w:cs="Arial"/>
                <w:sz w:val="18"/>
                <w:szCs w:val="18"/>
                <w:lang w:val="es-ES_tradnl"/>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14:paraId="4AB7B98C" w14:textId="77777777" w:rsidR="005076A1" w:rsidRPr="00403EE5" w:rsidRDefault="005076A1" w:rsidP="00403EE5">
            <w:pPr>
              <w:rPr>
                <w:rFonts w:ascii="Arial" w:hAnsi="Arial" w:cs="Arial"/>
                <w:sz w:val="18"/>
                <w:szCs w:val="18"/>
                <w:lang w:val="es-ES_tradnl"/>
              </w:rPr>
            </w:pPr>
          </w:p>
        </w:tc>
      </w:tr>
      <w:tr w:rsidR="006D3EB9" w:rsidRPr="00907526" w14:paraId="27135842" w14:textId="77777777" w:rsidTr="00512227">
        <w:trPr>
          <w:trHeight w:val="380"/>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CAB91" w14:textId="64E6BA83" w:rsidR="005076A1" w:rsidRPr="00403EE5" w:rsidRDefault="00523379" w:rsidP="00403EE5">
            <w:pPr>
              <w:jc w:val="both"/>
              <w:rPr>
                <w:rFonts w:ascii="Arial" w:hAnsi="Arial" w:cs="Arial"/>
                <w:sz w:val="18"/>
                <w:szCs w:val="18"/>
                <w:lang w:val="es-ES_tradnl"/>
              </w:rPr>
            </w:pPr>
            <w:r w:rsidRPr="00403EE5">
              <w:rPr>
                <w:rFonts w:ascii="Arial" w:hAnsi="Arial" w:cs="Arial"/>
                <w:sz w:val="18"/>
                <w:szCs w:val="18"/>
                <w:lang w:val="es-ES_tradnl"/>
              </w:rPr>
              <w:t>Documento que permita identificar claramente la localización del predio (</w:t>
            </w:r>
            <w:r w:rsidR="005076A1" w:rsidRPr="00403EE5">
              <w:rPr>
                <w:rFonts w:ascii="Arial" w:hAnsi="Arial" w:cs="Arial"/>
                <w:sz w:val="18"/>
                <w:szCs w:val="18"/>
                <w:lang w:val="es-ES_tradnl"/>
              </w:rPr>
              <w:t>Boletín de nomenclatura con fecha de expedición no mayor a 1 mes</w:t>
            </w:r>
            <w:r w:rsidRPr="00403EE5">
              <w:rPr>
                <w:rFonts w:ascii="Arial" w:hAnsi="Arial" w:cs="Arial"/>
                <w:sz w:val="18"/>
                <w:szCs w:val="18"/>
                <w:lang w:val="es-ES_tradnl"/>
              </w:rPr>
              <w:t>, o último pago del impuesto predial o certificado de tradición y libertad  con fecha de expedición no mayor a 1 mes</w:t>
            </w:r>
            <w:r w:rsidR="000F770C" w:rsidRPr="00403EE5">
              <w:rPr>
                <w:rFonts w:ascii="Arial" w:hAnsi="Arial" w:cs="Arial"/>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52EB1F1"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0B6D435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9BD43CF"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6CDF48EB"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4CFD4ECA"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2CC4791F"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086756A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7F742DF0" w14:textId="77777777" w:rsidR="005076A1" w:rsidRPr="00403EE5" w:rsidRDefault="005076A1" w:rsidP="00403EE5">
            <w:pPr>
              <w:jc w:val="center"/>
              <w:rPr>
                <w:rFonts w:ascii="Arial" w:hAnsi="Arial" w:cs="Arial"/>
                <w:b/>
                <w:bCs/>
                <w:sz w:val="18"/>
                <w:szCs w:val="18"/>
                <w:lang w:val="es-ES_tradnl"/>
              </w:rPr>
            </w:pPr>
          </w:p>
        </w:tc>
      </w:tr>
      <w:tr w:rsidR="006D3EB9" w:rsidRPr="00907526" w14:paraId="47CE744D" w14:textId="77777777" w:rsidTr="00403EE5">
        <w:trPr>
          <w:trHeight w:val="80"/>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DB06C"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Fotocopia de la Cédula de Ciudadanía del propietario del inmueble o del Representante Legal si el propietario es persona Jurídica junto con el certificado de representación legal con fecha de expedición no mayor a 1 mes.</w:t>
            </w:r>
          </w:p>
        </w:tc>
        <w:tc>
          <w:tcPr>
            <w:tcW w:w="228" w:type="pct"/>
            <w:tcBorders>
              <w:top w:val="nil"/>
              <w:left w:val="nil"/>
              <w:bottom w:val="single" w:sz="4" w:space="0" w:color="auto"/>
              <w:right w:val="single" w:sz="4" w:space="0" w:color="auto"/>
            </w:tcBorders>
            <w:shd w:val="clear" w:color="auto" w:fill="auto"/>
            <w:noWrap/>
            <w:vAlign w:val="center"/>
            <w:hideMark/>
          </w:tcPr>
          <w:p w14:paraId="6FD5EDE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7D14D2D7"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2E98229"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33322B4"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0BC73BFE"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755548A0"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63D01BA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41C1EDD9"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r>
      <w:tr w:rsidR="006D3EB9" w:rsidRPr="00907526" w14:paraId="6A03FF2E" w14:textId="77777777" w:rsidTr="00403EE5">
        <w:trPr>
          <w:trHeight w:val="285"/>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078FA"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Poder</w:t>
            </w:r>
            <w:r w:rsidR="0046693A" w:rsidRPr="00403EE5">
              <w:rPr>
                <w:rFonts w:ascii="Arial" w:hAnsi="Arial" w:cs="Arial"/>
                <w:sz w:val="18"/>
                <w:szCs w:val="18"/>
                <w:lang w:val="es-ES_tradnl"/>
              </w:rPr>
              <w:t xml:space="preserve"> original</w:t>
            </w:r>
            <w:r w:rsidRPr="00403EE5">
              <w:rPr>
                <w:rFonts w:ascii="Arial" w:hAnsi="Arial" w:cs="Arial"/>
                <w:sz w:val="18"/>
                <w:szCs w:val="18"/>
                <w:lang w:val="es-ES_tradnl"/>
              </w:rPr>
              <w:t xml:space="preserve"> debidamente diligenciado y autenticado ante Notaria, en el evento de actuar a través de apoderado.</w:t>
            </w:r>
            <w:r w:rsidR="000F770C" w:rsidRPr="00403EE5">
              <w:rPr>
                <w:rFonts w:ascii="Arial" w:hAnsi="Arial" w:cs="Arial"/>
                <w:sz w:val="18"/>
                <w:szCs w:val="18"/>
                <w:lang w:val="es-ES_tradnl"/>
              </w:rPr>
              <w:t xml:space="preserve"> (en formato impreso)</w:t>
            </w:r>
          </w:p>
        </w:tc>
        <w:tc>
          <w:tcPr>
            <w:tcW w:w="228" w:type="pct"/>
            <w:tcBorders>
              <w:top w:val="nil"/>
              <w:left w:val="nil"/>
              <w:bottom w:val="single" w:sz="4" w:space="0" w:color="auto"/>
              <w:right w:val="single" w:sz="4" w:space="0" w:color="auto"/>
            </w:tcBorders>
            <w:shd w:val="clear" w:color="auto" w:fill="auto"/>
            <w:noWrap/>
            <w:vAlign w:val="center"/>
            <w:hideMark/>
          </w:tcPr>
          <w:p w14:paraId="683DE1D7"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290DD8D6"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13445A85"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40514C7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09EEB11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250CACFA"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254C2B1"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38BDF244"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r>
      <w:tr w:rsidR="006D3EB9" w:rsidRPr="00907526" w14:paraId="6768C797" w14:textId="77777777" w:rsidTr="00403EE5">
        <w:trPr>
          <w:trHeight w:val="285"/>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177CE"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Fotocopia de la Cédula de Ciudadanía del apoderado en caso de actuar a través de éste.</w:t>
            </w:r>
          </w:p>
        </w:tc>
        <w:tc>
          <w:tcPr>
            <w:tcW w:w="228" w:type="pct"/>
            <w:tcBorders>
              <w:top w:val="nil"/>
              <w:left w:val="nil"/>
              <w:bottom w:val="single" w:sz="4" w:space="0" w:color="auto"/>
              <w:right w:val="single" w:sz="4" w:space="0" w:color="auto"/>
            </w:tcBorders>
            <w:shd w:val="clear" w:color="auto" w:fill="auto"/>
            <w:noWrap/>
            <w:vAlign w:val="center"/>
            <w:hideMark/>
          </w:tcPr>
          <w:p w14:paraId="543DE97C"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6633171B"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510A579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14CE8A68"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52A06FC0"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6FEC0CE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4DB74F22"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0C63B022"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r>
      <w:tr w:rsidR="006D3EB9" w:rsidRPr="00907526" w14:paraId="4D4026C1" w14:textId="77777777" w:rsidTr="00403EE5">
        <w:trPr>
          <w:trHeight w:val="437"/>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DD162"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Fotocopia de la Cédula de Ciudadanía de los Profesionales Responsables (urbanizador o contratista, arquitecto proyectista).</w:t>
            </w:r>
          </w:p>
        </w:tc>
        <w:tc>
          <w:tcPr>
            <w:tcW w:w="228" w:type="pct"/>
            <w:tcBorders>
              <w:top w:val="nil"/>
              <w:left w:val="nil"/>
              <w:bottom w:val="single" w:sz="4" w:space="0" w:color="auto"/>
              <w:right w:val="single" w:sz="4" w:space="0" w:color="auto"/>
            </w:tcBorders>
            <w:shd w:val="clear" w:color="auto" w:fill="auto"/>
            <w:noWrap/>
            <w:vAlign w:val="center"/>
            <w:hideMark/>
          </w:tcPr>
          <w:p w14:paraId="42167B29"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737FB69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058C07B6"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68109094"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5E877832"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0E1B0EBA"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3F10B30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7EB051D4" w14:textId="77777777" w:rsidR="005076A1" w:rsidRPr="00403EE5" w:rsidRDefault="005076A1" w:rsidP="00403EE5">
            <w:pPr>
              <w:jc w:val="center"/>
              <w:rPr>
                <w:rFonts w:ascii="Arial" w:hAnsi="Arial" w:cs="Arial"/>
                <w:b/>
                <w:bCs/>
                <w:sz w:val="18"/>
                <w:szCs w:val="18"/>
                <w:lang w:val="es-ES_tradnl"/>
              </w:rPr>
            </w:pPr>
          </w:p>
        </w:tc>
      </w:tr>
      <w:tr w:rsidR="006D3EB9" w:rsidRPr="00907526" w14:paraId="2EEA72E5" w14:textId="77777777" w:rsidTr="00512227">
        <w:trPr>
          <w:trHeight w:val="133"/>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B93F4"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Fotocopia de la Matrícula Profesional de los Profesionales Responsables y certificado de vigencia profesional vigente.</w:t>
            </w:r>
          </w:p>
        </w:tc>
        <w:tc>
          <w:tcPr>
            <w:tcW w:w="228" w:type="pct"/>
            <w:tcBorders>
              <w:top w:val="nil"/>
              <w:left w:val="nil"/>
              <w:bottom w:val="single" w:sz="4" w:space="0" w:color="auto"/>
              <w:right w:val="single" w:sz="4" w:space="0" w:color="auto"/>
            </w:tcBorders>
            <w:shd w:val="clear" w:color="auto" w:fill="auto"/>
            <w:noWrap/>
            <w:vAlign w:val="center"/>
            <w:hideMark/>
          </w:tcPr>
          <w:p w14:paraId="0A07C951"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67C2DB7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3969BF5E"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8DF44E7"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18631DE6"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2D7EBB13"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1DB9C6B" w14:textId="77777777" w:rsidR="005076A1" w:rsidRPr="009403E2" w:rsidRDefault="005076A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110CB0E1" w14:textId="77777777" w:rsidR="005076A1" w:rsidRPr="00403EE5" w:rsidRDefault="005076A1" w:rsidP="00403EE5">
            <w:pPr>
              <w:jc w:val="center"/>
              <w:rPr>
                <w:rFonts w:ascii="Arial" w:hAnsi="Arial" w:cs="Arial"/>
                <w:b/>
                <w:bCs/>
                <w:sz w:val="18"/>
                <w:szCs w:val="18"/>
                <w:lang w:val="es-ES_tradnl"/>
              </w:rPr>
            </w:pPr>
          </w:p>
        </w:tc>
      </w:tr>
      <w:tr w:rsidR="006D3EB9" w:rsidRPr="00907526" w14:paraId="5AF7C490" w14:textId="77777777" w:rsidTr="00512227">
        <w:trPr>
          <w:trHeight w:val="835"/>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tcPr>
          <w:p w14:paraId="61959A47" w14:textId="1180B2E5" w:rsidR="006727D1" w:rsidRPr="00403EE5" w:rsidRDefault="00CD5AEB" w:rsidP="00403EE5">
            <w:pPr>
              <w:jc w:val="both"/>
              <w:rPr>
                <w:rFonts w:ascii="Arial" w:hAnsi="Arial" w:cs="Arial"/>
                <w:sz w:val="18"/>
                <w:szCs w:val="18"/>
                <w:lang w:val="es-ES_tradnl"/>
              </w:rPr>
            </w:pPr>
            <w:r w:rsidRPr="00403EE5">
              <w:rPr>
                <w:rFonts w:ascii="Arial" w:hAnsi="Arial" w:cs="Arial"/>
                <w:sz w:val="18"/>
                <w:szCs w:val="18"/>
                <w:lang w:val="es-ES_tradnl"/>
              </w:rPr>
              <w:t xml:space="preserve">Estudio de valoración que soporte la intervención propuesta, elaborado de acuerdo </w:t>
            </w:r>
            <w:r w:rsidR="009700BA">
              <w:rPr>
                <w:rFonts w:ascii="Arial" w:hAnsi="Arial" w:cs="Arial"/>
                <w:sz w:val="18"/>
                <w:szCs w:val="18"/>
                <w:lang w:val="es-ES_tradnl"/>
              </w:rPr>
              <w:t>con la guía anexa al formulario</w:t>
            </w:r>
            <w:r w:rsidRPr="00403EE5">
              <w:rPr>
                <w:rFonts w:ascii="Arial" w:hAnsi="Arial" w:cs="Arial"/>
                <w:sz w:val="18"/>
                <w:szCs w:val="18"/>
                <w:lang w:val="es-ES_tradnl"/>
              </w:rPr>
              <w:t xml:space="preserve"> (en formato impreso) y </w:t>
            </w:r>
            <w:r w:rsidR="006727D1" w:rsidRPr="00403EE5">
              <w:rPr>
                <w:rFonts w:ascii="Arial" w:hAnsi="Arial" w:cs="Arial"/>
                <w:sz w:val="18"/>
                <w:szCs w:val="18"/>
                <w:lang w:val="es-ES_tradnl"/>
              </w:rPr>
              <w:t>Memoria descriptiva de la propuesta de intervención, que explique los procedimientos de intervención, indicando materiales existentes y propuestos.  Incluir la descripción y evaluación de los sistemas constructivos en el tiempo  y los criterios de intervención específicos de acuerdo a las intervenciones propuestas.</w:t>
            </w:r>
            <w:r w:rsidR="000F770C" w:rsidRPr="00403EE5">
              <w:rPr>
                <w:rFonts w:ascii="Arial" w:hAnsi="Arial" w:cs="Arial"/>
                <w:sz w:val="18"/>
                <w:szCs w:val="18"/>
                <w:lang w:val="es-ES_tradnl"/>
              </w:rPr>
              <w:t xml:space="preserve"> (en formato impreso)</w:t>
            </w:r>
          </w:p>
        </w:tc>
        <w:tc>
          <w:tcPr>
            <w:tcW w:w="228" w:type="pct"/>
            <w:tcBorders>
              <w:top w:val="nil"/>
              <w:left w:val="nil"/>
              <w:bottom w:val="single" w:sz="4" w:space="0" w:color="auto"/>
              <w:right w:val="single" w:sz="4" w:space="0" w:color="auto"/>
            </w:tcBorders>
            <w:shd w:val="clear" w:color="auto" w:fill="auto"/>
            <w:noWrap/>
            <w:vAlign w:val="center"/>
          </w:tcPr>
          <w:p w14:paraId="434C727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tcPr>
          <w:p w14:paraId="66D0A69B" w14:textId="77777777" w:rsidR="006727D1" w:rsidRPr="009403E2" w:rsidRDefault="006727D1" w:rsidP="00403EE5">
            <w:pPr>
              <w:jc w:val="center"/>
              <w:rPr>
                <w:sz w:val="18"/>
                <w:szCs w:val="18"/>
                <w:lang w:val="es-ES_tradnl"/>
              </w:rPr>
            </w:pPr>
            <w:r w:rsidRPr="00907526">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tcPr>
          <w:p w14:paraId="6D9484E9"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tcPr>
          <w:p w14:paraId="75BBE177"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tcPr>
          <w:p w14:paraId="43C59821"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tcPr>
          <w:p w14:paraId="0E69F43F" w14:textId="77777777" w:rsidR="006727D1" w:rsidRPr="009403E2" w:rsidRDefault="006727D1" w:rsidP="00403EE5">
            <w:pPr>
              <w:jc w:val="center"/>
              <w:rPr>
                <w:sz w:val="18"/>
                <w:szCs w:val="18"/>
                <w:lang w:val="es-ES_tradnl"/>
              </w:rPr>
            </w:pPr>
            <w:r w:rsidRPr="00907526">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tcPr>
          <w:p w14:paraId="11CBC897" w14:textId="77777777" w:rsidR="006727D1" w:rsidRPr="00403EE5" w:rsidRDefault="006727D1" w:rsidP="00403EE5">
            <w:pPr>
              <w:jc w:val="center"/>
              <w:rPr>
                <w:rFonts w:ascii="Arial" w:hAnsi="Arial" w:cs="Arial"/>
                <w:b/>
                <w:bCs/>
                <w:sz w:val="18"/>
                <w:szCs w:val="18"/>
                <w:lang w:val="es-ES_tradnl"/>
              </w:rPr>
            </w:pPr>
            <w:r w:rsidRPr="00403EE5">
              <w:rPr>
                <w:rFonts w:ascii="Arial" w:hAnsi="Arial"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tcPr>
          <w:p w14:paraId="51DB0911" w14:textId="77777777" w:rsidR="006727D1" w:rsidRPr="00403EE5" w:rsidRDefault="006727D1" w:rsidP="00403EE5">
            <w:pPr>
              <w:jc w:val="center"/>
              <w:rPr>
                <w:rFonts w:ascii="Arial" w:hAnsi="Arial" w:cs="Arial"/>
                <w:b/>
                <w:bCs/>
                <w:sz w:val="18"/>
                <w:szCs w:val="18"/>
                <w:lang w:val="es-ES_tradnl"/>
              </w:rPr>
            </w:pPr>
          </w:p>
        </w:tc>
      </w:tr>
      <w:tr w:rsidR="006D3EB9" w:rsidRPr="00907526" w14:paraId="7777E428" w14:textId="77777777" w:rsidTr="00403EE5">
        <w:trPr>
          <w:trHeight w:val="77"/>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CBE06" w14:textId="77777777"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Registro fotográfico general del inmueble y específico de las áreas a intervenir, indicando la fecha de toma. Referir en plantas indicando la dirección de la toma fotográfica. (en formato digital</w:t>
            </w:r>
            <w:r w:rsidR="000F770C" w:rsidRPr="00403EE5">
              <w:rPr>
                <w:rFonts w:ascii="Arial" w:hAnsi="Arial" w:cs="Arial"/>
                <w:sz w:val="18"/>
                <w:szCs w:val="18"/>
                <w:lang w:val="es-ES_tradnl"/>
              </w:rPr>
              <w:t xml:space="preserve"> e impreso</w:t>
            </w:r>
            <w:r w:rsidRPr="00403EE5">
              <w:rPr>
                <w:rFonts w:ascii="Arial" w:hAnsi="Arial" w:cs="Arial"/>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B52D3B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239187F9"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11A2989"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03B82A97"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4B4690B6"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6D2A763F"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110750D1" w14:textId="77777777" w:rsidR="006727D1" w:rsidRPr="00403EE5" w:rsidRDefault="006727D1" w:rsidP="00403EE5">
            <w:pPr>
              <w:jc w:val="center"/>
              <w:rPr>
                <w:rFonts w:ascii="Arial" w:hAnsi="Arial" w:cs="Arial"/>
                <w:b/>
                <w:bCs/>
                <w:sz w:val="18"/>
                <w:szCs w:val="18"/>
                <w:lang w:val="es-ES_tradnl"/>
              </w:rPr>
            </w:pPr>
          </w:p>
        </w:tc>
        <w:tc>
          <w:tcPr>
            <w:tcW w:w="188" w:type="pct"/>
            <w:tcBorders>
              <w:top w:val="nil"/>
              <w:left w:val="nil"/>
              <w:bottom w:val="single" w:sz="4" w:space="0" w:color="auto"/>
              <w:right w:val="single" w:sz="4" w:space="0" w:color="auto"/>
            </w:tcBorders>
            <w:shd w:val="clear" w:color="auto" w:fill="auto"/>
            <w:noWrap/>
            <w:vAlign w:val="center"/>
            <w:hideMark/>
          </w:tcPr>
          <w:p w14:paraId="60B41433" w14:textId="77777777" w:rsidR="006727D1" w:rsidRPr="00403EE5" w:rsidRDefault="006727D1" w:rsidP="00403EE5">
            <w:pPr>
              <w:jc w:val="center"/>
              <w:rPr>
                <w:rFonts w:ascii="Arial" w:hAnsi="Arial" w:cs="Arial"/>
                <w:b/>
                <w:bCs/>
                <w:sz w:val="18"/>
                <w:szCs w:val="18"/>
                <w:lang w:val="es-ES_tradnl"/>
              </w:rPr>
            </w:pPr>
          </w:p>
        </w:tc>
      </w:tr>
      <w:tr w:rsidR="006D3EB9" w:rsidRPr="00907526" w14:paraId="4F30413C" w14:textId="77777777" w:rsidTr="00403EE5">
        <w:trPr>
          <w:trHeight w:val="525"/>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8C77E" w14:textId="77777777"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Copia de las Licencias de Construcción expedidas anteriormente para el inmueble, con sus respectivos planos anexos o certificación de no existencia expedida por autoridad competente en la que figure la dirección actual y anteriores del predio.</w:t>
            </w:r>
          </w:p>
        </w:tc>
        <w:tc>
          <w:tcPr>
            <w:tcW w:w="228" w:type="pct"/>
            <w:tcBorders>
              <w:top w:val="nil"/>
              <w:left w:val="nil"/>
              <w:bottom w:val="single" w:sz="4" w:space="0" w:color="auto"/>
              <w:right w:val="single" w:sz="4" w:space="0" w:color="auto"/>
            </w:tcBorders>
            <w:shd w:val="clear" w:color="auto" w:fill="auto"/>
            <w:noWrap/>
            <w:vAlign w:val="center"/>
            <w:hideMark/>
          </w:tcPr>
          <w:p w14:paraId="2D8A1B72"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264BA2C2"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vAlign w:val="center"/>
            <w:hideMark/>
          </w:tcPr>
          <w:p w14:paraId="3EAFA4C0" w14:textId="77777777" w:rsidR="006727D1" w:rsidRPr="00403EE5" w:rsidRDefault="006727D1" w:rsidP="00403EE5">
            <w:pPr>
              <w:jc w:val="center"/>
              <w:rPr>
                <w:rFonts w:ascii="Arial" w:hAnsi="Arial" w:cs="Arial"/>
                <w:sz w:val="18"/>
                <w:szCs w:val="18"/>
                <w:lang w:val="es-ES_tradnl"/>
              </w:rPr>
            </w:pPr>
          </w:p>
        </w:tc>
        <w:tc>
          <w:tcPr>
            <w:tcW w:w="228" w:type="pct"/>
            <w:tcBorders>
              <w:top w:val="nil"/>
              <w:left w:val="nil"/>
              <w:bottom w:val="single" w:sz="4" w:space="0" w:color="auto"/>
              <w:right w:val="single" w:sz="4" w:space="0" w:color="auto"/>
            </w:tcBorders>
            <w:shd w:val="clear" w:color="auto" w:fill="auto"/>
            <w:noWrap/>
            <w:vAlign w:val="center"/>
            <w:hideMark/>
          </w:tcPr>
          <w:p w14:paraId="73501D08"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vAlign w:val="center"/>
            <w:hideMark/>
          </w:tcPr>
          <w:p w14:paraId="6376C074" w14:textId="77777777" w:rsidR="006727D1" w:rsidRPr="00403EE5" w:rsidRDefault="006727D1" w:rsidP="00403EE5">
            <w:pPr>
              <w:jc w:val="center"/>
              <w:rPr>
                <w:rFonts w:ascii="Arial" w:hAnsi="Arial" w:cs="Arial"/>
                <w:sz w:val="18"/>
                <w:szCs w:val="18"/>
                <w:lang w:val="es-ES_tradnl"/>
              </w:rPr>
            </w:pPr>
          </w:p>
        </w:tc>
        <w:tc>
          <w:tcPr>
            <w:tcW w:w="227" w:type="pct"/>
            <w:tcBorders>
              <w:top w:val="nil"/>
              <w:left w:val="nil"/>
              <w:bottom w:val="single" w:sz="4" w:space="0" w:color="auto"/>
              <w:right w:val="single" w:sz="4" w:space="0" w:color="auto"/>
            </w:tcBorders>
            <w:shd w:val="clear" w:color="auto" w:fill="auto"/>
            <w:noWrap/>
            <w:vAlign w:val="center"/>
            <w:hideMark/>
          </w:tcPr>
          <w:p w14:paraId="5DC2086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7C9C862" w14:textId="77777777" w:rsidR="006727D1" w:rsidRPr="00403EE5" w:rsidRDefault="006727D1" w:rsidP="00403EE5">
            <w:pPr>
              <w:jc w:val="center"/>
              <w:rPr>
                <w:rFonts w:ascii="Arial" w:hAnsi="Arial" w:cs="Arial"/>
                <w:b/>
                <w:bCs/>
                <w:sz w:val="18"/>
                <w:szCs w:val="18"/>
                <w:lang w:val="es-ES_tradnl"/>
              </w:rPr>
            </w:pPr>
          </w:p>
        </w:tc>
        <w:tc>
          <w:tcPr>
            <w:tcW w:w="188" w:type="pct"/>
            <w:tcBorders>
              <w:top w:val="nil"/>
              <w:left w:val="nil"/>
              <w:bottom w:val="single" w:sz="4" w:space="0" w:color="auto"/>
              <w:right w:val="single" w:sz="4" w:space="0" w:color="auto"/>
            </w:tcBorders>
            <w:shd w:val="clear" w:color="auto" w:fill="auto"/>
            <w:noWrap/>
            <w:vAlign w:val="center"/>
            <w:hideMark/>
          </w:tcPr>
          <w:p w14:paraId="13195DCD" w14:textId="77777777" w:rsidR="006727D1" w:rsidRPr="00403EE5" w:rsidRDefault="006727D1" w:rsidP="00403EE5">
            <w:pPr>
              <w:jc w:val="center"/>
              <w:rPr>
                <w:rFonts w:ascii="Arial" w:hAnsi="Arial" w:cs="Arial"/>
                <w:b/>
                <w:bCs/>
                <w:sz w:val="18"/>
                <w:szCs w:val="18"/>
                <w:lang w:val="es-ES_tradnl"/>
              </w:rPr>
            </w:pPr>
          </w:p>
        </w:tc>
      </w:tr>
      <w:tr w:rsidR="006D3EB9" w:rsidRPr="00907526" w14:paraId="5BD8B083" w14:textId="77777777" w:rsidTr="00403EE5">
        <w:trPr>
          <w:trHeight w:val="925"/>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38ABE" w14:textId="028E1A19"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Un juego de planos completos (plantas, cortes, fachadas, localización y cuadro de áreas) del LEVANTAMIENTO ARQUITECTÓNICO del inmueble en escala legible y medible</w:t>
            </w:r>
            <w:r w:rsidR="00792FA1" w:rsidRPr="00403EE5">
              <w:rPr>
                <w:rFonts w:ascii="Arial" w:hAnsi="Arial" w:cs="Arial"/>
                <w:sz w:val="18"/>
                <w:szCs w:val="18"/>
                <w:lang w:val="es-ES_tradnl"/>
              </w:rPr>
              <w:t>, cuando no exista licencia o la construcción existente no concuerde con ella.</w:t>
            </w:r>
            <w:r w:rsidRPr="00403EE5">
              <w:rPr>
                <w:rFonts w:ascii="Arial" w:hAnsi="Arial" w:cs="Arial"/>
                <w:sz w:val="18"/>
                <w:szCs w:val="18"/>
                <w:lang w:val="es-ES_tradnl"/>
              </w:rPr>
              <w:t xml:space="preserve"> En estos planos especificar la materialidad y los sistemas constructivos. (en formato </w:t>
            </w:r>
            <w:r w:rsidR="000F770C" w:rsidRPr="00403EE5">
              <w:rPr>
                <w:rFonts w:ascii="Arial" w:hAnsi="Arial" w:cs="Arial"/>
                <w:sz w:val="18"/>
                <w:szCs w:val="18"/>
                <w:lang w:val="es-ES_tradnl"/>
              </w:rPr>
              <w:t>impreso</w:t>
            </w:r>
            <w:r w:rsidRPr="00403EE5">
              <w:rPr>
                <w:rFonts w:ascii="Arial" w:hAnsi="Arial" w:cs="Arial"/>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F2E5CB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30A87D9A"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vAlign w:val="center"/>
            <w:hideMark/>
          </w:tcPr>
          <w:p w14:paraId="4AE74699" w14:textId="77777777" w:rsidR="006727D1" w:rsidRPr="00403EE5" w:rsidRDefault="006727D1" w:rsidP="00403EE5">
            <w:pPr>
              <w:jc w:val="center"/>
              <w:rPr>
                <w:rFonts w:ascii="Arial" w:hAnsi="Arial" w:cs="Arial"/>
                <w:sz w:val="18"/>
                <w:szCs w:val="18"/>
                <w:lang w:val="es-ES_tradnl"/>
              </w:rPr>
            </w:pPr>
          </w:p>
        </w:tc>
        <w:tc>
          <w:tcPr>
            <w:tcW w:w="228" w:type="pct"/>
            <w:tcBorders>
              <w:top w:val="nil"/>
              <w:left w:val="nil"/>
              <w:bottom w:val="single" w:sz="4" w:space="0" w:color="auto"/>
              <w:right w:val="single" w:sz="4" w:space="0" w:color="auto"/>
            </w:tcBorders>
            <w:shd w:val="clear" w:color="auto" w:fill="auto"/>
            <w:noWrap/>
            <w:vAlign w:val="center"/>
            <w:hideMark/>
          </w:tcPr>
          <w:p w14:paraId="258C4AA1"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vAlign w:val="center"/>
            <w:hideMark/>
          </w:tcPr>
          <w:p w14:paraId="1217BD4F" w14:textId="77777777" w:rsidR="006727D1" w:rsidRPr="00403EE5" w:rsidRDefault="006727D1" w:rsidP="00403EE5">
            <w:pPr>
              <w:jc w:val="center"/>
              <w:rPr>
                <w:rFonts w:ascii="Arial" w:hAnsi="Arial" w:cs="Arial"/>
                <w:sz w:val="18"/>
                <w:szCs w:val="18"/>
                <w:lang w:val="es-ES_tradnl"/>
              </w:rPr>
            </w:pPr>
          </w:p>
        </w:tc>
        <w:tc>
          <w:tcPr>
            <w:tcW w:w="227" w:type="pct"/>
            <w:tcBorders>
              <w:top w:val="nil"/>
              <w:left w:val="nil"/>
              <w:bottom w:val="single" w:sz="4" w:space="0" w:color="auto"/>
              <w:right w:val="single" w:sz="4" w:space="0" w:color="auto"/>
            </w:tcBorders>
            <w:shd w:val="clear" w:color="auto" w:fill="auto"/>
            <w:noWrap/>
            <w:vAlign w:val="center"/>
            <w:hideMark/>
          </w:tcPr>
          <w:p w14:paraId="33C649B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59075017" w14:textId="77777777" w:rsidR="006727D1" w:rsidRPr="009403E2" w:rsidRDefault="006727D1" w:rsidP="00403EE5">
            <w:pPr>
              <w:jc w:val="center"/>
              <w:rPr>
                <w:sz w:val="18"/>
                <w:szCs w:val="18"/>
                <w:lang w:val="es-ES_tradnl"/>
              </w:rPr>
            </w:pPr>
            <w:r w:rsidRPr="00403EE5">
              <w:rPr>
                <w:rFonts w:ascii="Arial" w:hAnsi="Arial"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0898754D" w14:textId="77777777" w:rsidR="006727D1" w:rsidRPr="00403EE5" w:rsidRDefault="006727D1" w:rsidP="00403EE5">
            <w:pPr>
              <w:jc w:val="center"/>
              <w:rPr>
                <w:rFonts w:ascii="Arial" w:hAnsi="Arial" w:cs="Arial"/>
                <w:b/>
                <w:bCs/>
                <w:sz w:val="18"/>
                <w:szCs w:val="18"/>
                <w:lang w:val="es-ES_tradnl"/>
              </w:rPr>
            </w:pPr>
          </w:p>
        </w:tc>
      </w:tr>
      <w:tr w:rsidR="006D3EB9" w:rsidRPr="00907526" w14:paraId="5BB028C4" w14:textId="77777777" w:rsidTr="00403EE5">
        <w:trPr>
          <w:trHeight w:val="80"/>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86B82" w14:textId="77777777"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 xml:space="preserve">Planos y memoria del diagnóstico del estado de conservación -  información de patologías, exploraciones y estudio fitosanitario para maderas-. </w:t>
            </w:r>
            <w:r w:rsidR="000F770C" w:rsidRPr="00403EE5">
              <w:rPr>
                <w:rFonts w:ascii="Arial" w:hAnsi="Arial" w:cs="Arial"/>
                <w:sz w:val="18"/>
                <w:szCs w:val="18"/>
                <w:lang w:val="es-ES_tradnl"/>
              </w:rPr>
              <w:t>(en formato impreso)</w:t>
            </w:r>
          </w:p>
        </w:tc>
        <w:tc>
          <w:tcPr>
            <w:tcW w:w="228" w:type="pct"/>
            <w:tcBorders>
              <w:top w:val="nil"/>
              <w:left w:val="nil"/>
              <w:bottom w:val="single" w:sz="4" w:space="0" w:color="auto"/>
              <w:right w:val="single" w:sz="4" w:space="0" w:color="auto"/>
            </w:tcBorders>
            <w:shd w:val="clear" w:color="auto" w:fill="auto"/>
            <w:noWrap/>
            <w:vAlign w:val="center"/>
            <w:hideMark/>
          </w:tcPr>
          <w:p w14:paraId="2F410C81"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6D898621"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vAlign w:val="center"/>
            <w:hideMark/>
          </w:tcPr>
          <w:p w14:paraId="4FEB94F3" w14:textId="77777777" w:rsidR="006727D1" w:rsidRPr="00403EE5" w:rsidRDefault="006727D1" w:rsidP="00403EE5">
            <w:pPr>
              <w:jc w:val="center"/>
              <w:rPr>
                <w:rFonts w:ascii="Arial" w:hAnsi="Arial" w:cs="Arial"/>
                <w:sz w:val="18"/>
                <w:szCs w:val="18"/>
                <w:lang w:val="es-ES_tradnl"/>
              </w:rPr>
            </w:pPr>
          </w:p>
        </w:tc>
        <w:tc>
          <w:tcPr>
            <w:tcW w:w="228" w:type="pct"/>
            <w:tcBorders>
              <w:top w:val="nil"/>
              <w:left w:val="nil"/>
              <w:bottom w:val="single" w:sz="4" w:space="0" w:color="auto"/>
              <w:right w:val="single" w:sz="4" w:space="0" w:color="auto"/>
            </w:tcBorders>
            <w:shd w:val="clear" w:color="auto" w:fill="auto"/>
            <w:vAlign w:val="center"/>
            <w:hideMark/>
          </w:tcPr>
          <w:p w14:paraId="1BBE1CF3" w14:textId="77777777" w:rsidR="006727D1" w:rsidRPr="00403EE5" w:rsidRDefault="006727D1" w:rsidP="00403EE5">
            <w:pPr>
              <w:jc w:val="center"/>
              <w:rPr>
                <w:rFonts w:ascii="Arial" w:hAnsi="Arial" w:cs="Arial"/>
                <w:sz w:val="18"/>
                <w:szCs w:val="18"/>
                <w:lang w:val="es-ES_tradnl"/>
              </w:rPr>
            </w:pPr>
          </w:p>
        </w:tc>
        <w:tc>
          <w:tcPr>
            <w:tcW w:w="151" w:type="pct"/>
            <w:tcBorders>
              <w:top w:val="nil"/>
              <w:left w:val="nil"/>
              <w:bottom w:val="single" w:sz="4" w:space="0" w:color="auto"/>
              <w:right w:val="single" w:sz="4" w:space="0" w:color="auto"/>
            </w:tcBorders>
            <w:shd w:val="clear" w:color="auto" w:fill="auto"/>
            <w:vAlign w:val="center"/>
            <w:hideMark/>
          </w:tcPr>
          <w:p w14:paraId="6769549E" w14:textId="77777777" w:rsidR="006727D1" w:rsidRPr="00403EE5" w:rsidRDefault="006727D1" w:rsidP="00403EE5">
            <w:pPr>
              <w:jc w:val="center"/>
              <w:rPr>
                <w:rFonts w:ascii="Arial" w:hAnsi="Arial" w:cs="Arial"/>
                <w:sz w:val="18"/>
                <w:szCs w:val="18"/>
                <w:lang w:val="es-ES_tradnl"/>
              </w:rPr>
            </w:pPr>
          </w:p>
        </w:tc>
        <w:tc>
          <w:tcPr>
            <w:tcW w:w="227" w:type="pct"/>
            <w:tcBorders>
              <w:top w:val="nil"/>
              <w:left w:val="nil"/>
              <w:bottom w:val="single" w:sz="4" w:space="0" w:color="auto"/>
              <w:right w:val="single" w:sz="4" w:space="0" w:color="auto"/>
            </w:tcBorders>
            <w:shd w:val="clear" w:color="auto" w:fill="auto"/>
            <w:vAlign w:val="center"/>
            <w:hideMark/>
          </w:tcPr>
          <w:p w14:paraId="4EE01008" w14:textId="77777777" w:rsidR="006727D1" w:rsidRPr="00403EE5" w:rsidRDefault="006727D1" w:rsidP="00403EE5">
            <w:pPr>
              <w:jc w:val="center"/>
              <w:rPr>
                <w:rFonts w:ascii="Arial" w:hAnsi="Arial" w:cs="Arial"/>
                <w:sz w:val="18"/>
                <w:szCs w:val="18"/>
                <w:lang w:val="es-ES_tradnl"/>
              </w:rPr>
            </w:pPr>
          </w:p>
        </w:tc>
        <w:tc>
          <w:tcPr>
            <w:tcW w:w="228" w:type="pct"/>
            <w:tcBorders>
              <w:top w:val="nil"/>
              <w:left w:val="nil"/>
              <w:bottom w:val="single" w:sz="4" w:space="0" w:color="auto"/>
              <w:right w:val="single" w:sz="4" w:space="0" w:color="auto"/>
            </w:tcBorders>
            <w:shd w:val="clear" w:color="auto" w:fill="auto"/>
            <w:noWrap/>
            <w:vAlign w:val="center"/>
            <w:hideMark/>
          </w:tcPr>
          <w:p w14:paraId="04D3EC8F" w14:textId="77777777" w:rsidR="006727D1" w:rsidRPr="009403E2" w:rsidRDefault="006727D1" w:rsidP="00403EE5">
            <w:pPr>
              <w:jc w:val="center"/>
              <w:rPr>
                <w:sz w:val="18"/>
                <w:szCs w:val="18"/>
                <w:lang w:val="es-ES_tradnl"/>
              </w:rPr>
            </w:pPr>
            <w:r w:rsidRPr="00403EE5">
              <w:rPr>
                <w:rFonts w:ascii="Arial" w:hAnsi="Arial"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vAlign w:val="center"/>
            <w:hideMark/>
          </w:tcPr>
          <w:p w14:paraId="5126E1C5" w14:textId="77777777" w:rsidR="006727D1" w:rsidRPr="00403EE5" w:rsidRDefault="006727D1" w:rsidP="00403EE5">
            <w:pPr>
              <w:jc w:val="center"/>
              <w:rPr>
                <w:rFonts w:ascii="Arial" w:hAnsi="Arial" w:cs="Arial"/>
                <w:sz w:val="18"/>
                <w:szCs w:val="18"/>
                <w:lang w:val="es-ES_tradnl"/>
              </w:rPr>
            </w:pPr>
          </w:p>
        </w:tc>
      </w:tr>
      <w:tr w:rsidR="006D3EB9" w:rsidRPr="00907526" w14:paraId="234C67A8" w14:textId="77777777" w:rsidTr="00403EE5">
        <w:trPr>
          <w:trHeight w:val="718"/>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8DE1E" w14:textId="797810A6"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 xml:space="preserve">Un juego de planos completos (Plantas, cortes, fachadas, Localización y cuadro de áreas), que contenga la PROPUESTA DE INTERVENCIÓN, en escala legible y medible que incluya descripción de la materialidad del Bien. </w:t>
            </w:r>
            <w:r w:rsidR="000F770C" w:rsidRPr="00403EE5">
              <w:rPr>
                <w:rFonts w:ascii="Arial" w:hAnsi="Arial" w:cs="Arial"/>
                <w:sz w:val="18"/>
                <w:szCs w:val="18"/>
                <w:lang w:val="es-ES_tradnl"/>
              </w:rPr>
              <w:t>(en formato impreso)</w:t>
            </w:r>
          </w:p>
        </w:tc>
        <w:tc>
          <w:tcPr>
            <w:tcW w:w="228" w:type="pct"/>
            <w:tcBorders>
              <w:top w:val="nil"/>
              <w:left w:val="nil"/>
              <w:bottom w:val="single" w:sz="4" w:space="0" w:color="auto"/>
              <w:right w:val="single" w:sz="4" w:space="0" w:color="auto"/>
            </w:tcBorders>
            <w:shd w:val="clear" w:color="auto" w:fill="auto"/>
            <w:noWrap/>
            <w:vAlign w:val="center"/>
            <w:hideMark/>
          </w:tcPr>
          <w:p w14:paraId="250DE27E"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20B6BB17"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1D34277E"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74DBC0D9"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2D8227E4"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75410E65"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5BD23E36" w14:textId="0ED5ACCF" w:rsidR="006727D1" w:rsidRPr="00403EE5" w:rsidRDefault="00792FA1" w:rsidP="00403EE5">
            <w:pPr>
              <w:jc w:val="center"/>
              <w:rPr>
                <w:rFonts w:ascii="Arial" w:hAnsi="Arial" w:cs="Arial"/>
                <w:b/>
                <w:bCs/>
                <w:sz w:val="18"/>
                <w:szCs w:val="18"/>
                <w:lang w:val="es-ES_tradnl"/>
              </w:rPr>
            </w:pPr>
            <w:r w:rsidRPr="00403EE5">
              <w:rPr>
                <w:rFonts w:ascii="Arial" w:hAnsi="Arial"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2BA991D5" w14:textId="77777777" w:rsidR="006727D1" w:rsidRPr="00403EE5" w:rsidRDefault="006727D1" w:rsidP="00403EE5">
            <w:pPr>
              <w:jc w:val="center"/>
              <w:rPr>
                <w:rFonts w:ascii="Arial" w:hAnsi="Arial" w:cs="Arial"/>
                <w:b/>
                <w:bCs/>
                <w:sz w:val="18"/>
                <w:szCs w:val="18"/>
                <w:lang w:val="es-ES_tradnl"/>
              </w:rPr>
            </w:pPr>
          </w:p>
        </w:tc>
      </w:tr>
      <w:tr w:rsidR="006D3EB9" w:rsidRPr="00907526" w14:paraId="296145F1" w14:textId="77777777" w:rsidTr="00403EE5">
        <w:trPr>
          <w:trHeight w:val="529"/>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15240" w14:textId="711BF52F" w:rsidR="006727D1" w:rsidRPr="00403EE5" w:rsidRDefault="006727D1" w:rsidP="00512227">
            <w:pPr>
              <w:jc w:val="both"/>
              <w:rPr>
                <w:rFonts w:ascii="Arial" w:hAnsi="Arial" w:cs="Arial"/>
                <w:sz w:val="18"/>
                <w:szCs w:val="18"/>
                <w:lang w:val="es-ES_tradnl"/>
              </w:rPr>
            </w:pPr>
            <w:r w:rsidRPr="00403EE5">
              <w:rPr>
                <w:rFonts w:ascii="Arial" w:hAnsi="Arial" w:cs="Arial"/>
                <w:sz w:val="18"/>
                <w:szCs w:val="18"/>
                <w:lang w:val="es-ES_tradnl"/>
              </w:rPr>
              <w:t>Documento de soporte para la verificación de los linderos del predio (</w:t>
            </w:r>
            <w:r w:rsidR="00512227" w:rsidRPr="00512227">
              <w:rPr>
                <w:rFonts w:ascii="Arial" w:hAnsi="Arial" w:cs="Arial"/>
                <w:sz w:val="18"/>
                <w:szCs w:val="18"/>
                <w:lang w:val="es-ES_tradnl"/>
              </w:rPr>
              <w:t>plan</w:t>
            </w:r>
            <w:r w:rsidR="00512227">
              <w:rPr>
                <w:rFonts w:ascii="Arial" w:hAnsi="Arial" w:cs="Arial"/>
                <w:sz w:val="18"/>
                <w:szCs w:val="18"/>
                <w:lang w:val="es-ES_tradnl"/>
              </w:rPr>
              <w:t>o de loteo, manzana catastral r</w:t>
            </w:r>
            <w:r w:rsidR="00512227" w:rsidRPr="00512227">
              <w:rPr>
                <w:rFonts w:ascii="Arial" w:hAnsi="Arial" w:cs="Arial"/>
                <w:sz w:val="18"/>
                <w:szCs w:val="18"/>
                <w:lang w:val="es-ES_tradnl"/>
              </w:rPr>
              <w:t>esolu</w:t>
            </w:r>
            <w:r w:rsidR="00512227">
              <w:rPr>
                <w:rFonts w:ascii="Arial" w:hAnsi="Arial" w:cs="Arial"/>
                <w:sz w:val="18"/>
                <w:szCs w:val="18"/>
                <w:lang w:val="es-ES_tradnl"/>
              </w:rPr>
              <w:t>ción 2133/2017</w:t>
            </w:r>
            <w:r w:rsidR="00512227" w:rsidRPr="00512227">
              <w:rPr>
                <w:rFonts w:ascii="Arial" w:hAnsi="Arial" w:cs="Arial"/>
                <w:sz w:val="18"/>
                <w:szCs w:val="18"/>
                <w:lang w:val="es-ES_tradnl"/>
              </w:rPr>
              <w:t xml:space="preserve"> - cabida y linderos</w:t>
            </w:r>
            <w:r w:rsidR="000F770C" w:rsidRPr="00403EE5">
              <w:rPr>
                <w:rFonts w:ascii="Arial" w:hAnsi="Arial" w:cs="Arial"/>
                <w:sz w:val="18"/>
                <w:szCs w:val="18"/>
                <w:lang w:val="es-ES_tradnl"/>
              </w:rPr>
              <w:t>) (en formato impreso)</w:t>
            </w:r>
          </w:p>
        </w:tc>
        <w:tc>
          <w:tcPr>
            <w:tcW w:w="228" w:type="pct"/>
            <w:tcBorders>
              <w:top w:val="nil"/>
              <w:left w:val="nil"/>
              <w:bottom w:val="single" w:sz="4" w:space="0" w:color="auto"/>
              <w:right w:val="single" w:sz="4" w:space="0" w:color="auto"/>
            </w:tcBorders>
            <w:shd w:val="clear" w:color="auto" w:fill="auto"/>
            <w:noWrap/>
            <w:vAlign w:val="center"/>
            <w:hideMark/>
          </w:tcPr>
          <w:p w14:paraId="102D4043"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33070A1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301B7764"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28BFF90B"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67C1D9EF"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12D295D8"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33CB4826" w14:textId="77777777" w:rsidR="006727D1" w:rsidRPr="00403EE5" w:rsidRDefault="006727D1" w:rsidP="00403EE5">
            <w:pPr>
              <w:jc w:val="center"/>
              <w:rPr>
                <w:rFonts w:ascii="Arial" w:hAnsi="Arial" w:cs="Arial"/>
                <w:b/>
                <w:bCs/>
                <w:sz w:val="18"/>
                <w:szCs w:val="18"/>
                <w:lang w:val="es-ES_tradnl"/>
              </w:rPr>
            </w:pPr>
          </w:p>
        </w:tc>
        <w:tc>
          <w:tcPr>
            <w:tcW w:w="188" w:type="pct"/>
            <w:tcBorders>
              <w:top w:val="nil"/>
              <w:left w:val="nil"/>
              <w:bottom w:val="single" w:sz="4" w:space="0" w:color="auto"/>
              <w:right w:val="single" w:sz="4" w:space="0" w:color="auto"/>
            </w:tcBorders>
            <w:shd w:val="clear" w:color="auto" w:fill="auto"/>
            <w:noWrap/>
            <w:vAlign w:val="center"/>
            <w:hideMark/>
          </w:tcPr>
          <w:p w14:paraId="189BBAFD" w14:textId="77777777" w:rsidR="006727D1" w:rsidRPr="00403EE5" w:rsidRDefault="006727D1" w:rsidP="00403EE5">
            <w:pPr>
              <w:jc w:val="center"/>
              <w:rPr>
                <w:rFonts w:ascii="Arial" w:hAnsi="Arial" w:cs="Arial"/>
                <w:b/>
                <w:bCs/>
                <w:sz w:val="18"/>
                <w:szCs w:val="18"/>
                <w:lang w:val="es-ES_tradnl"/>
              </w:rPr>
            </w:pPr>
          </w:p>
        </w:tc>
      </w:tr>
      <w:tr w:rsidR="006D3EB9" w:rsidRPr="00907526" w14:paraId="14A25A4B" w14:textId="77777777" w:rsidTr="00403EE5">
        <w:trPr>
          <w:trHeight w:val="300"/>
        </w:trPr>
        <w:tc>
          <w:tcPr>
            <w:tcW w:w="3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4F3B6" w14:textId="77777777" w:rsidR="006727D1" w:rsidRPr="00403EE5" w:rsidRDefault="006727D1" w:rsidP="00403EE5">
            <w:pPr>
              <w:jc w:val="both"/>
              <w:rPr>
                <w:rFonts w:ascii="Arial" w:hAnsi="Arial" w:cs="Arial"/>
                <w:sz w:val="18"/>
                <w:szCs w:val="18"/>
                <w:lang w:val="es-ES_tradnl"/>
              </w:rPr>
            </w:pPr>
            <w:r w:rsidRPr="00403EE5">
              <w:rPr>
                <w:rFonts w:ascii="Arial" w:hAnsi="Arial" w:cs="Arial"/>
                <w:sz w:val="18"/>
                <w:szCs w:val="18"/>
                <w:lang w:val="es-ES_tradnl"/>
              </w:rPr>
              <w:t>CD o DVD con toda la información planimetría y fotográfica en medio digital (archivos en formatos JPG, PDF y DWG).</w:t>
            </w:r>
          </w:p>
        </w:tc>
        <w:tc>
          <w:tcPr>
            <w:tcW w:w="228" w:type="pct"/>
            <w:tcBorders>
              <w:top w:val="nil"/>
              <w:left w:val="nil"/>
              <w:bottom w:val="single" w:sz="4" w:space="0" w:color="auto"/>
              <w:right w:val="single" w:sz="4" w:space="0" w:color="auto"/>
            </w:tcBorders>
            <w:shd w:val="clear" w:color="auto" w:fill="auto"/>
            <w:noWrap/>
            <w:vAlign w:val="center"/>
            <w:hideMark/>
          </w:tcPr>
          <w:p w14:paraId="05C659B3"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6" w:type="pct"/>
            <w:tcBorders>
              <w:top w:val="nil"/>
              <w:left w:val="nil"/>
              <w:bottom w:val="single" w:sz="4" w:space="0" w:color="auto"/>
              <w:right w:val="single" w:sz="4" w:space="0" w:color="auto"/>
            </w:tcBorders>
            <w:shd w:val="clear" w:color="auto" w:fill="auto"/>
            <w:noWrap/>
            <w:vAlign w:val="center"/>
            <w:hideMark/>
          </w:tcPr>
          <w:p w14:paraId="256BCD92"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33BA0D97"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03A83280"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51" w:type="pct"/>
            <w:tcBorders>
              <w:top w:val="nil"/>
              <w:left w:val="nil"/>
              <w:bottom w:val="single" w:sz="4" w:space="0" w:color="auto"/>
              <w:right w:val="single" w:sz="4" w:space="0" w:color="auto"/>
            </w:tcBorders>
            <w:shd w:val="clear" w:color="auto" w:fill="auto"/>
            <w:noWrap/>
            <w:vAlign w:val="center"/>
            <w:hideMark/>
          </w:tcPr>
          <w:p w14:paraId="66A60767"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7" w:type="pct"/>
            <w:tcBorders>
              <w:top w:val="nil"/>
              <w:left w:val="nil"/>
              <w:bottom w:val="single" w:sz="4" w:space="0" w:color="auto"/>
              <w:right w:val="single" w:sz="4" w:space="0" w:color="auto"/>
            </w:tcBorders>
            <w:shd w:val="clear" w:color="auto" w:fill="auto"/>
            <w:noWrap/>
            <w:vAlign w:val="center"/>
            <w:hideMark/>
          </w:tcPr>
          <w:p w14:paraId="0A76EF62"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228" w:type="pct"/>
            <w:tcBorders>
              <w:top w:val="nil"/>
              <w:left w:val="nil"/>
              <w:bottom w:val="single" w:sz="4" w:space="0" w:color="auto"/>
              <w:right w:val="single" w:sz="4" w:space="0" w:color="auto"/>
            </w:tcBorders>
            <w:shd w:val="clear" w:color="auto" w:fill="auto"/>
            <w:noWrap/>
            <w:vAlign w:val="center"/>
            <w:hideMark/>
          </w:tcPr>
          <w:p w14:paraId="0FCA4AD6" w14:textId="77777777" w:rsidR="006727D1" w:rsidRPr="009403E2" w:rsidRDefault="006727D1" w:rsidP="00403EE5">
            <w:pPr>
              <w:jc w:val="center"/>
              <w:rPr>
                <w:sz w:val="18"/>
                <w:szCs w:val="18"/>
                <w:lang w:val="es-ES_tradnl"/>
              </w:rPr>
            </w:pPr>
            <w:r w:rsidRPr="00403EE5">
              <w:rPr>
                <w:rFonts w:ascii="Agency FB" w:hAnsi="Agency FB" w:cs="Arial"/>
                <w:b/>
                <w:bCs/>
                <w:sz w:val="18"/>
                <w:szCs w:val="18"/>
                <w:lang w:val="es-ES_tradnl"/>
              </w:rPr>
              <w:t>√</w:t>
            </w:r>
          </w:p>
        </w:tc>
        <w:tc>
          <w:tcPr>
            <w:tcW w:w="188" w:type="pct"/>
            <w:tcBorders>
              <w:top w:val="nil"/>
              <w:left w:val="nil"/>
              <w:bottom w:val="single" w:sz="4" w:space="0" w:color="auto"/>
              <w:right w:val="single" w:sz="4" w:space="0" w:color="auto"/>
            </w:tcBorders>
            <w:shd w:val="clear" w:color="auto" w:fill="auto"/>
            <w:noWrap/>
            <w:vAlign w:val="center"/>
            <w:hideMark/>
          </w:tcPr>
          <w:p w14:paraId="5EA5AB1D" w14:textId="77777777" w:rsidR="006727D1" w:rsidRPr="00403EE5" w:rsidRDefault="006727D1" w:rsidP="00403EE5">
            <w:pPr>
              <w:jc w:val="center"/>
              <w:rPr>
                <w:rFonts w:ascii="Arial" w:hAnsi="Arial" w:cs="Arial"/>
                <w:b/>
                <w:bCs/>
                <w:sz w:val="18"/>
                <w:szCs w:val="18"/>
                <w:lang w:val="es-ES_tradnl"/>
              </w:rPr>
            </w:pPr>
          </w:p>
        </w:tc>
      </w:tr>
    </w:tbl>
    <w:p w14:paraId="336EB228" w14:textId="30FBBFFF" w:rsidR="005076A1" w:rsidRPr="00907526" w:rsidRDefault="005076A1" w:rsidP="00403EE5">
      <w:pPr>
        <w:jc w:val="both"/>
        <w:rPr>
          <w:rFonts w:ascii="Arial" w:hAnsi="Arial" w:cs="Arial"/>
          <w:color w:val="000000"/>
          <w:sz w:val="16"/>
          <w:szCs w:val="16"/>
          <w:lang w:val="es-ES_tradnl"/>
        </w:rPr>
      </w:pPr>
      <w:r w:rsidRPr="00907526">
        <w:rPr>
          <w:rFonts w:ascii="Arial" w:hAnsi="Arial" w:cs="Arial"/>
          <w:color w:val="000000"/>
          <w:sz w:val="16"/>
          <w:szCs w:val="16"/>
          <w:lang w:val="es-ES_tradnl"/>
        </w:rPr>
        <w:t xml:space="preserve"> * Si aplica</w:t>
      </w:r>
    </w:p>
    <w:p w14:paraId="38B58A3D" w14:textId="77777777" w:rsidR="005076A1" w:rsidRPr="00907526" w:rsidRDefault="005076A1" w:rsidP="00403EE5">
      <w:pPr>
        <w:jc w:val="both"/>
        <w:rPr>
          <w:rFonts w:ascii="Arial" w:hAnsi="Arial" w:cs="Arial"/>
          <w:color w:val="000000"/>
          <w:sz w:val="22"/>
          <w:szCs w:val="22"/>
          <w:lang w:val="es-ES_tradnl"/>
        </w:rPr>
      </w:pPr>
    </w:p>
    <w:p w14:paraId="022CE4C0" w14:textId="77777777" w:rsidR="005076A1" w:rsidRPr="00907526" w:rsidRDefault="005076A1" w:rsidP="00403EE5">
      <w:pPr>
        <w:jc w:val="both"/>
        <w:rPr>
          <w:rFonts w:ascii="Arial" w:hAnsi="Arial" w:cs="Arial"/>
          <w:b/>
          <w:color w:val="000000"/>
          <w:sz w:val="22"/>
          <w:szCs w:val="22"/>
          <w:lang w:val="es-ES_tradnl"/>
        </w:rPr>
      </w:pPr>
      <w:r w:rsidRPr="00907526">
        <w:rPr>
          <w:rFonts w:ascii="Arial" w:hAnsi="Arial" w:cs="Arial"/>
          <w:b/>
          <w:color w:val="000000"/>
          <w:sz w:val="22"/>
          <w:szCs w:val="22"/>
          <w:lang w:val="es-ES_tradnl"/>
        </w:rPr>
        <w:t>Para inmuebles sometidos al régimen de propiedad horizontal se deberán anexar adicionalmente los siguientes documentos:</w:t>
      </w:r>
    </w:p>
    <w:p w14:paraId="0F504D01" w14:textId="77777777" w:rsidR="005076A1" w:rsidRPr="00907526" w:rsidRDefault="005076A1" w:rsidP="00403EE5">
      <w:pPr>
        <w:jc w:val="both"/>
        <w:rPr>
          <w:rFonts w:ascii="Arial" w:hAnsi="Arial" w:cs="Arial"/>
          <w:color w:val="000000"/>
          <w:sz w:val="22"/>
          <w:szCs w:val="22"/>
          <w:lang w:val="es-ES_tradnl"/>
        </w:rPr>
      </w:pPr>
    </w:p>
    <w:tbl>
      <w:tblPr>
        <w:tblW w:w="5000" w:type="pct"/>
        <w:tblLayout w:type="fixed"/>
        <w:tblCellMar>
          <w:left w:w="70" w:type="dxa"/>
          <w:right w:w="70" w:type="dxa"/>
        </w:tblCellMar>
        <w:tblLook w:val="04A0" w:firstRow="1" w:lastRow="0" w:firstColumn="1" w:lastColumn="0" w:noHBand="0" w:noVBand="1"/>
      </w:tblPr>
      <w:tblGrid>
        <w:gridCol w:w="6449"/>
        <w:gridCol w:w="367"/>
        <w:gridCol w:w="365"/>
        <w:gridCol w:w="434"/>
        <w:gridCol w:w="406"/>
        <w:gridCol w:w="350"/>
        <w:gridCol w:w="348"/>
        <w:gridCol w:w="301"/>
        <w:gridCol w:w="333"/>
      </w:tblGrid>
      <w:tr w:rsidR="005076A1" w:rsidRPr="00907526" w14:paraId="3BCE9EAC" w14:textId="77777777" w:rsidTr="00572A57">
        <w:trPr>
          <w:trHeight w:val="70"/>
          <w:tblHeader/>
        </w:trPr>
        <w:tc>
          <w:tcPr>
            <w:tcW w:w="3448" w:type="pct"/>
            <w:vMerge w:val="restart"/>
            <w:tcBorders>
              <w:top w:val="single" w:sz="4" w:space="0" w:color="auto"/>
              <w:left w:val="single" w:sz="4" w:space="0" w:color="auto"/>
              <w:bottom w:val="single" w:sz="4" w:space="0" w:color="000000"/>
              <w:right w:val="single" w:sz="4" w:space="0" w:color="000000"/>
            </w:tcBorders>
            <w:shd w:val="clear" w:color="auto" w:fill="BFBFBF"/>
            <w:vAlign w:val="center"/>
            <w:hideMark/>
          </w:tcPr>
          <w:p w14:paraId="16A6DC23" w14:textId="77777777" w:rsidR="005076A1" w:rsidRPr="00403EE5" w:rsidRDefault="005076A1" w:rsidP="00403EE5">
            <w:pPr>
              <w:jc w:val="center"/>
              <w:rPr>
                <w:rFonts w:ascii="Arial" w:hAnsi="Arial" w:cs="Arial"/>
                <w:b/>
                <w:bCs/>
                <w:sz w:val="18"/>
                <w:szCs w:val="18"/>
                <w:lang w:val="es-ES_tradnl"/>
              </w:rPr>
            </w:pPr>
            <w:r w:rsidRPr="00403EE5">
              <w:rPr>
                <w:rFonts w:ascii="Arial" w:hAnsi="Arial" w:cs="Arial"/>
                <w:b/>
                <w:bCs/>
                <w:sz w:val="18"/>
                <w:szCs w:val="18"/>
                <w:lang w:val="es-ES_tradnl"/>
              </w:rPr>
              <w:t>DOCUMENTO</w:t>
            </w:r>
          </w:p>
        </w:tc>
        <w:tc>
          <w:tcPr>
            <w:tcW w:w="391" w:type="pct"/>
            <w:gridSpan w:val="2"/>
            <w:tcBorders>
              <w:top w:val="single" w:sz="4" w:space="0" w:color="auto"/>
              <w:left w:val="nil"/>
              <w:bottom w:val="single" w:sz="4" w:space="0" w:color="auto"/>
              <w:right w:val="single" w:sz="4" w:space="0" w:color="000000"/>
            </w:tcBorders>
            <w:shd w:val="clear" w:color="auto" w:fill="BFBFBF"/>
            <w:vAlign w:val="center"/>
            <w:hideMark/>
          </w:tcPr>
          <w:p w14:paraId="1A57DABF" w14:textId="6B6F5286" w:rsidR="005076A1" w:rsidRPr="00512227" w:rsidRDefault="005076A1" w:rsidP="00403EE5">
            <w:pPr>
              <w:jc w:val="center"/>
              <w:rPr>
                <w:rFonts w:ascii="Arial" w:hAnsi="Arial" w:cs="Arial"/>
                <w:sz w:val="14"/>
                <w:szCs w:val="14"/>
                <w:lang w:val="es-ES_tradnl"/>
              </w:rPr>
            </w:pPr>
            <w:r w:rsidRPr="00512227">
              <w:rPr>
                <w:rFonts w:ascii="Arial" w:hAnsi="Arial" w:cs="Arial"/>
                <w:sz w:val="14"/>
                <w:szCs w:val="14"/>
                <w:lang w:val="es-ES_tradnl"/>
              </w:rPr>
              <w:t>BIC</w:t>
            </w:r>
            <w:r w:rsidR="00523379" w:rsidRPr="00512227">
              <w:rPr>
                <w:rFonts w:ascii="Arial" w:hAnsi="Arial" w:cs="Arial"/>
                <w:sz w:val="14"/>
                <w:szCs w:val="14"/>
                <w:lang w:val="es-ES_tradnl"/>
              </w:rPr>
              <w:t xml:space="preserve"> Dec. Individual</w:t>
            </w:r>
          </w:p>
        </w:tc>
        <w:tc>
          <w:tcPr>
            <w:tcW w:w="449" w:type="pct"/>
            <w:gridSpan w:val="2"/>
            <w:tcBorders>
              <w:top w:val="single" w:sz="4" w:space="0" w:color="auto"/>
              <w:left w:val="nil"/>
              <w:bottom w:val="single" w:sz="4" w:space="0" w:color="auto"/>
              <w:right w:val="single" w:sz="4" w:space="0" w:color="000000"/>
            </w:tcBorders>
            <w:shd w:val="clear" w:color="auto" w:fill="BFBFBF"/>
            <w:vAlign w:val="center"/>
            <w:hideMark/>
          </w:tcPr>
          <w:p w14:paraId="376F956C" w14:textId="77777777" w:rsidR="005076A1" w:rsidRPr="00512227" w:rsidRDefault="005076A1" w:rsidP="00403EE5">
            <w:pPr>
              <w:jc w:val="center"/>
              <w:rPr>
                <w:rFonts w:ascii="Arial" w:hAnsi="Arial" w:cs="Arial"/>
                <w:sz w:val="14"/>
                <w:szCs w:val="14"/>
                <w:lang w:val="es-ES_tradnl"/>
              </w:rPr>
            </w:pPr>
            <w:r w:rsidRPr="00512227">
              <w:rPr>
                <w:rFonts w:ascii="Arial" w:hAnsi="Arial" w:cs="Arial"/>
                <w:sz w:val="14"/>
                <w:szCs w:val="14"/>
                <w:lang w:val="es-ES_tradnl"/>
              </w:rPr>
              <w:t>Colindante</w:t>
            </w:r>
          </w:p>
        </w:tc>
        <w:tc>
          <w:tcPr>
            <w:tcW w:w="373" w:type="pct"/>
            <w:gridSpan w:val="2"/>
            <w:tcBorders>
              <w:top w:val="single" w:sz="4" w:space="0" w:color="auto"/>
              <w:left w:val="nil"/>
              <w:bottom w:val="single" w:sz="4" w:space="0" w:color="auto"/>
              <w:right w:val="single" w:sz="4" w:space="0" w:color="000000"/>
            </w:tcBorders>
            <w:shd w:val="clear" w:color="auto" w:fill="BFBFBF"/>
            <w:vAlign w:val="center"/>
            <w:hideMark/>
          </w:tcPr>
          <w:p w14:paraId="4EC42760" w14:textId="77777777" w:rsidR="005076A1" w:rsidRPr="00512227" w:rsidRDefault="005076A1" w:rsidP="00403EE5">
            <w:pPr>
              <w:jc w:val="center"/>
              <w:rPr>
                <w:rFonts w:ascii="Arial" w:hAnsi="Arial" w:cs="Arial"/>
                <w:sz w:val="14"/>
                <w:szCs w:val="14"/>
                <w:lang w:val="es-ES_tradnl"/>
              </w:rPr>
            </w:pPr>
            <w:r w:rsidRPr="00512227">
              <w:rPr>
                <w:rFonts w:ascii="Arial" w:hAnsi="Arial" w:cs="Arial"/>
                <w:sz w:val="14"/>
                <w:szCs w:val="14"/>
                <w:lang w:val="es-ES_tradnl"/>
              </w:rPr>
              <w:t>SIC</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5627713B" w14:textId="77777777" w:rsidR="005076A1" w:rsidRPr="00512227" w:rsidRDefault="005076A1" w:rsidP="00403EE5">
            <w:pPr>
              <w:jc w:val="center"/>
              <w:rPr>
                <w:rFonts w:ascii="Arial" w:hAnsi="Arial" w:cs="Arial"/>
                <w:sz w:val="14"/>
                <w:szCs w:val="14"/>
                <w:lang w:val="es-ES_tradnl"/>
              </w:rPr>
            </w:pPr>
            <w:r w:rsidRPr="00512227">
              <w:rPr>
                <w:rFonts w:ascii="Arial" w:hAnsi="Arial" w:cs="Arial"/>
                <w:sz w:val="14"/>
                <w:szCs w:val="14"/>
                <w:lang w:val="es-ES_tradnl"/>
              </w:rPr>
              <w:t>Modificación</w:t>
            </w:r>
          </w:p>
        </w:tc>
        <w:tc>
          <w:tcPr>
            <w:tcW w:w="178"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422FB8BA" w14:textId="77777777" w:rsidR="005076A1" w:rsidRPr="00512227" w:rsidRDefault="005076A1" w:rsidP="00403EE5">
            <w:pPr>
              <w:jc w:val="center"/>
              <w:rPr>
                <w:rFonts w:ascii="Arial" w:hAnsi="Arial" w:cs="Arial"/>
                <w:sz w:val="14"/>
                <w:szCs w:val="14"/>
                <w:lang w:val="es-ES_tradnl"/>
              </w:rPr>
            </w:pPr>
            <w:r w:rsidRPr="00512227">
              <w:rPr>
                <w:rFonts w:ascii="Arial" w:hAnsi="Arial" w:cs="Arial"/>
                <w:sz w:val="14"/>
                <w:szCs w:val="14"/>
                <w:lang w:val="es-ES_tradnl"/>
              </w:rPr>
              <w:t>Prorroga</w:t>
            </w:r>
          </w:p>
        </w:tc>
      </w:tr>
      <w:tr w:rsidR="005076A1" w:rsidRPr="00907526" w14:paraId="6FF91D8E" w14:textId="77777777" w:rsidTr="00572A57">
        <w:trPr>
          <w:trHeight w:val="936"/>
          <w:tblHeader/>
        </w:trPr>
        <w:tc>
          <w:tcPr>
            <w:tcW w:w="3448" w:type="pct"/>
            <w:vMerge/>
            <w:tcBorders>
              <w:top w:val="single" w:sz="4" w:space="0" w:color="auto"/>
              <w:left w:val="single" w:sz="4" w:space="0" w:color="auto"/>
              <w:bottom w:val="single" w:sz="4" w:space="0" w:color="000000"/>
              <w:right w:val="single" w:sz="4" w:space="0" w:color="000000"/>
            </w:tcBorders>
            <w:vAlign w:val="center"/>
            <w:hideMark/>
          </w:tcPr>
          <w:p w14:paraId="00AA03EE" w14:textId="77777777" w:rsidR="005076A1" w:rsidRPr="00403EE5" w:rsidRDefault="005076A1" w:rsidP="00403EE5">
            <w:pPr>
              <w:rPr>
                <w:rFonts w:ascii="Arial" w:hAnsi="Arial" w:cs="Arial"/>
                <w:b/>
                <w:bCs/>
                <w:sz w:val="18"/>
                <w:szCs w:val="18"/>
                <w:lang w:val="es-ES_tradnl"/>
              </w:rPr>
            </w:pPr>
          </w:p>
        </w:tc>
        <w:tc>
          <w:tcPr>
            <w:tcW w:w="196" w:type="pct"/>
            <w:tcBorders>
              <w:top w:val="nil"/>
              <w:left w:val="nil"/>
              <w:bottom w:val="single" w:sz="4" w:space="0" w:color="auto"/>
              <w:right w:val="single" w:sz="4" w:space="0" w:color="auto"/>
            </w:tcBorders>
            <w:shd w:val="clear" w:color="auto" w:fill="BFBFBF"/>
            <w:textDirection w:val="btLr"/>
            <w:vAlign w:val="center"/>
            <w:hideMark/>
          </w:tcPr>
          <w:p w14:paraId="156573F7"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Con reforzamiento</w:t>
            </w:r>
          </w:p>
        </w:tc>
        <w:tc>
          <w:tcPr>
            <w:tcW w:w="195" w:type="pct"/>
            <w:tcBorders>
              <w:top w:val="nil"/>
              <w:left w:val="nil"/>
              <w:bottom w:val="single" w:sz="4" w:space="0" w:color="auto"/>
              <w:right w:val="single" w:sz="4" w:space="0" w:color="auto"/>
            </w:tcBorders>
            <w:shd w:val="clear" w:color="auto" w:fill="BFBFBF"/>
            <w:textDirection w:val="btLr"/>
            <w:vAlign w:val="center"/>
            <w:hideMark/>
          </w:tcPr>
          <w:p w14:paraId="701E8E8A"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Sin reforzamiento</w:t>
            </w:r>
          </w:p>
        </w:tc>
        <w:tc>
          <w:tcPr>
            <w:tcW w:w="232" w:type="pct"/>
            <w:tcBorders>
              <w:top w:val="nil"/>
              <w:left w:val="nil"/>
              <w:bottom w:val="single" w:sz="4" w:space="0" w:color="auto"/>
              <w:right w:val="single" w:sz="4" w:space="0" w:color="auto"/>
            </w:tcBorders>
            <w:shd w:val="clear" w:color="auto" w:fill="BFBFBF"/>
            <w:textDirection w:val="btLr"/>
            <w:vAlign w:val="center"/>
            <w:hideMark/>
          </w:tcPr>
          <w:p w14:paraId="5F4F383C"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 y reforzamientos</w:t>
            </w:r>
          </w:p>
        </w:tc>
        <w:tc>
          <w:tcPr>
            <w:tcW w:w="217" w:type="pct"/>
            <w:tcBorders>
              <w:top w:val="nil"/>
              <w:left w:val="nil"/>
              <w:bottom w:val="single" w:sz="4" w:space="0" w:color="auto"/>
              <w:right w:val="single" w:sz="4" w:space="0" w:color="auto"/>
            </w:tcBorders>
            <w:shd w:val="clear" w:color="auto" w:fill="BFBFBF"/>
            <w:textDirection w:val="btLr"/>
            <w:vAlign w:val="center"/>
            <w:hideMark/>
          </w:tcPr>
          <w:p w14:paraId="7D2D2DD6"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187" w:type="pct"/>
            <w:tcBorders>
              <w:top w:val="nil"/>
              <w:left w:val="nil"/>
              <w:bottom w:val="single" w:sz="4" w:space="0" w:color="auto"/>
              <w:right w:val="single" w:sz="4" w:space="0" w:color="auto"/>
            </w:tcBorders>
            <w:shd w:val="clear" w:color="auto" w:fill="BFBFBF"/>
            <w:textDirection w:val="btLr"/>
            <w:vAlign w:val="center"/>
            <w:hideMark/>
          </w:tcPr>
          <w:p w14:paraId="494454FE"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w:t>
            </w:r>
          </w:p>
        </w:tc>
        <w:tc>
          <w:tcPr>
            <w:tcW w:w="186" w:type="pct"/>
            <w:tcBorders>
              <w:top w:val="nil"/>
              <w:left w:val="nil"/>
              <w:bottom w:val="single" w:sz="4" w:space="0" w:color="auto"/>
              <w:right w:val="single" w:sz="4" w:space="0" w:color="auto"/>
            </w:tcBorders>
            <w:shd w:val="clear" w:color="auto" w:fill="BFBFBF"/>
            <w:textDirection w:val="btLr"/>
            <w:vAlign w:val="center"/>
            <w:hideMark/>
          </w:tcPr>
          <w:p w14:paraId="5D7D5DA0"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2D7DBCA9" w14:textId="77777777" w:rsidR="005076A1" w:rsidRPr="00403EE5" w:rsidRDefault="005076A1" w:rsidP="00403EE5">
            <w:pPr>
              <w:rPr>
                <w:rFonts w:ascii="Arial" w:hAnsi="Arial" w:cs="Arial"/>
                <w:sz w:val="16"/>
                <w:szCs w:val="16"/>
                <w:lang w:val="es-ES_tradnl"/>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4BBB6AB2" w14:textId="77777777" w:rsidR="005076A1" w:rsidRPr="00403EE5" w:rsidRDefault="005076A1" w:rsidP="00403EE5">
            <w:pPr>
              <w:rPr>
                <w:rFonts w:ascii="Arial" w:hAnsi="Arial" w:cs="Arial"/>
                <w:sz w:val="16"/>
                <w:szCs w:val="16"/>
                <w:lang w:val="es-ES_tradnl"/>
              </w:rPr>
            </w:pPr>
          </w:p>
        </w:tc>
      </w:tr>
      <w:tr w:rsidR="00572A57" w:rsidRPr="00907526" w14:paraId="137DE338" w14:textId="77777777" w:rsidTr="00572A57">
        <w:trPr>
          <w:trHeight w:val="270"/>
        </w:trPr>
        <w:tc>
          <w:tcPr>
            <w:tcW w:w="344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2EFCA32"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Copia del Acta de Asamblea de copropietarios, en donde se aprueben las intervenciones propuestas.</w:t>
            </w:r>
          </w:p>
        </w:tc>
        <w:tc>
          <w:tcPr>
            <w:tcW w:w="196" w:type="pct"/>
            <w:tcBorders>
              <w:top w:val="nil"/>
              <w:left w:val="nil"/>
              <w:bottom w:val="single" w:sz="4" w:space="0" w:color="auto"/>
              <w:right w:val="single" w:sz="4" w:space="0" w:color="auto"/>
            </w:tcBorders>
            <w:shd w:val="clear" w:color="auto" w:fill="auto"/>
            <w:noWrap/>
            <w:vAlign w:val="center"/>
            <w:hideMark/>
          </w:tcPr>
          <w:p w14:paraId="042CB284"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5" w:type="pct"/>
            <w:tcBorders>
              <w:top w:val="nil"/>
              <w:left w:val="nil"/>
              <w:bottom w:val="single" w:sz="4" w:space="0" w:color="auto"/>
              <w:right w:val="single" w:sz="4" w:space="0" w:color="auto"/>
            </w:tcBorders>
            <w:shd w:val="clear" w:color="auto" w:fill="auto"/>
            <w:noWrap/>
            <w:vAlign w:val="center"/>
            <w:hideMark/>
          </w:tcPr>
          <w:p w14:paraId="41C916F8"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32" w:type="pct"/>
            <w:tcBorders>
              <w:top w:val="nil"/>
              <w:left w:val="nil"/>
              <w:bottom w:val="single" w:sz="4" w:space="0" w:color="auto"/>
              <w:right w:val="single" w:sz="4" w:space="0" w:color="auto"/>
            </w:tcBorders>
            <w:shd w:val="clear" w:color="auto" w:fill="auto"/>
            <w:noWrap/>
            <w:vAlign w:val="center"/>
            <w:hideMark/>
          </w:tcPr>
          <w:p w14:paraId="5A82F797"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17" w:type="pct"/>
            <w:tcBorders>
              <w:top w:val="nil"/>
              <w:left w:val="nil"/>
              <w:bottom w:val="single" w:sz="4" w:space="0" w:color="auto"/>
              <w:right w:val="single" w:sz="4" w:space="0" w:color="auto"/>
            </w:tcBorders>
            <w:shd w:val="clear" w:color="auto" w:fill="auto"/>
            <w:noWrap/>
            <w:vAlign w:val="center"/>
            <w:hideMark/>
          </w:tcPr>
          <w:p w14:paraId="6D615157"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7" w:type="pct"/>
            <w:tcBorders>
              <w:top w:val="nil"/>
              <w:left w:val="nil"/>
              <w:bottom w:val="single" w:sz="4" w:space="0" w:color="auto"/>
              <w:right w:val="single" w:sz="4" w:space="0" w:color="auto"/>
            </w:tcBorders>
            <w:shd w:val="clear" w:color="auto" w:fill="auto"/>
            <w:noWrap/>
            <w:vAlign w:val="center"/>
            <w:hideMark/>
          </w:tcPr>
          <w:p w14:paraId="497A6F9D"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6" w:type="pct"/>
            <w:tcBorders>
              <w:top w:val="nil"/>
              <w:left w:val="nil"/>
              <w:bottom w:val="single" w:sz="4" w:space="0" w:color="auto"/>
              <w:right w:val="single" w:sz="4" w:space="0" w:color="auto"/>
            </w:tcBorders>
            <w:shd w:val="clear" w:color="auto" w:fill="auto"/>
            <w:noWrap/>
            <w:vAlign w:val="center"/>
            <w:hideMark/>
          </w:tcPr>
          <w:p w14:paraId="7918C15C"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61" w:type="pct"/>
            <w:tcBorders>
              <w:top w:val="nil"/>
              <w:left w:val="nil"/>
              <w:bottom w:val="single" w:sz="4" w:space="0" w:color="auto"/>
              <w:right w:val="single" w:sz="4" w:space="0" w:color="auto"/>
            </w:tcBorders>
            <w:shd w:val="clear" w:color="auto" w:fill="auto"/>
            <w:noWrap/>
            <w:vAlign w:val="center"/>
            <w:hideMark/>
          </w:tcPr>
          <w:p w14:paraId="45BED2C5" w14:textId="77777777" w:rsidR="005076A1" w:rsidRPr="00403EE5" w:rsidRDefault="005076A1" w:rsidP="00403EE5">
            <w:pPr>
              <w:jc w:val="center"/>
              <w:rPr>
                <w:rFonts w:ascii="Arial" w:hAnsi="Arial" w:cs="Arial"/>
                <w:b/>
                <w:bCs/>
                <w:sz w:val="18"/>
                <w:szCs w:val="18"/>
                <w:lang w:val="es-ES_tradnl"/>
              </w:rPr>
            </w:pPr>
          </w:p>
        </w:tc>
        <w:tc>
          <w:tcPr>
            <w:tcW w:w="178" w:type="pct"/>
            <w:tcBorders>
              <w:top w:val="nil"/>
              <w:left w:val="nil"/>
              <w:bottom w:val="single" w:sz="4" w:space="0" w:color="auto"/>
              <w:right w:val="single" w:sz="4" w:space="0" w:color="auto"/>
            </w:tcBorders>
            <w:shd w:val="clear" w:color="auto" w:fill="auto"/>
            <w:noWrap/>
            <w:vAlign w:val="center"/>
            <w:hideMark/>
          </w:tcPr>
          <w:p w14:paraId="44A89C38" w14:textId="77777777" w:rsidR="005076A1" w:rsidRPr="00403EE5" w:rsidRDefault="005076A1" w:rsidP="00403EE5">
            <w:pPr>
              <w:jc w:val="center"/>
              <w:rPr>
                <w:rFonts w:ascii="Arial" w:hAnsi="Arial" w:cs="Arial"/>
                <w:b/>
                <w:bCs/>
                <w:sz w:val="18"/>
                <w:szCs w:val="18"/>
                <w:lang w:val="es-ES_tradnl"/>
              </w:rPr>
            </w:pPr>
          </w:p>
        </w:tc>
      </w:tr>
      <w:tr w:rsidR="00572A57" w:rsidRPr="00907526" w14:paraId="47D39F8B" w14:textId="77777777" w:rsidTr="00572A57">
        <w:trPr>
          <w:trHeight w:val="270"/>
        </w:trPr>
        <w:tc>
          <w:tcPr>
            <w:tcW w:w="3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28AC6"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Certificación por parte de la Alcaldía Local, donde se reconozca la Personería Jurídica y su Representante Legal.</w:t>
            </w:r>
            <w:r w:rsidR="000F770C" w:rsidRPr="00403EE5">
              <w:rPr>
                <w:rFonts w:ascii="Arial" w:hAnsi="Arial" w:cs="Arial"/>
                <w:sz w:val="18"/>
                <w:szCs w:val="18"/>
                <w:lang w:val="es-ES_tradnl"/>
              </w:rPr>
              <w:t xml:space="preserve"> (en formato impreso)</w:t>
            </w:r>
          </w:p>
        </w:tc>
        <w:tc>
          <w:tcPr>
            <w:tcW w:w="196" w:type="pct"/>
            <w:tcBorders>
              <w:top w:val="nil"/>
              <w:left w:val="nil"/>
              <w:bottom w:val="single" w:sz="4" w:space="0" w:color="auto"/>
              <w:right w:val="single" w:sz="4" w:space="0" w:color="auto"/>
            </w:tcBorders>
            <w:shd w:val="clear" w:color="auto" w:fill="auto"/>
            <w:noWrap/>
            <w:vAlign w:val="center"/>
            <w:hideMark/>
          </w:tcPr>
          <w:p w14:paraId="2E12A6F2"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5" w:type="pct"/>
            <w:tcBorders>
              <w:top w:val="nil"/>
              <w:left w:val="nil"/>
              <w:bottom w:val="single" w:sz="4" w:space="0" w:color="auto"/>
              <w:right w:val="single" w:sz="4" w:space="0" w:color="auto"/>
            </w:tcBorders>
            <w:shd w:val="clear" w:color="auto" w:fill="auto"/>
            <w:noWrap/>
            <w:vAlign w:val="center"/>
            <w:hideMark/>
          </w:tcPr>
          <w:p w14:paraId="1C9B63AA"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32" w:type="pct"/>
            <w:tcBorders>
              <w:top w:val="nil"/>
              <w:left w:val="nil"/>
              <w:bottom w:val="single" w:sz="4" w:space="0" w:color="auto"/>
              <w:right w:val="single" w:sz="4" w:space="0" w:color="auto"/>
            </w:tcBorders>
            <w:shd w:val="clear" w:color="auto" w:fill="auto"/>
            <w:noWrap/>
            <w:vAlign w:val="center"/>
            <w:hideMark/>
          </w:tcPr>
          <w:p w14:paraId="104B2AC1"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17" w:type="pct"/>
            <w:tcBorders>
              <w:top w:val="nil"/>
              <w:left w:val="nil"/>
              <w:bottom w:val="single" w:sz="4" w:space="0" w:color="auto"/>
              <w:right w:val="single" w:sz="4" w:space="0" w:color="auto"/>
            </w:tcBorders>
            <w:shd w:val="clear" w:color="auto" w:fill="auto"/>
            <w:noWrap/>
            <w:vAlign w:val="center"/>
            <w:hideMark/>
          </w:tcPr>
          <w:p w14:paraId="2EB3F838"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7" w:type="pct"/>
            <w:tcBorders>
              <w:top w:val="nil"/>
              <w:left w:val="nil"/>
              <w:bottom w:val="single" w:sz="4" w:space="0" w:color="auto"/>
              <w:right w:val="single" w:sz="4" w:space="0" w:color="auto"/>
            </w:tcBorders>
            <w:shd w:val="clear" w:color="auto" w:fill="auto"/>
            <w:noWrap/>
            <w:vAlign w:val="center"/>
            <w:hideMark/>
          </w:tcPr>
          <w:p w14:paraId="49464878"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6" w:type="pct"/>
            <w:tcBorders>
              <w:top w:val="nil"/>
              <w:left w:val="nil"/>
              <w:bottom w:val="single" w:sz="4" w:space="0" w:color="auto"/>
              <w:right w:val="single" w:sz="4" w:space="0" w:color="auto"/>
            </w:tcBorders>
            <w:shd w:val="clear" w:color="auto" w:fill="auto"/>
            <w:noWrap/>
            <w:vAlign w:val="center"/>
            <w:hideMark/>
          </w:tcPr>
          <w:p w14:paraId="2857126A"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61" w:type="pct"/>
            <w:tcBorders>
              <w:top w:val="nil"/>
              <w:left w:val="nil"/>
              <w:bottom w:val="single" w:sz="4" w:space="0" w:color="auto"/>
              <w:right w:val="single" w:sz="4" w:space="0" w:color="auto"/>
            </w:tcBorders>
            <w:shd w:val="clear" w:color="auto" w:fill="auto"/>
            <w:noWrap/>
            <w:vAlign w:val="center"/>
            <w:hideMark/>
          </w:tcPr>
          <w:p w14:paraId="2F6A38C9" w14:textId="77777777" w:rsidR="005076A1" w:rsidRPr="00403EE5" w:rsidRDefault="005076A1" w:rsidP="00403EE5">
            <w:pPr>
              <w:jc w:val="center"/>
              <w:rPr>
                <w:rFonts w:ascii="Arial" w:hAnsi="Arial" w:cs="Arial"/>
                <w:b/>
                <w:bCs/>
                <w:sz w:val="18"/>
                <w:szCs w:val="18"/>
                <w:lang w:val="es-ES_tradnl"/>
              </w:rPr>
            </w:pPr>
          </w:p>
        </w:tc>
        <w:tc>
          <w:tcPr>
            <w:tcW w:w="178" w:type="pct"/>
            <w:tcBorders>
              <w:top w:val="nil"/>
              <w:left w:val="nil"/>
              <w:bottom w:val="single" w:sz="4" w:space="0" w:color="auto"/>
              <w:right w:val="single" w:sz="4" w:space="0" w:color="auto"/>
            </w:tcBorders>
            <w:shd w:val="clear" w:color="auto" w:fill="auto"/>
            <w:noWrap/>
            <w:vAlign w:val="center"/>
            <w:hideMark/>
          </w:tcPr>
          <w:p w14:paraId="19114D6A" w14:textId="77777777" w:rsidR="005076A1" w:rsidRPr="00403EE5" w:rsidRDefault="005076A1" w:rsidP="00403EE5">
            <w:pPr>
              <w:jc w:val="center"/>
              <w:rPr>
                <w:rFonts w:ascii="Arial" w:hAnsi="Arial" w:cs="Arial"/>
                <w:b/>
                <w:bCs/>
                <w:sz w:val="18"/>
                <w:szCs w:val="18"/>
                <w:lang w:val="es-ES_tradnl"/>
              </w:rPr>
            </w:pPr>
          </w:p>
        </w:tc>
      </w:tr>
      <w:tr w:rsidR="00572A57" w:rsidRPr="00907526" w14:paraId="725C6471" w14:textId="77777777" w:rsidTr="00572A57">
        <w:trPr>
          <w:trHeight w:val="270"/>
        </w:trPr>
        <w:tc>
          <w:tcPr>
            <w:tcW w:w="3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C6EA4"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Fotocopia de la cédula de ciudadanía del Representante Legal.</w:t>
            </w:r>
          </w:p>
        </w:tc>
        <w:tc>
          <w:tcPr>
            <w:tcW w:w="196" w:type="pct"/>
            <w:tcBorders>
              <w:top w:val="nil"/>
              <w:left w:val="nil"/>
              <w:bottom w:val="single" w:sz="4" w:space="0" w:color="auto"/>
              <w:right w:val="single" w:sz="4" w:space="0" w:color="auto"/>
            </w:tcBorders>
            <w:shd w:val="clear" w:color="auto" w:fill="auto"/>
            <w:noWrap/>
            <w:vAlign w:val="center"/>
            <w:hideMark/>
          </w:tcPr>
          <w:p w14:paraId="384D4692"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5" w:type="pct"/>
            <w:tcBorders>
              <w:top w:val="nil"/>
              <w:left w:val="nil"/>
              <w:bottom w:val="single" w:sz="4" w:space="0" w:color="auto"/>
              <w:right w:val="single" w:sz="4" w:space="0" w:color="auto"/>
            </w:tcBorders>
            <w:shd w:val="clear" w:color="auto" w:fill="auto"/>
            <w:noWrap/>
            <w:vAlign w:val="center"/>
            <w:hideMark/>
          </w:tcPr>
          <w:p w14:paraId="07992356"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32" w:type="pct"/>
            <w:tcBorders>
              <w:top w:val="nil"/>
              <w:left w:val="nil"/>
              <w:bottom w:val="single" w:sz="4" w:space="0" w:color="auto"/>
              <w:right w:val="single" w:sz="4" w:space="0" w:color="auto"/>
            </w:tcBorders>
            <w:shd w:val="clear" w:color="auto" w:fill="auto"/>
            <w:noWrap/>
            <w:vAlign w:val="center"/>
            <w:hideMark/>
          </w:tcPr>
          <w:p w14:paraId="18ED5AFC"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17" w:type="pct"/>
            <w:tcBorders>
              <w:top w:val="nil"/>
              <w:left w:val="nil"/>
              <w:bottom w:val="single" w:sz="4" w:space="0" w:color="auto"/>
              <w:right w:val="single" w:sz="4" w:space="0" w:color="auto"/>
            </w:tcBorders>
            <w:shd w:val="clear" w:color="auto" w:fill="auto"/>
            <w:noWrap/>
            <w:vAlign w:val="center"/>
            <w:hideMark/>
          </w:tcPr>
          <w:p w14:paraId="64C8269F"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7" w:type="pct"/>
            <w:tcBorders>
              <w:top w:val="nil"/>
              <w:left w:val="nil"/>
              <w:bottom w:val="single" w:sz="4" w:space="0" w:color="auto"/>
              <w:right w:val="single" w:sz="4" w:space="0" w:color="auto"/>
            </w:tcBorders>
            <w:shd w:val="clear" w:color="auto" w:fill="auto"/>
            <w:noWrap/>
            <w:vAlign w:val="center"/>
            <w:hideMark/>
          </w:tcPr>
          <w:p w14:paraId="6D7EA0FD"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6" w:type="pct"/>
            <w:tcBorders>
              <w:top w:val="nil"/>
              <w:left w:val="nil"/>
              <w:bottom w:val="single" w:sz="4" w:space="0" w:color="auto"/>
              <w:right w:val="single" w:sz="4" w:space="0" w:color="auto"/>
            </w:tcBorders>
            <w:shd w:val="clear" w:color="auto" w:fill="auto"/>
            <w:noWrap/>
            <w:vAlign w:val="center"/>
            <w:hideMark/>
          </w:tcPr>
          <w:p w14:paraId="2DF2F416"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61" w:type="pct"/>
            <w:tcBorders>
              <w:top w:val="nil"/>
              <w:left w:val="nil"/>
              <w:bottom w:val="single" w:sz="4" w:space="0" w:color="auto"/>
              <w:right w:val="single" w:sz="4" w:space="0" w:color="auto"/>
            </w:tcBorders>
            <w:shd w:val="clear" w:color="auto" w:fill="auto"/>
            <w:noWrap/>
            <w:vAlign w:val="center"/>
            <w:hideMark/>
          </w:tcPr>
          <w:p w14:paraId="5C8AB24D" w14:textId="77777777" w:rsidR="005076A1" w:rsidRPr="00403EE5" w:rsidRDefault="005076A1" w:rsidP="00403EE5">
            <w:pPr>
              <w:jc w:val="center"/>
              <w:rPr>
                <w:rFonts w:ascii="Arial" w:hAnsi="Arial" w:cs="Arial"/>
                <w:b/>
                <w:bCs/>
                <w:sz w:val="18"/>
                <w:szCs w:val="18"/>
                <w:lang w:val="es-ES_tradnl"/>
              </w:rPr>
            </w:pPr>
          </w:p>
        </w:tc>
        <w:tc>
          <w:tcPr>
            <w:tcW w:w="178" w:type="pct"/>
            <w:tcBorders>
              <w:top w:val="nil"/>
              <w:left w:val="nil"/>
              <w:bottom w:val="single" w:sz="4" w:space="0" w:color="auto"/>
              <w:right w:val="single" w:sz="4" w:space="0" w:color="auto"/>
            </w:tcBorders>
            <w:shd w:val="clear" w:color="auto" w:fill="auto"/>
            <w:noWrap/>
            <w:vAlign w:val="center"/>
            <w:hideMark/>
          </w:tcPr>
          <w:p w14:paraId="4FE72AA9" w14:textId="77777777" w:rsidR="005076A1" w:rsidRPr="00403EE5" w:rsidRDefault="005076A1" w:rsidP="00403EE5">
            <w:pPr>
              <w:jc w:val="center"/>
              <w:rPr>
                <w:rFonts w:ascii="Arial" w:hAnsi="Arial" w:cs="Arial"/>
                <w:b/>
                <w:bCs/>
                <w:sz w:val="18"/>
                <w:szCs w:val="18"/>
                <w:lang w:val="es-ES_tradnl"/>
              </w:rPr>
            </w:pPr>
          </w:p>
        </w:tc>
      </w:tr>
    </w:tbl>
    <w:p w14:paraId="5D863517" w14:textId="77777777" w:rsidR="005076A1" w:rsidRPr="00907526" w:rsidRDefault="005076A1" w:rsidP="00403EE5">
      <w:pPr>
        <w:jc w:val="both"/>
        <w:rPr>
          <w:rFonts w:ascii="Arial" w:hAnsi="Arial" w:cs="Arial"/>
          <w:color w:val="000000"/>
          <w:sz w:val="22"/>
          <w:szCs w:val="22"/>
          <w:lang w:val="es-ES_tradnl"/>
        </w:rPr>
      </w:pPr>
    </w:p>
    <w:p w14:paraId="00AF9EE2" w14:textId="77777777" w:rsidR="005076A1" w:rsidRPr="00907526" w:rsidRDefault="005076A1" w:rsidP="00403EE5">
      <w:pPr>
        <w:jc w:val="both"/>
        <w:rPr>
          <w:rFonts w:ascii="Arial" w:hAnsi="Arial" w:cs="Arial"/>
          <w:b/>
          <w:color w:val="000000"/>
          <w:sz w:val="22"/>
          <w:szCs w:val="22"/>
          <w:lang w:val="es-ES_tradnl"/>
        </w:rPr>
      </w:pPr>
      <w:r w:rsidRPr="00907526">
        <w:rPr>
          <w:rFonts w:ascii="Arial" w:hAnsi="Arial" w:cs="Arial"/>
          <w:b/>
          <w:color w:val="000000"/>
          <w:sz w:val="22"/>
          <w:szCs w:val="22"/>
          <w:lang w:val="es-ES_tradnl"/>
        </w:rPr>
        <w:t>Para proyectos que involucren diseño estructural se deberá anexar adicionalmente la siguiente información:</w:t>
      </w:r>
    </w:p>
    <w:p w14:paraId="6C6EEA50" w14:textId="77777777" w:rsidR="005076A1" w:rsidRPr="00907526" w:rsidRDefault="005076A1" w:rsidP="00403EE5">
      <w:pPr>
        <w:jc w:val="both"/>
        <w:rPr>
          <w:rFonts w:ascii="Arial" w:hAnsi="Arial" w:cs="Arial"/>
          <w:color w:val="000000"/>
          <w:sz w:val="22"/>
          <w:szCs w:val="22"/>
          <w:lang w:val="es-ES_tradnl"/>
        </w:rPr>
      </w:pPr>
    </w:p>
    <w:tbl>
      <w:tblPr>
        <w:tblW w:w="5000" w:type="pct"/>
        <w:tblLayout w:type="fixed"/>
        <w:tblCellMar>
          <w:left w:w="70" w:type="dxa"/>
          <w:right w:w="70" w:type="dxa"/>
        </w:tblCellMar>
        <w:tblLook w:val="04A0" w:firstRow="1" w:lastRow="0" w:firstColumn="1" w:lastColumn="0" w:noHBand="0" w:noVBand="1"/>
      </w:tblPr>
      <w:tblGrid>
        <w:gridCol w:w="6307"/>
        <w:gridCol w:w="510"/>
        <w:gridCol w:w="363"/>
        <w:gridCol w:w="464"/>
        <w:gridCol w:w="378"/>
        <w:gridCol w:w="350"/>
        <w:gridCol w:w="350"/>
        <w:gridCol w:w="322"/>
        <w:gridCol w:w="309"/>
      </w:tblGrid>
      <w:tr w:rsidR="005076A1" w:rsidRPr="00907526" w14:paraId="7225F306" w14:textId="77777777" w:rsidTr="00403EE5">
        <w:trPr>
          <w:trHeight w:val="70"/>
          <w:tblHeader/>
        </w:trPr>
        <w:tc>
          <w:tcPr>
            <w:tcW w:w="3372" w:type="pct"/>
            <w:vMerge w:val="restart"/>
            <w:tcBorders>
              <w:top w:val="single" w:sz="4" w:space="0" w:color="auto"/>
              <w:left w:val="single" w:sz="4" w:space="0" w:color="auto"/>
              <w:bottom w:val="single" w:sz="4" w:space="0" w:color="000000"/>
              <w:right w:val="single" w:sz="4" w:space="0" w:color="000000"/>
            </w:tcBorders>
            <w:shd w:val="clear" w:color="auto" w:fill="BFBFBF"/>
            <w:vAlign w:val="center"/>
            <w:hideMark/>
          </w:tcPr>
          <w:p w14:paraId="761FF154" w14:textId="77777777" w:rsidR="005076A1" w:rsidRPr="00403EE5" w:rsidRDefault="005076A1" w:rsidP="00403EE5">
            <w:pPr>
              <w:jc w:val="center"/>
              <w:rPr>
                <w:rFonts w:ascii="Arial" w:hAnsi="Arial" w:cs="Arial"/>
                <w:b/>
                <w:bCs/>
                <w:sz w:val="18"/>
                <w:szCs w:val="18"/>
                <w:lang w:val="es-ES_tradnl"/>
              </w:rPr>
            </w:pPr>
            <w:r w:rsidRPr="00403EE5">
              <w:rPr>
                <w:rFonts w:ascii="Arial" w:hAnsi="Arial" w:cs="Arial"/>
                <w:b/>
                <w:bCs/>
                <w:sz w:val="18"/>
                <w:szCs w:val="18"/>
                <w:lang w:val="es-ES_tradnl"/>
              </w:rPr>
              <w:t>DOCUMENTO</w:t>
            </w:r>
          </w:p>
        </w:tc>
        <w:tc>
          <w:tcPr>
            <w:tcW w:w="467" w:type="pct"/>
            <w:gridSpan w:val="2"/>
            <w:tcBorders>
              <w:top w:val="single" w:sz="4" w:space="0" w:color="auto"/>
              <w:left w:val="nil"/>
              <w:bottom w:val="single" w:sz="4" w:space="0" w:color="auto"/>
              <w:right w:val="single" w:sz="4" w:space="0" w:color="000000"/>
            </w:tcBorders>
            <w:shd w:val="clear" w:color="auto" w:fill="BFBFBF"/>
            <w:vAlign w:val="center"/>
            <w:hideMark/>
          </w:tcPr>
          <w:p w14:paraId="427A090B" w14:textId="55109A88"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BIC</w:t>
            </w:r>
            <w:r w:rsidR="00523379" w:rsidRPr="00403EE5">
              <w:rPr>
                <w:rFonts w:ascii="Arial" w:hAnsi="Arial" w:cs="Arial"/>
                <w:sz w:val="14"/>
                <w:szCs w:val="14"/>
                <w:lang w:val="es-ES_tradnl"/>
              </w:rPr>
              <w:t xml:space="preserve"> Dec. Individual</w:t>
            </w:r>
          </w:p>
        </w:tc>
        <w:tc>
          <w:tcPr>
            <w:tcW w:w="450" w:type="pct"/>
            <w:gridSpan w:val="2"/>
            <w:tcBorders>
              <w:top w:val="single" w:sz="4" w:space="0" w:color="auto"/>
              <w:left w:val="nil"/>
              <w:bottom w:val="single" w:sz="4" w:space="0" w:color="auto"/>
              <w:right w:val="single" w:sz="4" w:space="0" w:color="000000"/>
            </w:tcBorders>
            <w:shd w:val="clear" w:color="auto" w:fill="BFBFBF"/>
            <w:vAlign w:val="center"/>
            <w:hideMark/>
          </w:tcPr>
          <w:p w14:paraId="5EB9C9A1"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Colindante</w:t>
            </w:r>
          </w:p>
        </w:tc>
        <w:tc>
          <w:tcPr>
            <w:tcW w:w="374" w:type="pct"/>
            <w:gridSpan w:val="2"/>
            <w:tcBorders>
              <w:top w:val="single" w:sz="4" w:space="0" w:color="auto"/>
              <w:left w:val="nil"/>
              <w:bottom w:val="single" w:sz="4" w:space="0" w:color="auto"/>
              <w:right w:val="single" w:sz="4" w:space="0" w:color="000000"/>
            </w:tcBorders>
            <w:shd w:val="clear" w:color="auto" w:fill="BFBFBF"/>
            <w:vAlign w:val="center"/>
            <w:hideMark/>
          </w:tcPr>
          <w:p w14:paraId="18790F24"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SIC</w:t>
            </w:r>
          </w:p>
        </w:tc>
        <w:tc>
          <w:tcPr>
            <w:tcW w:w="172"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77468FE6" w14:textId="77777777" w:rsidR="005076A1" w:rsidRPr="000062EB" w:rsidRDefault="005076A1" w:rsidP="00403EE5">
            <w:pPr>
              <w:jc w:val="center"/>
              <w:rPr>
                <w:rFonts w:ascii="Arial" w:hAnsi="Arial" w:cs="Arial"/>
                <w:sz w:val="14"/>
                <w:szCs w:val="14"/>
                <w:lang w:val="es-ES_tradnl"/>
              </w:rPr>
            </w:pPr>
            <w:r w:rsidRPr="000062EB">
              <w:rPr>
                <w:rFonts w:ascii="Arial" w:hAnsi="Arial" w:cs="Arial"/>
                <w:sz w:val="14"/>
                <w:szCs w:val="14"/>
                <w:lang w:val="es-ES_tradnl"/>
              </w:rPr>
              <w:t>Modificación</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hideMark/>
          </w:tcPr>
          <w:p w14:paraId="690B50C1" w14:textId="77777777" w:rsidR="005076A1" w:rsidRPr="000062EB" w:rsidRDefault="005076A1" w:rsidP="00403EE5">
            <w:pPr>
              <w:jc w:val="center"/>
              <w:rPr>
                <w:rFonts w:ascii="Arial" w:hAnsi="Arial" w:cs="Arial"/>
                <w:sz w:val="14"/>
                <w:szCs w:val="14"/>
                <w:lang w:val="es-ES_tradnl"/>
              </w:rPr>
            </w:pPr>
            <w:r w:rsidRPr="000062EB">
              <w:rPr>
                <w:rFonts w:ascii="Arial" w:hAnsi="Arial" w:cs="Arial"/>
                <w:sz w:val="14"/>
                <w:szCs w:val="14"/>
                <w:lang w:val="es-ES_tradnl"/>
              </w:rPr>
              <w:t>Prorroga</w:t>
            </w:r>
          </w:p>
        </w:tc>
      </w:tr>
      <w:tr w:rsidR="00572A57" w:rsidRPr="00907526" w14:paraId="21212A69" w14:textId="77777777" w:rsidTr="00403EE5">
        <w:trPr>
          <w:trHeight w:val="946"/>
        </w:trPr>
        <w:tc>
          <w:tcPr>
            <w:tcW w:w="3372" w:type="pct"/>
            <w:vMerge/>
            <w:tcBorders>
              <w:top w:val="single" w:sz="4" w:space="0" w:color="auto"/>
              <w:left w:val="single" w:sz="4" w:space="0" w:color="auto"/>
              <w:bottom w:val="single" w:sz="4" w:space="0" w:color="000000"/>
              <w:right w:val="single" w:sz="4" w:space="0" w:color="000000"/>
            </w:tcBorders>
            <w:vAlign w:val="center"/>
            <w:hideMark/>
          </w:tcPr>
          <w:p w14:paraId="34E91123" w14:textId="77777777" w:rsidR="005076A1" w:rsidRPr="00403EE5" w:rsidRDefault="005076A1" w:rsidP="00403EE5">
            <w:pPr>
              <w:rPr>
                <w:rFonts w:ascii="Arial" w:hAnsi="Arial" w:cs="Arial"/>
                <w:b/>
                <w:bCs/>
                <w:sz w:val="18"/>
                <w:szCs w:val="18"/>
                <w:lang w:val="es-ES_tradnl"/>
              </w:rPr>
            </w:pPr>
          </w:p>
        </w:tc>
        <w:tc>
          <w:tcPr>
            <w:tcW w:w="273" w:type="pct"/>
            <w:tcBorders>
              <w:top w:val="nil"/>
              <w:left w:val="nil"/>
              <w:bottom w:val="single" w:sz="4" w:space="0" w:color="auto"/>
              <w:right w:val="single" w:sz="4" w:space="0" w:color="auto"/>
            </w:tcBorders>
            <w:shd w:val="clear" w:color="auto" w:fill="BFBFBF"/>
            <w:textDirection w:val="btLr"/>
            <w:vAlign w:val="center"/>
            <w:hideMark/>
          </w:tcPr>
          <w:p w14:paraId="6C432B2D"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Con reforzamiento</w:t>
            </w:r>
          </w:p>
        </w:tc>
        <w:tc>
          <w:tcPr>
            <w:tcW w:w="194" w:type="pct"/>
            <w:tcBorders>
              <w:top w:val="nil"/>
              <w:left w:val="nil"/>
              <w:bottom w:val="single" w:sz="4" w:space="0" w:color="auto"/>
              <w:right w:val="single" w:sz="4" w:space="0" w:color="auto"/>
            </w:tcBorders>
            <w:shd w:val="clear" w:color="auto" w:fill="BFBFBF"/>
            <w:textDirection w:val="btLr"/>
            <w:vAlign w:val="center"/>
            <w:hideMark/>
          </w:tcPr>
          <w:p w14:paraId="67DC57C7"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Sin reforzamiento</w:t>
            </w:r>
          </w:p>
        </w:tc>
        <w:tc>
          <w:tcPr>
            <w:tcW w:w="248" w:type="pct"/>
            <w:tcBorders>
              <w:top w:val="nil"/>
              <w:left w:val="nil"/>
              <w:bottom w:val="single" w:sz="4" w:space="0" w:color="auto"/>
              <w:right w:val="single" w:sz="4" w:space="0" w:color="auto"/>
            </w:tcBorders>
            <w:shd w:val="clear" w:color="auto" w:fill="BFBFBF"/>
            <w:textDirection w:val="btLr"/>
            <w:vAlign w:val="center"/>
            <w:hideMark/>
          </w:tcPr>
          <w:p w14:paraId="0B206602"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 y reforzamientos</w:t>
            </w:r>
          </w:p>
        </w:tc>
        <w:tc>
          <w:tcPr>
            <w:tcW w:w="202" w:type="pct"/>
            <w:tcBorders>
              <w:top w:val="nil"/>
              <w:left w:val="nil"/>
              <w:bottom w:val="single" w:sz="4" w:space="0" w:color="auto"/>
              <w:right w:val="single" w:sz="4" w:space="0" w:color="auto"/>
            </w:tcBorders>
            <w:shd w:val="clear" w:color="auto" w:fill="BFBFBF"/>
            <w:textDirection w:val="btLr"/>
            <w:vAlign w:val="center"/>
            <w:hideMark/>
          </w:tcPr>
          <w:p w14:paraId="74F5FFBD"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187" w:type="pct"/>
            <w:tcBorders>
              <w:top w:val="nil"/>
              <w:left w:val="nil"/>
              <w:bottom w:val="single" w:sz="4" w:space="0" w:color="auto"/>
              <w:right w:val="single" w:sz="4" w:space="0" w:color="auto"/>
            </w:tcBorders>
            <w:shd w:val="clear" w:color="auto" w:fill="BFBFBF"/>
            <w:textDirection w:val="btLr"/>
            <w:vAlign w:val="center"/>
            <w:hideMark/>
          </w:tcPr>
          <w:p w14:paraId="1C60EB86"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Obra nueva</w:t>
            </w:r>
          </w:p>
        </w:tc>
        <w:tc>
          <w:tcPr>
            <w:tcW w:w="187" w:type="pct"/>
            <w:tcBorders>
              <w:top w:val="nil"/>
              <w:left w:val="nil"/>
              <w:bottom w:val="single" w:sz="4" w:space="0" w:color="auto"/>
              <w:right w:val="single" w:sz="4" w:space="0" w:color="auto"/>
            </w:tcBorders>
            <w:shd w:val="clear" w:color="auto" w:fill="BFBFBF"/>
            <w:textDirection w:val="btLr"/>
            <w:vAlign w:val="center"/>
            <w:hideMark/>
          </w:tcPr>
          <w:p w14:paraId="4D3842E1" w14:textId="77777777" w:rsidR="005076A1" w:rsidRPr="00403EE5" w:rsidRDefault="005076A1" w:rsidP="00403EE5">
            <w:pPr>
              <w:jc w:val="center"/>
              <w:rPr>
                <w:rFonts w:ascii="Arial" w:hAnsi="Arial" w:cs="Arial"/>
                <w:sz w:val="14"/>
                <w:szCs w:val="14"/>
                <w:lang w:val="es-ES_tradnl"/>
              </w:rPr>
            </w:pPr>
            <w:r w:rsidRPr="00403EE5">
              <w:rPr>
                <w:rFonts w:ascii="Arial" w:hAnsi="Arial" w:cs="Arial"/>
                <w:sz w:val="14"/>
                <w:szCs w:val="14"/>
                <w:lang w:val="es-ES_tradnl"/>
              </w:rPr>
              <w:t>Otras modalidades</w:t>
            </w:r>
          </w:p>
        </w:tc>
        <w:tc>
          <w:tcPr>
            <w:tcW w:w="172"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14:paraId="026A8B5B" w14:textId="77777777" w:rsidR="005076A1" w:rsidRPr="00403EE5" w:rsidRDefault="005076A1" w:rsidP="00403EE5">
            <w:pPr>
              <w:rPr>
                <w:rFonts w:ascii="Arial" w:hAnsi="Arial" w:cs="Arial"/>
                <w:sz w:val="18"/>
                <w:szCs w:val="18"/>
                <w:lang w:val="es-ES_tradnl"/>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4C70DED3" w14:textId="77777777" w:rsidR="005076A1" w:rsidRPr="00403EE5" w:rsidRDefault="005076A1" w:rsidP="00403EE5">
            <w:pPr>
              <w:rPr>
                <w:rFonts w:ascii="Arial" w:hAnsi="Arial" w:cs="Arial"/>
                <w:sz w:val="18"/>
                <w:szCs w:val="18"/>
                <w:lang w:val="es-ES_tradnl"/>
              </w:rPr>
            </w:pPr>
          </w:p>
        </w:tc>
      </w:tr>
      <w:tr w:rsidR="00572A57" w:rsidRPr="00907526" w14:paraId="6CC6F463" w14:textId="77777777" w:rsidTr="00403EE5">
        <w:trPr>
          <w:trHeight w:val="435"/>
        </w:trPr>
        <w:tc>
          <w:tcPr>
            <w:tcW w:w="3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4BBE4" w14:textId="208BD0C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Estudio de vulnerabilidad sísmica</w:t>
            </w:r>
            <w:r w:rsidR="00537F7F" w:rsidRPr="00403EE5">
              <w:rPr>
                <w:rFonts w:ascii="Arial" w:hAnsi="Arial" w:cs="Arial"/>
                <w:sz w:val="18"/>
                <w:szCs w:val="18"/>
                <w:lang w:val="es-ES_tradnl"/>
              </w:rPr>
              <w:t xml:space="preserve"> y diseño del</w:t>
            </w:r>
            <w:r w:rsidRPr="00403EE5">
              <w:rPr>
                <w:rFonts w:ascii="Arial" w:hAnsi="Arial" w:cs="Arial"/>
                <w:sz w:val="18"/>
                <w:szCs w:val="18"/>
                <w:lang w:val="es-ES_tradnl"/>
              </w:rPr>
              <w:t xml:space="preserve"> </w:t>
            </w:r>
            <w:r w:rsidR="00537F7F" w:rsidRPr="00403EE5">
              <w:rPr>
                <w:rFonts w:ascii="Arial" w:hAnsi="Arial" w:cs="Arial"/>
                <w:sz w:val="18"/>
                <w:szCs w:val="18"/>
                <w:lang w:val="es-ES_tradnl"/>
              </w:rPr>
              <w:t xml:space="preserve">reforzamiento estructural </w:t>
            </w:r>
            <w:r w:rsidRPr="00403EE5">
              <w:rPr>
                <w:rFonts w:ascii="Arial" w:hAnsi="Arial" w:cs="Arial"/>
                <w:sz w:val="18"/>
                <w:szCs w:val="18"/>
                <w:lang w:val="es-ES_tradnl"/>
              </w:rPr>
              <w:t xml:space="preserve">para intervenciones que incluyan adecuación funcional (cambio de uso), , modificación y ampliación. </w:t>
            </w:r>
            <w:r w:rsidR="000F770C" w:rsidRPr="00403EE5">
              <w:rPr>
                <w:rFonts w:ascii="Arial" w:hAnsi="Arial" w:cs="Arial"/>
                <w:sz w:val="18"/>
                <w:szCs w:val="18"/>
                <w:lang w:val="es-ES_tradnl"/>
              </w:rPr>
              <w:t>(en formato impreso)</w:t>
            </w:r>
          </w:p>
        </w:tc>
        <w:tc>
          <w:tcPr>
            <w:tcW w:w="273" w:type="pct"/>
            <w:tcBorders>
              <w:top w:val="nil"/>
              <w:left w:val="nil"/>
              <w:bottom w:val="single" w:sz="4" w:space="0" w:color="auto"/>
              <w:right w:val="single" w:sz="4" w:space="0" w:color="auto"/>
            </w:tcBorders>
            <w:shd w:val="clear" w:color="auto" w:fill="auto"/>
            <w:noWrap/>
            <w:vAlign w:val="center"/>
            <w:hideMark/>
          </w:tcPr>
          <w:p w14:paraId="0388C0B8"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4" w:type="pct"/>
            <w:tcBorders>
              <w:top w:val="nil"/>
              <w:left w:val="nil"/>
              <w:bottom w:val="single" w:sz="4" w:space="0" w:color="auto"/>
              <w:right w:val="single" w:sz="4" w:space="0" w:color="auto"/>
            </w:tcBorders>
            <w:shd w:val="clear" w:color="auto" w:fill="auto"/>
            <w:vAlign w:val="center"/>
            <w:hideMark/>
          </w:tcPr>
          <w:p w14:paraId="305610BC" w14:textId="77777777" w:rsidR="005076A1" w:rsidRPr="00403EE5" w:rsidRDefault="005076A1" w:rsidP="00403EE5">
            <w:pPr>
              <w:jc w:val="center"/>
              <w:rPr>
                <w:rFonts w:ascii="Arial" w:hAnsi="Arial" w:cs="Arial"/>
                <w:sz w:val="18"/>
                <w:szCs w:val="18"/>
                <w:lang w:val="es-ES_tradnl"/>
              </w:rPr>
            </w:pPr>
          </w:p>
        </w:tc>
        <w:tc>
          <w:tcPr>
            <w:tcW w:w="248" w:type="pct"/>
            <w:tcBorders>
              <w:top w:val="nil"/>
              <w:left w:val="nil"/>
              <w:bottom w:val="single" w:sz="4" w:space="0" w:color="auto"/>
              <w:right w:val="single" w:sz="4" w:space="0" w:color="auto"/>
            </w:tcBorders>
            <w:shd w:val="clear" w:color="auto" w:fill="auto"/>
            <w:noWrap/>
            <w:vAlign w:val="center"/>
            <w:hideMark/>
          </w:tcPr>
          <w:p w14:paraId="70CCD77B" w14:textId="77777777" w:rsidR="005076A1" w:rsidRPr="00403EE5" w:rsidRDefault="005076A1" w:rsidP="00403EE5">
            <w:pPr>
              <w:jc w:val="center"/>
              <w:rPr>
                <w:rFonts w:ascii="Arial" w:hAnsi="Arial" w:cs="Arial"/>
                <w:b/>
                <w:bCs/>
                <w:sz w:val="18"/>
                <w:szCs w:val="18"/>
                <w:lang w:val="es-ES_tradnl"/>
              </w:rPr>
            </w:pPr>
          </w:p>
        </w:tc>
        <w:tc>
          <w:tcPr>
            <w:tcW w:w="202" w:type="pct"/>
            <w:tcBorders>
              <w:top w:val="nil"/>
              <w:left w:val="nil"/>
              <w:bottom w:val="single" w:sz="4" w:space="0" w:color="auto"/>
              <w:right w:val="single" w:sz="4" w:space="0" w:color="auto"/>
            </w:tcBorders>
            <w:shd w:val="clear" w:color="auto" w:fill="auto"/>
            <w:noWrap/>
            <w:vAlign w:val="center"/>
            <w:hideMark/>
          </w:tcPr>
          <w:p w14:paraId="7D738C0E" w14:textId="77777777" w:rsidR="005076A1" w:rsidRPr="00403EE5" w:rsidRDefault="005076A1" w:rsidP="00403EE5">
            <w:pPr>
              <w:jc w:val="center"/>
              <w:rPr>
                <w:rFonts w:ascii="Arial" w:hAnsi="Arial" w:cs="Arial"/>
                <w:b/>
                <w:bCs/>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54D0F763" w14:textId="77777777" w:rsidR="005076A1" w:rsidRPr="00403EE5" w:rsidRDefault="005076A1" w:rsidP="00403EE5">
            <w:pPr>
              <w:jc w:val="center"/>
              <w:rPr>
                <w:rFonts w:ascii="Arial" w:hAnsi="Arial" w:cs="Arial"/>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6FAF6602" w14:textId="77777777" w:rsidR="005076A1" w:rsidRPr="00403EE5" w:rsidRDefault="005076A1" w:rsidP="00403EE5">
            <w:pPr>
              <w:jc w:val="center"/>
              <w:rPr>
                <w:rFonts w:ascii="Arial" w:hAnsi="Arial" w:cs="Arial"/>
                <w:sz w:val="18"/>
                <w:szCs w:val="18"/>
                <w:lang w:val="es-ES_tradnl"/>
              </w:rPr>
            </w:pPr>
          </w:p>
        </w:tc>
        <w:tc>
          <w:tcPr>
            <w:tcW w:w="172" w:type="pct"/>
            <w:tcBorders>
              <w:top w:val="nil"/>
              <w:left w:val="nil"/>
              <w:bottom w:val="single" w:sz="4" w:space="0" w:color="auto"/>
              <w:right w:val="single" w:sz="4" w:space="0" w:color="auto"/>
            </w:tcBorders>
            <w:shd w:val="clear" w:color="auto" w:fill="auto"/>
            <w:noWrap/>
            <w:vAlign w:val="center"/>
            <w:hideMark/>
          </w:tcPr>
          <w:p w14:paraId="36E93AC9" w14:textId="77777777" w:rsidR="005076A1" w:rsidRPr="009403E2" w:rsidRDefault="005076A1" w:rsidP="00403EE5">
            <w:pPr>
              <w:jc w:val="center"/>
              <w:rPr>
                <w:lang w:val="es-ES_tradnl"/>
              </w:rPr>
            </w:pPr>
            <w:r w:rsidRPr="00403EE5">
              <w:rPr>
                <w:rFonts w:ascii="Arial" w:hAnsi="Arial" w:cs="Arial"/>
                <w:b/>
                <w:bCs/>
                <w:sz w:val="18"/>
                <w:szCs w:val="18"/>
                <w:lang w:val="es-ES_tradnl"/>
              </w:rPr>
              <w:t>*</w:t>
            </w:r>
          </w:p>
        </w:tc>
        <w:tc>
          <w:tcPr>
            <w:tcW w:w="165" w:type="pct"/>
            <w:tcBorders>
              <w:top w:val="nil"/>
              <w:left w:val="nil"/>
              <w:bottom w:val="single" w:sz="4" w:space="0" w:color="auto"/>
              <w:right w:val="single" w:sz="4" w:space="0" w:color="auto"/>
            </w:tcBorders>
            <w:shd w:val="clear" w:color="auto" w:fill="auto"/>
            <w:vAlign w:val="center"/>
            <w:hideMark/>
          </w:tcPr>
          <w:p w14:paraId="2C8105C4" w14:textId="77777777" w:rsidR="005076A1" w:rsidRPr="00403EE5" w:rsidRDefault="005076A1" w:rsidP="00403EE5">
            <w:pPr>
              <w:jc w:val="center"/>
              <w:rPr>
                <w:rFonts w:ascii="Arial" w:hAnsi="Arial" w:cs="Arial"/>
                <w:sz w:val="18"/>
                <w:szCs w:val="18"/>
                <w:lang w:val="es-ES_tradnl"/>
              </w:rPr>
            </w:pPr>
          </w:p>
        </w:tc>
      </w:tr>
      <w:tr w:rsidR="00572A57" w:rsidRPr="00907526" w14:paraId="13BC4560" w14:textId="77777777" w:rsidTr="00403EE5">
        <w:trPr>
          <w:trHeight w:val="360"/>
        </w:trPr>
        <w:tc>
          <w:tcPr>
            <w:tcW w:w="3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A5F0C" w14:textId="77777777" w:rsidR="005076A1" w:rsidRPr="00403EE5" w:rsidRDefault="005076A1" w:rsidP="00403EE5">
            <w:pPr>
              <w:jc w:val="both"/>
              <w:rPr>
                <w:rFonts w:ascii="Arial" w:hAnsi="Arial" w:cs="Arial"/>
                <w:sz w:val="18"/>
                <w:szCs w:val="18"/>
                <w:lang w:val="es-ES_tradnl"/>
              </w:rPr>
            </w:pPr>
            <w:r w:rsidRPr="00403EE5">
              <w:rPr>
                <w:rFonts w:ascii="Arial" w:hAnsi="Arial" w:cs="Arial"/>
                <w:sz w:val="18"/>
                <w:szCs w:val="18"/>
                <w:lang w:val="es-ES_tradnl"/>
              </w:rPr>
              <w:t>Estudio de suelos de acuerdo al título H de la NSR-10, incluir análisis de la cimentación existente en BIC y colindantes.</w:t>
            </w:r>
            <w:r w:rsidR="000F770C" w:rsidRPr="00403EE5">
              <w:rPr>
                <w:rFonts w:ascii="Arial" w:hAnsi="Arial" w:cs="Arial"/>
                <w:sz w:val="18"/>
                <w:szCs w:val="18"/>
                <w:lang w:val="es-ES_tradnl"/>
              </w:rPr>
              <w:t xml:space="preserve"> (en formato impreso)</w:t>
            </w:r>
          </w:p>
        </w:tc>
        <w:tc>
          <w:tcPr>
            <w:tcW w:w="273" w:type="pct"/>
            <w:tcBorders>
              <w:top w:val="nil"/>
              <w:left w:val="nil"/>
              <w:bottom w:val="single" w:sz="4" w:space="0" w:color="auto"/>
              <w:right w:val="single" w:sz="4" w:space="0" w:color="auto"/>
            </w:tcBorders>
            <w:shd w:val="clear" w:color="auto" w:fill="auto"/>
            <w:noWrap/>
            <w:vAlign w:val="center"/>
            <w:hideMark/>
          </w:tcPr>
          <w:p w14:paraId="683D042F"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4" w:type="pct"/>
            <w:tcBorders>
              <w:top w:val="nil"/>
              <w:left w:val="nil"/>
              <w:bottom w:val="single" w:sz="4" w:space="0" w:color="auto"/>
              <w:right w:val="single" w:sz="4" w:space="0" w:color="auto"/>
            </w:tcBorders>
            <w:shd w:val="clear" w:color="auto" w:fill="auto"/>
            <w:vAlign w:val="center"/>
            <w:hideMark/>
          </w:tcPr>
          <w:p w14:paraId="07D65B17" w14:textId="77777777" w:rsidR="005076A1" w:rsidRPr="00403EE5" w:rsidRDefault="005076A1" w:rsidP="00403EE5">
            <w:pPr>
              <w:jc w:val="center"/>
              <w:rPr>
                <w:rFonts w:ascii="Arial" w:hAnsi="Arial" w:cs="Arial"/>
                <w:sz w:val="18"/>
                <w:szCs w:val="18"/>
                <w:lang w:val="es-ES_tradnl"/>
              </w:rPr>
            </w:pPr>
          </w:p>
        </w:tc>
        <w:tc>
          <w:tcPr>
            <w:tcW w:w="248" w:type="pct"/>
            <w:tcBorders>
              <w:top w:val="nil"/>
              <w:left w:val="nil"/>
              <w:bottom w:val="single" w:sz="4" w:space="0" w:color="auto"/>
              <w:right w:val="single" w:sz="4" w:space="0" w:color="auto"/>
            </w:tcBorders>
            <w:shd w:val="clear" w:color="auto" w:fill="auto"/>
            <w:noWrap/>
            <w:vAlign w:val="center"/>
            <w:hideMark/>
          </w:tcPr>
          <w:p w14:paraId="457136EE"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02" w:type="pct"/>
            <w:tcBorders>
              <w:top w:val="nil"/>
              <w:left w:val="nil"/>
              <w:bottom w:val="single" w:sz="4" w:space="0" w:color="auto"/>
              <w:right w:val="single" w:sz="4" w:space="0" w:color="auto"/>
            </w:tcBorders>
            <w:shd w:val="clear" w:color="auto" w:fill="auto"/>
            <w:noWrap/>
            <w:vAlign w:val="center"/>
            <w:hideMark/>
          </w:tcPr>
          <w:p w14:paraId="23551D6F" w14:textId="77777777" w:rsidR="005076A1" w:rsidRPr="00403EE5" w:rsidRDefault="005076A1" w:rsidP="00403EE5">
            <w:pPr>
              <w:jc w:val="center"/>
              <w:rPr>
                <w:rFonts w:ascii="Arial" w:hAnsi="Arial" w:cs="Arial"/>
                <w:b/>
                <w:bCs/>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1356DE0E" w14:textId="77777777" w:rsidR="005076A1" w:rsidRPr="00403EE5" w:rsidRDefault="005076A1" w:rsidP="00403EE5">
            <w:pPr>
              <w:jc w:val="center"/>
              <w:rPr>
                <w:rFonts w:ascii="Arial" w:hAnsi="Arial" w:cs="Arial"/>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06917171" w14:textId="77777777" w:rsidR="005076A1" w:rsidRPr="00403EE5" w:rsidRDefault="005076A1" w:rsidP="00403EE5">
            <w:pPr>
              <w:jc w:val="center"/>
              <w:rPr>
                <w:rFonts w:ascii="Arial" w:hAnsi="Arial" w:cs="Arial"/>
                <w:sz w:val="18"/>
                <w:szCs w:val="18"/>
                <w:lang w:val="es-ES_tradnl"/>
              </w:rPr>
            </w:pPr>
          </w:p>
        </w:tc>
        <w:tc>
          <w:tcPr>
            <w:tcW w:w="172" w:type="pct"/>
            <w:tcBorders>
              <w:top w:val="nil"/>
              <w:left w:val="nil"/>
              <w:bottom w:val="single" w:sz="4" w:space="0" w:color="auto"/>
              <w:right w:val="single" w:sz="4" w:space="0" w:color="auto"/>
            </w:tcBorders>
            <w:shd w:val="clear" w:color="auto" w:fill="auto"/>
            <w:noWrap/>
            <w:vAlign w:val="center"/>
            <w:hideMark/>
          </w:tcPr>
          <w:p w14:paraId="14B9B1ED" w14:textId="77777777" w:rsidR="005076A1" w:rsidRPr="009403E2" w:rsidRDefault="005076A1" w:rsidP="00403EE5">
            <w:pPr>
              <w:jc w:val="center"/>
              <w:rPr>
                <w:lang w:val="es-ES_tradnl"/>
              </w:rPr>
            </w:pPr>
            <w:r w:rsidRPr="00403EE5">
              <w:rPr>
                <w:rFonts w:ascii="Arial" w:hAnsi="Arial" w:cs="Arial"/>
                <w:b/>
                <w:bCs/>
                <w:sz w:val="18"/>
                <w:szCs w:val="18"/>
                <w:lang w:val="es-ES_tradnl"/>
              </w:rPr>
              <w:t>*</w:t>
            </w:r>
          </w:p>
        </w:tc>
        <w:tc>
          <w:tcPr>
            <w:tcW w:w="165" w:type="pct"/>
            <w:tcBorders>
              <w:top w:val="nil"/>
              <w:left w:val="nil"/>
              <w:bottom w:val="single" w:sz="4" w:space="0" w:color="auto"/>
              <w:right w:val="single" w:sz="4" w:space="0" w:color="auto"/>
            </w:tcBorders>
            <w:shd w:val="clear" w:color="auto" w:fill="auto"/>
            <w:vAlign w:val="center"/>
            <w:hideMark/>
          </w:tcPr>
          <w:p w14:paraId="32EB9B94" w14:textId="77777777" w:rsidR="005076A1" w:rsidRPr="00403EE5" w:rsidRDefault="005076A1" w:rsidP="00403EE5">
            <w:pPr>
              <w:jc w:val="center"/>
              <w:rPr>
                <w:rFonts w:ascii="Arial" w:hAnsi="Arial" w:cs="Arial"/>
                <w:sz w:val="18"/>
                <w:szCs w:val="18"/>
                <w:lang w:val="es-ES_tradnl"/>
              </w:rPr>
            </w:pPr>
          </w:p>
        </w:tc>
      </w:tr>
      <w:tr w:rsidR="00572A57" w:rsidRPr="00907526" w14:paraId="2F8BF3A1" w14:textId="77777777" w:rsidTr="00403EE5">
        <w:trPr>
          <w:trHeight w:val="390"/>
        </w:trPr>
        <w:tc>
          <w:tcPr>
            <w:tcW w:w="3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6D8B8" w14:textId="37099882" w:rsidR="005076A1" w:rsidRPr="00A6519C" w:rsidRDefault="005076A1" w:rsidP="000062EB">
            <w:pPr>
              <w:jc w:val="both"/>
              <w:rPr>
                <w:rFonts w:ascii="Arial" w:hAnsi="Arial" w:cs="Arial"/>
                <w:sz w:val="18"/>
                <w:szCs w:val="18"/>
                <w:lang w:val="es-ES_tradnl"/>
              </w:rPr>
            </w:pPr>
            <w:r w:rsidRPr="00A6519C">
              <w:rPr>
                <w:rFonts w:ascii="Arial" w:hAnsi="Arial" w:cs="Arial"/>
                <w:sz w:val="18"/>
                <w:szCs w:val="18"/>
                <w:lang w:val="es-ES_tradnl"/>
              </w:rPr>
              <w:t>Memorial de Responsabilidad dirigido al IDPC por parte del ingeniero diseñador responsable</w:t>
            </w:r>
            <w:r w:rsidR="000062EB" w:rsidRPr="00A6519C">
              <w:rPr>
                <w:rStyle w:val="Refdecomentario"/>
                <w:rFonts w:ascii="Arial" w:hAnsi="Arial" w:cs="Arial"/>
                <w:sz w:val="18"/>
                <w:szCs w:val="18"/>
              </w:rPr>
              <w:t xml:space="preserve"> (</w:t>
            </w:r>
            <w:r w:rsidR="000F770C" w:rsidRPr="00A6519C">
              <w:rPr>
                <w:rFonts w:ascii="Arial" w:hAnsi="Arial" w:cs="Arial"/>
                <w:sz w:val="18"/>
                <w:szCs w:val="18"/>
                <w:lang w:val="es-ES_tradnl"/>
              </w:rPr>
              <w:t>en formato impreso)</w:t>
            </w:r>
          </w:p>
        </w:tc>
        <w:tc>
          <w:tcPr>
            <w:tcW w:w="273" w:type="pct"/>
            <w:tcBorders>
              <w:top w:val="nil"/>
              <w:left w:val="nil"/>
              <w:bottom w:val="single" w:sz="4" w:space="0" w:color="auto"/>
              <w:right w:val="single" w:sz="4" w:space="0" w:color="auto"/>
            </w:tcBorders>
            <w:shd w:val="clear" w:color="auto" w:fill="auto"/>
            <w:noWrap/>
            <w:vAlign w:val="center"/>
            <w:hideMark/>
          </w:tcPr>
          <w:p w14:paraId="0BB4F5FF"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4" w:type="pct"/>
            <w:tcBorders>
              <w:top w:val="nil"/>
              <w:left w:val="nil"/>
              <w:bottom w:val="single" w:sz="4" w:space="0" w:color="auto"/>
              <w:right w:val="single" w:sz="4" w:space="0" w:color="auto"/>
            </w:tcBorders>
            <w:shd w:val="clear" w:color="auto" w:fill="auto"/>
            <w:vAlign w:val="center"/>
            <w:hideMark/>
          </w:tcPr>
          <w:p w14:paraId="384DE186" w14:textId="77777777" w:rsidR="005076A1" w:rsidRPr="00403EE5" w:rsidRDefault="005076A1" w:rsidP="00403EE5">
            <w:pPr>
              <w:jc w:val="center"/>
              <w:rPr>
                <w:rFonts w:ascii="Arial" w:hAnsi="Arial" w:cs="Arial"/>
                <w:sz w:val="18"/>
                <w:szCs w:val="18"/>
                <w:lang w:val="es-ES_tradnl"/>
              </w:rPr>
            </w:pPr>
          </w:p>
        </w:tc>
        <w:tc>
          <w:tcPr>
            <w:tcW w:w="248" w:type="pct"/>
            <w:tcBorders>
              <w:top w:val="nil"/>
              <w:left w:val="nil"/>
              <w:bottom w:val="single" w:sz="4" w:space="0" w:color="auto"/>
              <w:right w:val="single" w:sz="4" w:space="0" w:color="auto"/>
            </w:tcBorders>
            <w:shd w:val="clear" w:color="auto" w:fill="auto"/>
            <w:noWrap/>
            <w:vAlign w:val="center"/>
            <w:hideMark/>
          </w:tcPr>
          <w:p w14:paraId="1ED199C3"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02" w:type="pct"/>
            <w:tcBorders>
              <w:top w:val="nil"/>
              <w:left w:val="nil"/>
              <w:bottom w:val="single" w:sz="4" w:space="0" w:color="auto"/>
              <w:right w:val="single" w:sz="4" w:space="0" w:color="auto"/>
            </w:tcBorders>
            <w:shd w:val="clear" w:color="auto" w:fill="auto"/>
            <w:noWrap/>
            <w:vAlign w:val="center"/>
            <w:hideMark/>
          </w:tcPr>
          <w:p w14:paraId="6A049DA3"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7" w:type="pct"/>
            <w:tcBorders>
              <w:top w:val="nil"/>
              <w:left w:val="nil"/>
              <w:bottom w:val="single" w:sz="4" w:space="0" w:color="auto"/>
              <w:right w:val="single" w:sz="4" w:space="0" w:color="auto"/>
            </w:tcBorders>
            <w:shd w:val="clear" w:color="auto" w:fill="auto"/>
            <w:vAlign w:val="center"/>
            <w:hideMark/>
          </w:tcPr>
          <w:p w14:paraId="4E206136" w14:textId="77777777" w:rsidR="005076A1" w:rsidRPr="00403EE5" w:rsidRDefault="005076A1" w:rsidP="00403EE5">
            <w:pPr>
              <w:jc w:val="center"/>
              <w:rPr>
                <w:rFonts w:ascii="Arial" w:hAnsi="Arial" w:cs="Arial"/>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4B3E3D24" w14:textId="77777777" w:rsidR="005076A1" w:rsidRPr="00403EE5" w:rsidRDefault="005076A1" w:rsidP="00403EE5">
            <w:pPr>
              <w:jc w:val="center"/>
              <w:rPr>
                <w:rFonts w:ascii="Arial" w:hAnsi="Arial" w:cs="Arial"/>
                <w:sz w:val="18"/>
                <w:szCs w:val="18"/>
                <w:lang w:val="es-ES_tradnl"/>
              </w:rPr>
            </w:pPr>
          </w:p>
        </w:tc>
        <w:tc>
          <w:tcPr>
            <w:tcW w:w="172" w:type="pct"/>
            <w:tcBorders>
              <w:top w:val="nil"/>
              <w:left w:val="nil"/>
              <w:bottom w:val="single" w:sz="4" w:space="0" w:color="auto"/>
              <w:right w:val="single" w:sz="4" w:space="0" w:color="auto"/>
            </w:tcBorders>
            <w:shd w:val="clear" w:color="auto" w:fill="auto"/>
            <w:noWrap/>
            <w:vAlign w:val="center"/>
            <w:hideMark/>
          </w:tcPr>
          <w:p w14:paraId="2DBC76D4" w14:textId="77777777" w:rsidR="005076A1" w:rsidRPr="009403E2" w:rsidRDefault="005076A1" w:rsidP="00403EE5">
            <w:pPr>
              <w:jc w:val="center"/>
              <w:rPr>
                <w:lang w:val="es-ES_tradnl"/>
              </w:rPr>
            </w:pPr>
            <w:r w:rsidRPr="00403EE5">
              <w:rPr>
                <w:rFonts w:ascii="Arial" w:hAnsi="Arial" w:cs="Arial"/>
                <w:b/>
                <w:bCs/>
                <w:sz w:val="18"/>
                <w:szCs w:val="18"/>
                <w:lang w:val="es-ES_tradnl"/>
              </w:rPr>
              <w:t>*</w:t>
            </w:r>
          </w:p>
        </w:tc>
        <w:tc>
          <w:tcPr>
            <w:tcW w:w="165" w:type="pct"/>
            <w:tcBorders>
              <w:top w:val="nil"/>
              <w:left w:val="nil"/>
              <w:bottom w:val="single" w:sz="4" w:space="0" w:color="auto"/>
              <w:right w:val="single" w:sz="4" w:space="0" w:color="auto"/>
            </w:tcBorders>
            <w:shd w:val="clear" w:color="auto" w:fill="auto"/>
            <w:vAlign w:val="center"/>
            <w:hideMark/>
          </w:tcPr>
          <w:p w14:paraId="32277A4F" w14:textId="77777777" w:rsidR="005076A1" w:rsidRPr="00403EE5" w:rsidRDefault="005076A1" w:rsidP="00403EE5">
            <w:pPr>
              <w:jc w:val="center"/>
              <w:rPr>
                <w:rFonts w:ascii="Arial" w:hAnsi="Arial" w:cs="Arial"/>
                <w:sz w:val="18"/>
                <w:szCs w:val="18"/>
                <w:lang w:val="es-ES_tradnl"/>
              </w:rPr>
            </w:pPr>
          </w:p>
        </w:tc>
      </w:tr>
      <w:tr w:rsidR="00572A57" w:rsidRPr="00907526" w14:paraId="727F2337" w14:textId="77777777" w:rsidTr="00403EE5">
        <w:trPr>
          <w:trHeight w:val="345"/>
        </w:trPr>
        <w:tc>
          <w:tcPr>
            <w:tcW w:w="3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E338B" w14:textId="1DA6C825" w:rsidR="005076A1" w:rsidRPr="00A6519C" w:rsidRDefault="005076A1" w:rsidP="00A6519C">
            <w:pPr>
              <w:jc w:val="both"/>
              <w:rPr>
                <w:rFonts w:ascii="Arial" w:hAnsi="Arial" w:cs="Arial"/>
                <w:sz w:val="18"/>
                <w:szCs w:val="18"/>
                <w:lang w:val="es-ES_tradnl"/>
              </w:rPr>
            </w:pPr>
            <w:r w:rsidRPr="00A6519C">
              <w:rPr>
                <w:rFonts w:ascii="Arial" w:hAnsi="Arial" w:cs="Arial"/>
                <w:sz w:val="18"/>
                <w:szCs w:val="18"/>
                <w:lang w:val="es-ES_tradnl"/>
              </w:rPr>
              <w:t xml:space="preserve">Fotocopia de la Cédula, de la matrícula Profesional y certificado actualizado del </w:t>
            </w:r>
            <w:r w:rsidR="00A6519C" w:rsidRPr="00A6519C">
              <w:rPr>
                <w:rFonts w:ascii="Arial" w:hAnsi="Arial" w:cs="Arial"/>
                <w:sz w:val="18"/>
                <w:szCs w:val="18"/>
                <w:lang w:val="es-ES_tradnl"/>
              </w:rPr>
              <w:t>Consejo Profesional Nacional de Ingeniería (</w:t>
            </w:r>
            <w:r w:rsidRPr="00A6519C">
              <w:rPr>
                <w:rFonts w:ascii="Arial" w:hAnsi="Arial" w:cs="Arial"/>
                <w:sz w:val="18"/>
                <w:szCs w:val="18"/>
                <w:lang w:val="es-ES_tradnl"/>
              </w:rPr>
              <w:t>COPNIA</w:t>
            </w:r>
            <w:r w:rsidR="00A6519C" w:rsidRPr="00A6519C">
              <w:rPr>
                <w:rFonts w:ascii="Arial" w:hAnsi="Arial" w:cs="Arial"/>
                <w:sz w:val="18"/>
                <w:szCs w:val="18"/>
              </w:rPr>
              <w:t>)</w:t>
            </w:r>
            <w:r w:rsidRPr="00A6519C">
              <w:rPr>
                <w:rFonts w:ascii="Arial" w:hAnsi="Arial" w:cs="Arial"/>
                <w:sz w:val="18"/>
                <w:szCs w:val="18"/>
                <w:lang w:val="es-ES_tradnl"/>
              </w:rPr>
              <w:t xml:space="preserve"> de los ingenieros responsables de los estudios estructurales y de suelos.</w:t>
            </w:r>
          </w:p>
        </w:tc>
        <w:tc>
          <w:tcPr>
            <w:tcW w:w="273" w:type="pct"/>
            <w:tcBorders>
              <w:top w:val="nil"/>
              <w:left w:val="nil"/>
              <w:bottom w:val="single" w:sz="4" w:space="0" w:color="auto"/>
              <w:right w:val="single" w:sz="4" w:space="0" w:color="auto"/>
            </w:tcBorders>
            <w:shd w:val="clear" w:color="auto" w:fill="auto"/>
            <w:noWrap/>
            <w:vAlign w:val="center"/>
            <w:hideMark/>
          </w:tcPr>
          <w:p w14:paraId="66DC1CFB"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4" w:type="pct"/>
            <w:tcBorders>
              <w:top w:val="nil"/>
              <w:left w:val="nil"/>
              <w:bottom w:val="single" w:sz="4" w:space="0" w:color="auto"/>
              <w:right w:val="single" w:sz="4" w:space="0" w:color="auto"/>
            </w:tcBorders>
            <w:shd w:val="clear" w:color="auto" w:fill="auto"/>
            <w:vAlign w:val="center"/>
            <w:hideMark/>
          </w:tcPr>
          <w:p w14:paraId="2550BFF2" w14:textId="77777777" w:rsidR="005076A1" w:rsidRPr="00403EE5" w:rsidRDefault="005076A1" w:rsidP="00403EE5">
            <w:pPr>
              <w:jc w:val="center"/>
              <w:rPr>
                <w:rFonts w:ascii="Arial" w:hAnsi="Arial" w:cs="Arial"/>
                <w:sz w:val="18"/>
                <w:szCs w:val="18"/>
                <w:lang w:val="es-ES_tradnl"/>
              </w:rPr>
            </w:pPr>
          </w:p>
        </w:tc>
        <w:tc>
          <w:tcPr>
            <w:tcW w:w="248" w:type="pct"/>
            <w:tcBorders>
              <w:top w:val="nil"/>
              <w:left w:val="nil"/>
              <w:bottom w:val="single" w:sz="4" w:space="0" w:color="auto"/>
              <w:right w:val="single" w:sz="4" w:space="0" w:color="auto"/>
            </w:tcBorders>
            <w:shd w:val="clear" w:color="auto" w:fill="auto"/>
            <w:noWrap/>
            <w:vAlign w:val="center"/>
            <w:hideMark/>
          </w:tcPr>
          <w:p w14:paraId="25E07CEF"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02" w:type="pct"/>
            <w:tcBorders>
              <w:top w:val="nil"/>
              <w:left w:val="nil"/>
              <w:bottom w:val="single" w:sz="4" w:space="0" w:color="auto"/>
              <w:right w:val="single" w:sz="4" w:space="0" w:color="auto"/>
            </w:tcBorders>
            <w:shd w:val="clear" w:color="auto" w:fill="auto"/>
            <w:noWrap/>
            <w:vAlign w:val="center"/>
            <w:hideMark/>
          </w:tcPr>
          <w:p w14:paraId="3025A462"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87" w:type="pct"/>
            <w:tcBorders>
              <w:top w:val="nil"/>
              <w:left w:val="nil"/>
              <w:bottom w:val="single" w:sz="4" w:space="0" w:color="auto"/>
              <w:right w:val="single" w:sz="4" w:space="0" w:color="auto"/>
            </w:tcBorders>
            <w:shd w:val="clear" w:color="auto" w:fill="auto"/>
            <w:vAlign w:val="center"/>
            <w:hideMark/>
          </w:tcPr>
          <w:p w14:paraId="2F2008FD" w14:textId="77777777" w:rsidR="005076A1" w:rsidRPr="00403EE5" w:rsidRDefault="005076A1" w:rsidP="00403EE5">
            <w:pPr>
              <w:jc w:val="center"/>
              <w:rPr>
                <w:rFonts w:ascii="Arial" w:hAnsi="Arial" w:cs="Arial"/>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7B058D06" w14:textId="77777777" w:rsidR="005076A1" w:rsidRPr="00403EE5" w:rsidRDefault="005076A1" w:rsidP="00403EE5">
            <w:pPr>
              <w:jc w:val="center"/>
              <w:rPr>
                <w:rFonts w:ascii="Arial" w:hAnsi="Arial" w:cs="Arial"/>
                <w:sz w:val="18"/>
                <w:szCs w:val="18"/>
                <w:lang w:val="es-ES_tradnl"/>
              </w:rPr>
            </w:pPr>
          </w:p>
        </w:tc>
        <w:tc>
          <w:tcPr>
            <w:tcW w:w="172" w:type="pct"/>
            <w:tcBorders>
              <w:top w:val="nil"/>
              <w:left w:val="nil"/>
              <w:bottom w:val="single" w:sz="4" w:space="0" w:color="auto"/>
              <w:right w:val="single" w:sz="4" w:space="0" w:color="auto"/>
            </w:tcBorders>
            <w:shd w:val="clear" w:color="auto" w:fill="auto"/>
            <w:noWrap/>
            <w:vAlign w:val="center"/>
            <w:hideMark/>
          </w:tcPr>
          <w:p w14:paraId="1F002B73" w14:textId="77777777" w:rsidR="005076A1" w:rsidRPr="009403E2" w:rsidRDefault="005076A1" w:rsidP="00403EE5">
            <w:pPr>
              <w:jc w:val="center"/>
              <w:rPr>
                <w:lang w:val="es-ES_tradnl"/>
              </w:rPr>
            </w:pPr>
            <w:r w:rsidRPr="00403EE5">
              <w:rPr>
                <w:rFonts w:ascii="Arial" w:hAnsi="Arial" w:cs="Arial"/>
                <w:b/>
                <w:bCs/>
                <w:sz w:val="18"/>
                <w:szCs w:val="18"/>
                <w:lang w:val="es-ES_tradnl"/>
              </w:rPr>
              <w:t>*</w:t>
            </w:r>
          </w:p>
        </w:tc>
        <w:tc>
          <w:tcPr>
            <w:tcW w:w="165" w:type="pct"/>
            <w:tcBorders>
              <w:top w:val="nil"/>
              <w:left w:val="nil"/>
              <w:bottom w:val="single" w:sz="4" w:space="0" w:color="auto"/>
              <w:right w:val="single" w:sz="4" w:space="0" w:color="auto"/>
            </w:tcBorders>
            <w:shd w:val="clear" w:color="auto" w:fill="auto"/>
            <w:vAlign w:val="center"/>
            <w:hideMark/>
          </w:tcPr>
          <w:p w14:paraId="648F8F73" w14:textId="77777777" w:rsidR="005076A1" w:rsidRPr="00403EE5" w:rsidRDefault="005076A1" w:rsidP="00403EE5">
            <w:pPr>
              <w:jc w:val="center"/>
              <w:rPr>
                <w:rFonts w:ascii="Arial" w:hAnsi="Arial" w:cs="Arial"/>
                <w:sz w:val="18"/>
                <w:szCs w:val="18"/>
                <w:lang w:val="es-ES_tradnl"/>
              </w:rPr>
            </w:pPr>
          </w:p>
        </w:tc>
      </w:tr>
      <w:tr w:rsidR="00572A57" w:rsidRPr="00907526" w14:paraId="6C50007D" w14:textId="77777777" w:rsidTr="00403EE5">
        <w:trPr>
          <w:trHeight w:val="345"/>
        </w:trPr>
        <w:tc>
          <w:tcPr>
            <w:tcW w:w="3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6D92A" w14:textId="77777777" w:rsidR="005076A1" w:rsidRPr="00A6519C" w:rsidRDefault="005076A1" w:rsidP="00403EE5">
            <w:pPr>
              <w:jc w:val="both"/>
              <w:rPr>
                <w:rFonts w:ascii="Arial" w:hAnsi="Arial" w:cs="Arial"/>
                <w:sz w:val="18"/>
                <w:szCs w:val="18"/>
                <w:lang w:val="es-ES_tradnl"/>
              </w:rPr>
            </w:pPr>
            <w:r w:rsidRPr="00A6519C">
              <w:rPr>
                <w:rFonts w:ascii="Arial" w:hAnsi="Arial" w:cs="Arial"/>
                <w:sz w:val="18"/>
                <w:szCs w:val="18"/>
                <w:lang w:val="es-ES_tradnl"/>
              </w:rPr>
              <w:t xml:space="preserve">Planos estructurales firmados por el profesional responsable. Los planos de cimentación deben ser firmados adicionalmente por el ingeniero responsable del estudio de suelos. (en formato </w:t>
            </w:r>
            <w:r w:rsidR="00BB620B" w:rsidRPr="00A6519C">
              <w:rPr>
                <w:rFonts w:ascii="Arial" w:hAnsi="Arial" w:cs="Arial"/>
                <w:sz w:val="18"/>
                <w:szCs w:val="18"/>
                <w:lang w:val="es-ES_tradnl"/>
              </w:rPr>
              <w:t>impreso</w:t>
            </w:r>
            <w:r w:rsidRPr="00A6519C">
              <w:rPr>
                <w:rFonts w:ascii="Arial" w:hAnsi="Arial" w:cs="Arial"/>
                <w:sz w:val="18"/>
                <w:szCs w:val="18"/>
                <w:lang w:val="es-ES_tradnl"/>
              </w:rPr>
              <w:t>)</w:t>
            </w:r>
          </w:p>
        </w:tc>
        <w:tc>
          <w:tcPr>
            <w:tcW w:w="273" w:type="pct"/>
            <w:tcBorders>
              <w:top w:val="nil"/>
              <w:left w:val="nil"/>
              <w:bottom w:val="single" w:sz="4" w:space="0" w:color="auto"/>
              <w:right w:val="single" w:sz="4" w:space="0" w:color="auto"/>
            </w:tcBorders>
            <w:shd w:val="clear" w:color="auto" w:fill="auto"/>
            <w:noWrap/>
            <w:vAlign w:val="center"/>
            <w:hideMark/>
          </w:tcPr>
          <w:p w14:paraId="7475CE30"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194" w:type="pct"/>
            <w:tcBorders>
              <w:top w:val="nil"/>
              <w:left w:val="nil"/>
              <w:bottom w:val="single" w:sz="4" w:space="0" w:color="auto"/>
              <w:right w:val="single" w:sz="4" w:space="0" w:color="auto"/>
            </w:tcBorders>
            <w:shd w:val="clear" w:color="auto" w:fill="auto"/>
            <w:vAlign w:val="center"/>
            <w:hideMark/>
          </w:tcPr>
          <w:p w14:paraId="6673EE89" w14:textId="77777777" w:rsidR="005076A1" w:rsidRPr="00403EE5" w:rsidRDefault="005076A1" w:rsidP="00403EE5">
            <w:pPr>
              <w:jc w:val="center"/>
              <w:rPr>
                <w:rFonts w:ascii="Arial" w:hAnsi="Arial" w:cs="Arial"/>
                <w:sz w:val="18"/>
                <w:szCs w:val="18"/>
                <w:lang w:val="es-ES_tradnl"/>
              </w:rPr>
            </w:pPr>
          </w:p>
        </w:tc>
        <w:tc>
          <w:tcPr>
            <w:tcW w:w="248" w:type="pct"/>
            <w:tcBorders>
              <w:top w:val="nil"/>
              <w:left w:val="nil"/>
              <w:bottom w:val="single" w:sz="4" w:space="0" w:color="auto"/>
              <w:right w:val="single" w:sz="4" w:space="0" w:color="auto"/>
            </w:tcBorders>
            <w:shd w:val="clear" w:color="auto" w:fill="auto"/>
            <w:noWrap/>
            <w:vAlign w:val="center"/>
            <w:hideMark/>
          </w:tcPr>
          <w:p w14:paraId="0892FB94" w14:textId="77777777" w:rsidR="005076A1" w:rsidRPr="009403E2" w:rsidRDefault="005076A1" w:rsidP="00403EE5">
            <w:pPr>
              <w:jc w:val="center"/>
              <w:rPr>
                <w:lang w:val="es-ES_tradnl"/>
              </w:rPr>
            </w:pPr>
            <w:r w:rsidRPr="00403EE5">
              <w:rPr>
                <w:rFonts w:ascii="Agency FB" w:hAnsi="Agency FB" w:cs="Arial"/>
                <w:b/>
                <w:bCs/>
                <w:sz w:val="18"/>
                <w:szCs w:val="18"/>
                <w:lang w:val="es-ES_tradnl"/>
              </w:rPr>
              <w:t>√</w:t>
            </w:r>
          </w:p>
        </w:tc>
        <w:tc>
          <w:tcPr>
            <w:tcW w:w="202" w:type="pct"/>
            <w:tcBorders>
              <w:top w:val="nil"/>
              <w:left w:val="nil"/>
              <w:bottom w:val="single" w:sz="4" w:space="0" w:color="auto"/>
              <w:right w:val="single" w:sz="4" w:space="0" w:color="auto"/>
            </w:tcBorders>
            <w:shd w:val="clear" w:color="auto" w:fill="auto"/>
            <w:noWrap/>
            <w:vAlign w:val="center"/>
            <w:hideMark/>
          </w:tcPr>
          <w:p w14:paraId="09CA0F45" w14:textId="77777777" w:rsidR="005076A1" w:rsidRPr="00403EE5" w:rsidRDefault="005076A1" w:rsidP="00403EE5">
            <w:pPr>
              <w:jc w:val="center"/>
              <w:rPr>
                <w:rFonts w:ascii="Arial" w:hAnsi="Arial" w:cs="Arial"/>
                <w:b/>
                <w:bCs/>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27B88DE1" w14:textId="77777777" w:rsidR="005076A1" w:rsidRPr="00403EE5" w:rsidRDefault="005076A1" w:rsidP="00403EE5">
            <w:pPr>
              <w:jc w:val="center"/>
              <w:rPr>
                <w:rFonts w:ascii="Arial" w:hAnsi="Arial" w:cs="Arial"/>
                <w:sz w:val="18"/>
                <w:szCs w:val="18"/>
                <w:lang w:val="es-ES_tradnl"/>
              </w:rPr>
            </w:pPr>
          </w:p>
        </w:tc>
        <w:tc>
          <w:tcPr>
            <w:tcW w:w="187" w:type="pct"/>
            <w:tcBorders>
              <w:top w:val="nil"/>
              <w:left w:val="nil"/>
              <w:bottom w:val="single" w:sz="4" w:space="0" w:color="auto"/>
              <w:right w:val="single" w:sz="4" w:space="0" w:color="auto"/>
            </w:tcBorders>
            <w:shd w:val="clear" w:color="auto" w:fill="auto"/>
            <w:vAlign w:val="center"/>
            <w:hideMark/>
          </w:tcPr>
          <w:p w14:paraId="6E27B2F9" w14:textId="77777777" w:rsidR="005076A1" w:rsidRPr="00403EE5" w:rsidRDefault="005076A1" w:rsidP="00403EE5">
            <w:pPr>
              <w:jc w:val="center"/>
              <w:rPr>
                <w:rFonts w:ascii="Arial" w:hAnsi="Arial" w:cs="Arial"/>
                <w:sz w:val="18"/>
                <w:szCs w:val="18"/>
                <w:lang w:val="es-ES_tradnl"/>
              </w:rPr>
            </w:pPr>
          </w:p>
        </w:tc>
        <w:tc>
          <w:tcPr>
            <w:tcW w:w="172" w:type="pct"/>
            <w:tcBorders>
              <w:top w:val="nil"/>
              <w:left w:val="nil"/>
              <w:bottom w:val="single" w:sz="4" w:space="0" w:color="auto"/>
              <w:right w:val="single" w:sz="4" w:space="0" w:color="auto"/>
            </w:tcBorders>
            <w:shd w:val="clear" w:color="auto" w:fill="auto"/>
            <w:noWrap/>
            <w:vAlign w:val="center"/>
            <w:hideMark/>
          </w:tcPr>
          <w:p w14:paraId="0409EA2E" w14:textId="77777777" w:rsidR="005076A1" w:rsidRPr="009403E2" w:rsidRDefault="005076A1" w:rsidP="00403EE5">
            <w:pPr>
              <w:jc w:val="center"/>
              <w:rPr>
                <w:lang w:val="es-ES_tradnl"/>
              </w:rPr>
            </w:pPr>
            <w:r w:rsidRPr="00403EE5">
              <w:rPr>
                <w:rFonts w:ascii="Arial" w:hAnsi="Arial" w:cs="Arial"/>
                <w:b/>
                <w:bCs/>
                <w:sz w:val="18"/>
                <w:szCs w:val="18"/>
                <w:lang w:val="es-ES_tradnl"/>
              </w:rPr>
              <w:t>*</w:t>
            </w:r>
          </w:p>
        </w:tc>
        <w:tc>
          <w:tcPr>
            <w:tcW w:w="165" w:type="pct"/>
            <w:tcBorders>
              <w:top w:val="nil"/>
              <w:left w:val="nil"/>
              <w:bottom w:val="single" w:sz="4" w:space="0" w:color="auto"/>
              <w:right w:val="single" w:sz="4" w:space="0" w:color="auto"/>
            </w:tcBorders>
            <w:shd w:val="clear" w:color="auto" w:fill="auto"/>
            <w:vAlign w:val="center"/>
            <w:hideMark/>
          </w:tcPr>
          <w:p w14:paraId="0B699399" w14:textId="77777777" w:rsidR="005076A1" w:rsidRPr="00403EE5" w:rsidRDefault="005076A1" w:rsidP="00403EE5">
            <w:pPr>
              <w:jc w:val="center"/>
              <w:rPr>
                <w:rFonts w:ascii="Arial" w:hAnsi="Arial" w:cs="Arial"/>
                <w:sz w:val="18"/>
                <w:szCs w:val="18"/>
                <w:lang w:val="es-ES_tradnl"/>
              </w:rPr>
            </w:pPr>
          </w:p>
        </w:tc>
      </w:tr>
    </w:tbl>
    <w:p w14:paraId="542FA62F" w14:textId="77777777" w:rsidR="005076A1" w:rsidRPr="00907526" w:rsidRDefault="005076A1" w:rsidP="00403EE5">
      <w:pPr>
        <w:jc w:val="both"/>
        <w:rPr>
          <w:rFonts w:ascii="Arial" w:hAnsi="Arial" w:cs="Arial"/>
          <w:color w:val="000000"/>
          <w:sz w:val="22"/>
          <w:szCs w:val="22"/>
          <w:lang w:val="es-ES_tradnl"/>
        </w:rPr>
      </w:pPr>
      <w:r w:rsidRPr="00907526">
        <w:rPr>
          <w:rFonts w:ascii="Arial" w:hAnsi="Arial" w:cs="Arial"/>
          <w:color w:val="000000"/>
          <w:sz w:val="16"/>
          <w:szCs w:val="16"/>
          <w:lang w:val="es-ES_tradnl"/>
        </w:rPr>
        <w:t>* Si aplica</w:t>
      </w:r>
    </w:p>
    <w:p w14:paraId="43072CC5" w14:textId="77777777" w:rsidR="005076A1" w:rsidRPr="00907526" w:rsidRDefault="005076A1" w:rsidP="00403EE5">
      <w:pPr>
        <w:jc w:val="both"/>
        <w:rPr>
          <w:rFonts w:ascii="Arial" w:hAnsi="Arial" w:cs="Arial"/>
          <w:color w:val="000000"/>
          <w:sz w:val="22"/>
          <w:szCs w:val="22"/>
          <w:lang w:val="es-ES_tradnl"/>
        </w:rPr>
      </w:pPr>
    </w:p>
    <w:p w14:paraId="054D574A" w14:textId="77777777" w:rsidR="005076A1" w:rsidRPr="00907526" w:rsidRDefault="005076A1" w:rsidP="00403EE5">
      <w:pPr>
        <w:jc w:val="both"/>
        <w:rPr>
          <w:rFonts w:ascii="Arial" w:hAnsi="Arial" w:cs="Arial"/>
          <w:sz w:val="22"/>
          <w:szCs w:val="22"/>
          <w:lang w:val="es-ES_tradnl"/>
        </w:rPr>
      </w:pPr>
      <w:r w:rsidRPr="00907526">
        <w:rPr>
          <w:rFonts w:ascii="Arial" w:hAnsi="Arial" w:cs="Arial"/>
          <w:b/>
          <w:color w:val="000000"/>
          <w:sz w:val="22"/>
          <w:szCs w:val="22"/>
          <w:lang w:val="es-ES_tradnl"/>
        </w:rPr>
        <w:t>3</w:t>
      </w:r>
      <w:r w:rsidR="00BB620B" w:rsidRPr="00907526">
        <w:rPr>
          <w:rFonts w:ascii="Arial" w:hAnsi="Arial" w:cs="Arial"/>
          <w:b/>
          <w:color w:val="000000"/>
          <w:sz w:val="22"/>
          <w:szCs w:val="22"/>
          <w:lang w:val="es-ES_tradnl"/>
        </w:rPr>
        <w:t>.</w:t>
      </w:r>
      <w:r w:rsidRPr="00907526">
        <w:rPr>
          <w:rFonts w:ascii="Arial" w:hAnsi="Arial" w:cs="Arial"/>
          <w:color w:val="000000"/>
          <w:sz w:val="22"/>
          <w:szCs w:val="22"/>
          <w:lang w:val="es-ES_tradnl"/>
        </w:rPr>
        <w:t xml:space="preserve"> </w:t>
      </w:r>
      <w:r w:rsidRPr="00907526">
        <w:rPr>
          <w:rFonts w:ascii="Arial" w:hAnsi="Arial" w:cs="Arial"/>
          <w:sz w:val="22"/>
          <w:szCs w:val="22"/>
          <w:lang w:val="es-ES_tradnl"/>
        </w:rPr>
        <w:t>Solicitar la revisión de la documentación requerida en el “</w:t>
      </w:r>
      <w:r w:rsidRPr="00907526">
        <w:rPr>
          <w:rFonts w:ascii="Arial" w:hAnsi="Arial" w:cs="Arial"/>
          <w:color w:val="000000"/>
          <w:sz w:val="22"/>
          <w:szCs w:val="22"/>
          <w:lang w:val="es-ES_tradnl"/>
        </w:rPr>
        <w:t>Formulario de Solicitud de Intervención Anteproyecto”,</w:t>
      </w:r>
      <w:r w:rsidRPr="00907526">
        <w:rPr>
          <w:rFonts w:ascii="Arial" w:hAnsi="Arial" w:cs="Arial"/>
          <w:sz w:val="22"/>
          <w:szCs w:val="22"/>
          <w:lang w:val="es-ES_tradnl"/>
        </w:rPr>
        <w:t xml:space="preserve"> para proceder a la radicación de la solicitud de evaluación.</w:t>
      </w:r>
    </w:p>
    <w:p w14:paraId="031A5D92" w14:textId="77777777" w:rsidR="005076A1" w:rsidRPr="00907526" w:rsidRDefault="005076A1" w:rsidP="00403EE5">
      <w:pPr>
        <w:jc w:val="both"/>
        <w:rPr>
          <w:rFonts w:ascii="Arial" w:hAnsi="Arial" w:cs="Arial"/>
          <w:sz w:val="22"/>
          <w:szCs w:val="22"/>
          <w:lang w:val="es-ES_tradnl"/>
        </w:rPr>
      </w:pPr>
    </w:p>
    <w:p w14:paraId="2584598C" w14:textId="77777777" w:rsidR="005076A1" w:rsidRPr="00907526" w:rsidRDefault="005076A1" w:rsidP="00403EE5">
      <w:pPr>
        <w:numPr>
          <w:ilvl w:val="0"/>
          <w:numId w:val="33"/>
        </w:numPr>
        <w:jc w:val="both"/>
        <w:rPr>
          <w:rFonts w:ascii="Arial" w:hAnsi="Arial" w:cs="Arial"/>
          <w:sz w:val="22"/>
          <w:szCs w:val="22"/>
          <w:lang w:val="es-ES_tradnl"/>
        </w:rPr>
      </w:pPr>
      <w:r w:rsidRPr="00907526">
        <w:rPr>
          <w:rFonts w:ascii="Arial" w:hAnsi="Arial" w:cs="Arial"/>
          <w:sz w:val="22"/>
          <w:szCs w:val="22"/>
          <w:lang w:val="es-ES_tradnl"/>
        </w:rPr>
        <w:t>El encargado del seguimiento y revisión de la radicación de la Subdirección de Protección e Intervención del Patrimonio verificará que la solicitud y sus documentos anexos cumplan con los requisitos de completitud y debida forma establecidos en el “Formulario de Solicitud de Intervención Anteproyecto”, para proceder a la radicación de la solicitud.</w:t>
      </w:r>
    </w:p>
    <w:p w14:paraId="616C097B" w14:textId="3AFD6775" w:rsidR="005076A1" w:rsidRPr="00907526" w:rsidRDefault="005076A1" w:rsidP="00403EE5">
      <w:pPr>
        <w:numPr>
          <w:ilvl w:val="0"/>
          <w:numId w:val="33"/>
        </w:numPr>
        <w:jc w:val="both"/>
        <w:rPr>
          <w:rFonts w:ascii="Arial" w:hAnsi="Arial" w:cs="Arial"/>
          <w:sz w:val="22"/>
          <w:szCs w:val="22"/>
          <w:lang w:val="es-ES_tradnl"/>
        </w:rPr>
      </w:pPr>
      <w:r w:rsidRPr="00907526">
        <w:rPr>
          <w:rFonts w:ascii="Arial" w:hAnsi="Arial" w:cs="Arial"/>
          <w:sz w:val="22"/>
          <w:szCs w:val="22"/>
          <w:lang w:val="es-ES_tradnl"/>
        </w:rPr>
        <w:t xml:space="preserve">Si la solicitud no se encuentra completa, el encargado </w:t>
      </w:r>
      <w:r w:rsidR="00085F37" w:rsidRPr="00907526">
        <w:rPr>
          <w:rFonts w:ascii="Arial" w:hAnsi="Arial" w:cs="Arial"/>
          <w:sz w:val="22"/>
          <w:szCs w:val="22"/>
          <w:lang w:val="es-ES_tradnl"/>
        </w:rPr>
        <w:t>le indicará al solicitante que documentos faltan</w:t>
      </w:r>
      <w:r w:rsidRPr="00907526">
        <w:rPr>
          <w:rFonts w:ascii="Arial" w:hAnsi="Arial" w:cs="Arial"/>
          <w:sz w:val="22"/>
          <w:szCs w:val="22"/>
          <w:lang w:val="es-ES_tradnl"/>
        </w:rPr>
        <w:t>,</w:t>
      </w:r>
      <w:r w:rsidR="00085F37" w:rsidRPr="00907526">
        <w:rPr>
          <w:rFonts w:ascii="Arial" w:hAnsi="Arial" w:cs="Arial"/>
          <w:sz w:val="22"/>
          <w:szCs w:val="22"/>
          <w:lang w:val="es-ES_tradnl"/>
        </w:rPr>
        <w:t xml:space="preserve"> devolviendo los documentos</w:t>
      </w:r>
      <w:r w:rsidR="00744E05" w:rsidRPr="00907526">
        <w:rPr>
          <w:rFonts w:ascii="Arial" w:hAnsi="Arial" w:cs="Arial"/>
          <w:sz w:val="22"/>
          <w:szCs w:val="22"/>
          <w:lang w:val="es-ES_tradnl"/>
        </w:rPr>
        <w:t xml:space="preserve"> aportados</w:t>
      </w:r>
      <w:r w:rsidR="00085F37" w:rsidRPr="00907526">
        <w:rPr>
          <w:rFonts w:ascii="Arial" w:hAnsi="Arial" w:cs="Arial"/>
          <w:sz w:val="22"/>
          <w:szCs w:val="22"/>
          <w:lang w:val="es-ES_tradnl"/>
        </w:rPr>
        <w:t xml:space="preserve"> para que el solicitante </w:t>
      </w:r>
      <w:r w:rsidR="00744E05" w:rsidRPr="00907526">
        <w:rPr>
          <w:rFonts w:ascii="Arial" w:hAnsi="Arial" w:cs="Arial"/>
          <w:sz w:val="22"/>
          <w:szCs w:val="22"/>
          <w:lang w:val="es-ES_tradnl"/>
        </w:rPr>
        <w:t>complete y pueda radicar la solicitud</w:t>
      </w:r>
      <w:r w:rsidR="00085F37" w:rsidRPr="00907526">
        <w:rPr>
          <w:rFonts w:ascii="Arial" w:hAnsi="Arial" w:cs="Arial"/>
          <w:sz w:val="22"/>
          <w:szCs w:val="22"/>
          <w:lang w:val="es-ES_tradnl"/>
        </w:rPr>
        <w:t xml:space="preserve">. Si el solicitante insiste en radicar incompleto, el encargado los recibirá </w:t>
      </w:r>
      <w:r w:rsidRPr="00907526">
        <w:rPr>
          <w:rFonts w:ascii="Arial" w:hAnsi="Arial" w:cs="Arial"/>
          <w:sz w:val="22"/>
          <w:szCs w:val="22"/>
          <w:lang w:val="es-ES_tradnl"/>
        </w:rPr>
        <w:t xml:space="preserve">indicándole </w:t>
      </w:r>
      <w:r w:rsidR="00085F37" w:rsidRPr="00907526">
        <w:rPr>
          <w:rFonts w:ascii="Arial" w:hAnsi="Arial" w:cs="Arial"/>
          <w:sz w:val="22"/>
          <w:szCs w:val="22"/>
          <w:lang w:val="es-ES_tradnl"/>
        </w:rPr>
        <w:t xml:space="preserve">al solicitante </w:t>
      </w:r>
      <w:r w:rsidRPr="00907526">
        <w:rPr>
          <w:rFonts w:ascii="Arial" w:hAnsi="Arial" w:cs="Arial"/>
          <w:sz w:val="22"/>
          <w:szCs w:val="22"/>
          <w:lang w:val="es-ES_tradnl"/>
        </w:rPr>
        <w:t xml:space="preserve">que tiene un (1) mes para completar su solicitud, término prorrogable por una sola vez y  por un </w:t>
      </w:r>
      <w:r w:rsidR="00744E05" w:rsidRPr="00907526">
        <w:rPr>
          <w:rFonts w:ascii="Arial" w:hAnsi="Arial" w:cs="Arial"/>
          <w:sz w:val="22"/>
          <w:szCs w:val="22"/>
          <w:lang w:val="es-ES_tradnl"/>
        </w:rPr>
        <w:t xml:space="preserve">tiempo igual </w:t>
      </w:r>
      <w:r w:rsidRPr="00907526">
        <w:rPr>
          <w:rFonts w:ascii="Arial" w:hAnsi="Arial" w:cs="Arial"/>
          <w:sz w:val="22"/>
          <w:szCs w:val="22"/>
          <w:lang w:val="es-ES_tradnl"/>
        </w:rPr>
        <w:t xml:space="preserve">al inicial, previa </w:t>
      </w:r>
      <w:r w:rsidR="00537F7F" w:rsidRPr="00907526">
        <w:rPr>
          <w:rFonts w:ascii="Arial" w:hAnsi="Arial" w:cs="Arial"/>
          <w:sz w:val="22"/>
          <w:szCs w:val="22"/>
          <w:lang w:val="es-ES_tradnl"/>
        </w:rPr>
        <w:t xml:space="preserve">petición </w:t>
      </w:r>
      <w:r w:rsidRPr="00907526">
        <w:rPr>
          <w:rFonts w:ascii="Arial" w:hAnsi="Arial" w:cs="Arial"/>
          <w:sz w:val="22"/>
          <w:szCs w:val="22"/>
          <w:lang w:val="es-ES_tradnl"/>
        </w:rPr>
        <w:t>del solicitante</w:t>
      </w:r>
      <w:r w:rsidR="00744E05" w:rsidRPr="00907526">
        <w:rPr>
          <w:rFonts w:ascii="Arial" w:hAnsi="Arial" w:cs="Arial"/>
          <w:sz w:val="22"/>
          <w:szCs w:val="22"/>
          <w:lang w:val="es-ES_tradnl"/>
        </w:rPr>
        <w:t>,</w:t>
      </w:r>
      <w:r w:rsidR="00907526">
        <w:rPr>
          <w:rFonts w:ascii="Arial" w:hAnsi="Arial" w:cs="Arial"/>
          <w:sz w:val="22"/>
          <w:szCs w:val="22"/>
        </w:rPr>
        <w:t xml:space="preserve"> </w:t>
      </w:r>
      <w:r w:rsidR="00744E05" w:rsidRPr="00907526">
        <w:rPr>
          <w:rFonts w:ascii="Arial" w:hAnsi="Arial" w:cs="Arial"/>
          <w:sz w:val="22"/>
          <w:szCs w:val="22"/>
          <w:lang w:val="es-ES_tradnl"/>
        </w:rPr>
        <w:t>en concordancia con el artículo 17 del Código de Procedimiento Administrativo y de lo Contencioso Administrativo</w:t>
      </w:r>
      <w:r w:rsidRPr="00907526">
        <w:rPr>
          <w:rFonts w:ascii="Arial" w:hAnsi="Arial" w:cs="Arial"/>
          <w:sz w:val="22"/>
          <w:szCs w:val="22"/>
          <w:lang w:val="es-ES_tradnl"/>
        </w:rPr>
        <w:t xml:space="preserve">. El encargado de la revisión dejará la constancia por escrito de los documentos entregados y faltantes tanto en la lista de chequeo </w:t>
      </w:r>
      <w:r w:rsidR="00744E05" w:rsidRPr="00907526">
        <w:rPr>
          <w:rFonts w:ascii="Arial" w:hAnsi="Arial" w:cs="Arial"/>
          <w:sz w:val="22"/>
          <w:szCs w:val="22"/>
          <w:lang w:val="es-ES_tradnl"/>
        </w:rPr>
        <w:t xml:space="preserve">que </w:t>
      </w:r>
      <w:r w:rsidRPr="00907526">
        <w:rPr>
          <w:rFonts w:ascii="Arial" w:hAnsi="Arial" w:cs="Arial"/>
          <w:sz w:val="22"/>
          <w:szCs w:val="22"/>
          <w:lang w:val="es-ES_tradnl"/>
        </w:rPr>
        <w:t>reposará</w:t>
      </w:r>
      <w:r w:rsidRPr="009403E2">
        <w:rPr>
          <w:rFonts w:ascii="Arial" w:hAnsi="Arial" w:cs="Arial"/>
          <w:sz w:val="22"/>
          <w:szCs w:val="22"/>
          <w:lang w:val="es-ES_tradnl"/>
        </w:rPr>
        <w:t xml:space="preserve"> en la entidad</w:t>
      </w:r>
      <w:r w:rsidR="00744E05" w:rsidRPr="00907526">
        <w:rPr>
          <w:rFonts w:ascii="Arial" w:hAnsi="Arial" w:cs="Arial"/>
          <w:sz w:val="22"/>
          <w:szCs w:val="22"/>
          <w:lang w:val="es-ES_tradnl"/>
        </w:rPr>
        <w:t>,</w:t>
      </w:r>
      <w:r w:rsidRPr="00907526">
        <w:rPr>
          <w:rFonts w:ascii="Arial" w:hAnsi="Arial" w:cs="Arial"/>
          <w:sz w:val="22"/>
          <w:szCs w:val="22"/>
          <w:lang w:val="es-ES_tradnl"/>
        </w:rPr>
        <w:t xml:space="preserve"> como en la copia entregada al solicitante.</w:t>
      </w:r>
    </w:p>
    <w:p w14:paraId="08B49851" w14:textId="36433F8E" w:rsidR="005076A1" w:rsidRPr="00907526" w:rsidRDefault="00744E05" w:rsidP="00403EE5">
      <w:pPr>
        <w:numPr>
          <w:ilvl w:val="0"/>
          <w:numId w:val="33"/>
        </w:numPr>
        <w:jc w:val="both"/>
        <w:rPr>
          <w:rFonts w:ascii="Arial" w:hAnsi="Arial" w:cs="Arial"/>
          <w:sz w:val="22"/>
          <w:szCs w:val="22"/>
          <w:lang w:val="es-ES_tradnl"/>
        </w:rPr>
      </w:pPr>
      <w:r w:rsidRPr="00907526">
        <w:rPr>
          <w:rFonts w:ascii="Arial" w:hAnsi="Arial" w:cs="Arial"/>
          <w:sz w:val="22"/>
          <w:szCs w:val="22"/>
          <w:lang w:val="es-ES_tradnl"/>
        </w:rPr>
        <w:t>Cuando</w:t>
      </w:r>
      <w:r w:rsidR="005076A1" w:rsidRPr="00907526">
        <w:rPr>
          <w:rFonts w:ascii="Arial" w:hAnsi="Arial" w:cs="Arial"/>
          <w:sz w:val="22"/>
          <w:szCs w:val="22"/>
          <w:lang w:val="es-ES_tradnl"/>
        </w:rPr>
        <w:t xml:space="preserve"> el solicitante no complete la documentación faltante en el plazo indicado, la solicitud se entenderá desistida tácitamente y se procederá a emitir el acto administrativo de </w:t>
      </w:r>
      <w:r w:rsidR="00BF5BBE" w:rsidRPr="00907526">
        <w:rPr>
          <w:rFonts w:ascii="Arial" w:hAnsi="Arial" w:cs="Arial"/>
          <w:sz w:val="22"/>
          <w:szCs w:val="22"/>
          <w:lang w:val="es-ES_tradnl"/>
        </w:rPr>
        <w:t xml:space="preserve">desistimiento tácito </w:t>
      </w:r>
      <w:r w:rsidR="005076A1" w:rsidRPr="00907526">
        <w:rPr>
          <w:rFonts w:ascii="Arial" w:hAnsi="Arial" w:cs="Arial"/>
          <w:sz w:val="22"/>
          <w:szCs w:val="22"/>
          <w:lang w:val="es-ES_tradnl"/>
        </w:rPr>
        <w:t>y archivo</w:t>
      </w:r>
      <w:r w:rsidR="005076A1" w:rsidRPr="009403E2">
        <w:rPr>
          <w:rFonts w:ascii="Arial" w:hAnsi="Arial" w:cs="Arial"/>
          <w:sz w:val="22"/>
          <w:szCs w:val="22"/>
          <w:lang w:val="es-ES_tradnl"/>
        </w:rPr>
        <w:t>.</w:t>
      </w:r>
    </w:p>
    <w:p w14:paraId="13440CBB" w14:textId="77777777" w:rsidR="005076A1" w:rsidRPr="00907526" w:rsidRDefault="005076A1" w:rsidP="00403EE5">
      <w:pPr>
        <w:jc w:val="both"/>
        <w:rPr>
          <w:rFonts w:ascii="Arial" w:hAnsi="Arial" w:cs="Arial"/>
          <w:sz w:val="22"/>
          <w:szCs w:val="22"/>
          <w:lang w:val="es-ES_tradnl"/>
        </w:rPr>
      </w:pPr>
    </w:p>
    <w:p w14:paraId="34A92957" w14:textId="77777777" w:rsidR="003C62E9" w:rsidRPr="00907526" w:rsidRDefault="003C62E9" w:rsidP="00403EE5">
      <w:pPr>
        <w:jc w:val="both"/>
        <w:rPr>
          <w:rFonts w:ascii="Arial" w:hAnsi="Arial" w:cs="Arial"/>
          <w:color w:val="000000"/>
          <w:sz w:val="22"/>
          <w:szCs w:val="22"/>
          <w:lang w:val="es-ES_tradnl"/>
        </w:rPr>
      </w:pPr>
      <w:r w:rsidRPr="00907526">
        <w:rPr>
          <w:rFonts w:ascii="Arial" w:hAnsi="Arial" w:cs="Arial"/>
          <w:b/>
          <w:color w:val="000000"/>
          <w:sz w:val="22"/>
          <w:szCs w:val="22"/>
          <w:lang w:val="es-ES_tradnl"/>
        </w:rPr>
        <w:t>4</w:t>
      </w:r>
      <w:r w:rsidR="00BB620B" w:rsidRPr="00907526">
        <w:rPr>
          <w:rFonts w:ascii="Arial" w:hAnsi="Arial" w:cs="Arial"/>
          <w:b/>
          <w:color w:val="000000"/>
          <w:sz w:val="22"/>
          <w:szCs w:val="22"/>
          <w:lang w:val="es-ES_tradnl"/>
        </w:rPr>
        <w:t>.</w:t>
      </w:r>
      <w:r w:rsidRPr="00907526">
        <w:rPr>
          <w:rFonts w:ascii="Arial" w:hAnsi="Arial" w:cs="Arial"/>
          <w:color w:val="000000"/>
          <w:sz w:val="22"/>
          <w:szCs w:val="22"/>
          <w:lang w:val="es-ES_tradnl"/>
        </w:rPr>
        <w:t xml:space="preserve"> Radicar en la ventanilla única de radicación la información requerida por el IDPC para adelantar el trámite de evaluación de anteproyecto de intervención.</w:t>
      </w:r>
    </w:p>
    <w:p w14:paraId="750B0495" w14:textId="77777777" w:rsidR="003C62E9" w:rsidRPr="00907526" w:rsidRDefault="003C62E9" w:rsidP="00403EE5">
      <w:pPr>
        <w:jc w:val="both"/>
        <w:rPr>
          <w:rFonts w:ascii="Arial" w:hAnsi="Arial" w:cs="Arial"/>
          <w:color w:val="000000"/>
          <w:sz w:val="22"/>
          <w:szCs w:val="22"/>
          <w:lang w:val="es-ES_tradnl"/>
        </w:rPr>
      </w:pPr>
    </w:p>
    <w:p w14:paraId="42BBD093" w14:textId="77777777" w:rsidR="0047410B" w:rsidRPr="00907526" w:rsidRDefault="008A1962" w:rsidP="00403EE5">
      <w:pPr>
        <w:numPr>
          <w:ilvl w:val="0"/>
          <w:numId w:val="35"/>
        </w:numPr>
        <w:jc w:val="both"/>
        <w:rPr>
          <w:rFonts w:ascii="Arial" w:hAnsi="Arial" w:cs="Arial"/>
          <w:sz w:val="22"/>
          <w:szCs w:val="22"/>
          <w:lang w:val="es-ES_tradnl"/>
        </w:rPr>
      </w:pPr>
      <w:r w:rsidRPr="00907526">
        <w:rPr>
          <w:rFonts w:ascii="Arial" w:hAnsi="Arial" w:cs="Arial"/>
          <w:sz w:val="22"/>
          <w:szCs w:val="22"/>
          <w:lang w:val="es-ES_tradnl"/>
        </w:rPr>
        <w:t>El</w:t>
      </w:r>
      <w:r w:rsidRPr="009403E2">
        <w:rPr>
          <w:rFonts w:ascii="Arial" w:hAnsi="Arial" w:cs="Arial"/>
          <w:sz w:val="22"/>
          <w:szCs w:val="22"/>
          <w:lang w:val="es-ES_tradnl"/>
        </w:rPr>
        <w:t xml:space="preserve"> </w:t>
      </w:r>
      <w:r w:rsidR="00FB4CE1" w:rsidRPr="00907526">
        <w:rPr>
          <w:rFonts w:ascii="Arial" w:hAnsi="Arial" w:cs="Arial"/>
          <w:color w:val="000000"/>
          <w:sz w:val="22"/>
          <w:szCs w:val="22"/>
          <w:lang w:val="es-ES_tradnl"/>
        </w:rPr>
        <w:t>IDPC, en caso de encontrar viable la intervención</w:t>
      </w:r>
      <w:r w:rsidR="00CC6239" w:rsidRPr="00907526">
        <w:rPr>
          <w:rFonts w:ascii="Arial" w:hAnsi="Arial" w:cs="Arial"/>
          <w:color w:val="000000"/>
          <w:sz w:val="22"/>
          <w:szCs w:val="22"/>
          <w:lang w:val="es-ES_tradnl"/>
        </w:rPr>
        <w:t xml:space="preserve"> propuesta</w:t>
      </w:r>
      <w:r w:rsidR="00FB4CE1" w:rsidRPr="00907526">
        <w:rPr>
          <w:rFonts w:ascii="Arial" w:hAnsi="Arial" w:cs="Arial"/>
          <w:color w:val="000000"/>
          <w:sz w:val="22"/>
          <w:szCs w:val="22"/>
          <w:lang w:val="es-ES_tradnl"/>
        </w:rPr>
        <w:t xml:space="preserve">, solicitará al interesado aportar las copias de los juegos de los planos según sea el caso (3 copias para proyectos que se enmarquen en el Decreto Distrital 560 de 2018 o 4 copias para proyectos que se enmarquen  </w:t>
      </w:r>
      <w:r w:rsidR="00A421EA" w:rsidRPr="00907526">
        <w:rPr>
          <w:rFonts w:ascii="Arial" w:hAnsi="Arial" w:cs="Arial"/>
          <w:color w:val="000000"/>
          <w:sz w:val="22"/>
          <w:szCs w:val="22"/>
          <w:lang w:val="es-ES_tradnl"/>
        </w:rPr>
        <w:t xml:space="preserve">en </w:t>
      </w:r>
      <w:r w:rsidR="00FB4CE1" w:rsidRPr="00907526">
        <w:rPr>
          <w:rFonts w:ascii="Arial" w:hAnsi="Arial" w:cs="Arial"/>
          <w:color w:val="000000"/>
          <w:sz w:val="22"/>
          <w:szCs w:val="22"/>
          <w:lang w:val="es-ES_tradnl"/>
        </w:rPr>
        <w:t>el Decreto Distrital 678 de 1994)</w:t>
      </w:r>
      <w:r w:rsidR="00CC6239" w:rsidRPr="00907526">
        <w:rPr>
          <w:rFonts w:ascii="Arial" w:hAnsi="Arial" w:cs="Arial"/>
          <w:color w:val="000000"/>
          <w:sz w:val="22"/>
          <w:szCs w:val="22"/>
          <w:lang w:val="es-ES_tradnl"/>
        </w:rPr>
        <w:t>.</w:t>
      </w:r>
    </w:p>
    <w:p w14:paraId="3A3D6867" w14:textId="4CEA071F" w:rsidR="0047410B" w:rsidRPr="00907526" w:rsidRDefault="0047410B" w:rsidP="00403EE5">
      <w:pPr>
        <w:numPr>
          <w:ilvl w:val="0"/>
          <w:numId w:val="35"/>
        </w:numPr>
        <w:jc w:val="both"/>
        <w:rPr>
          <w:rFonts w:ascii="Arial" w:hAnsi="Arial" w:cs="Arial"/>
          <w:sz w:val="22"/>
          <w:szCs w:val="22"/>
          <w:lang w:val="es-ES_tradnl"/>
        </w:rPr>
      </w:pPr>
      <w:r w:rsidRPr="00907526">
        <w:rPr>
          <w:rFonts w:ascii="Arial" w:hAnsi="Arial" w:cs="Arial"/>
          <w:color w:val="000000"/>
          <w:sz w:val="22"/>
          <w:szCs w:val="22"/>
          <w:lang w:val="es-ES_tradnl"/>
        </w:rPr>
        <w:t xml:space="preserve">El </w:t>
      </w:r>
      <w:r w:rsidRPr="00403EE5">
        <w:rPr>
          <w:rFonts w:ascii="Arial" w:hAnsi="Arial" w:cs="Arial"/>
          <w:color w:val="000000"/>
          <w:sz w:val="22"/>
          <w:szCs w:val="22"/>
          <w:lang w:val="es-ES_tradnl"/>
        </w:rPr>
        <w:t xml:space="preserve">interesado </w:t>
      </w:r>
      <w:r w:rsidRPr="009403E2">
        <w:rPr>
          <w:rFonts w:ascii="Arial" w:hAnsi="Arial" w:cs="Arial"/>
          <w:color w:val="000000"/>
          <w:sz w:val="22"/>
          <w:szCs w:val="22"/>
          <w:lang w:val="es-ES_tradnl"/>
        </w:rPr>
        <w:t xml:space="preserve">tendrá un término de </w:t>
      </w:r>
      <w:r w:rsidR="00744E05" w:rsidRPr="00907526">
        <w:rPr>
          <w:rFonts w:ascii="Arial" w:hAnsi="Arial" w:cs="Arial"/>
          <w:color w:val="000000"/>
          <w:sz w:val="22"/>
          <w:szCs w:val="22"/>
          <w:lang w:val="es-ES_tradnl"/>
        </w:rPr>
        <w:t>diez días</w:t>
      </w:r>
      <w:r w:rsidRPr="00907526">
        <w:rPr>
          <w:rFonts w:ascii="Arial" w:hAnsi="Arial" w:cs="Arial"/>
          <w:color w:val="000000"/>
          <w:sz w:val="22"/>
          <w:szCs w:val="22"/>
          <w:lang w:val="es-ES_tradnl"/>
        </w:rPr>
        <w:t xml:space="preserve"> para aportar las copias de los planos solicitadas, término prorrogable por una sola vez hasta por un término</w:t>
      </w:r>
      <w:r w:rsidR="00F800A7" w:rsidRPr="00907526">
        <w:rPr>
          <w:rFonts w:ascii="Arial" w:hAnsi="Arial" w:cs="Arial"/>
          <w:color w:val="000000"/>
          <w:sz w:val="22"/>
          <w:szCs w:val="22"/>
          <w:lang w:val="es-ES_tradnl"/>
        </w:rPr>
        <w:t xml:space="preserve"> igual</w:t>
      </w:r>
      <w:r w:rsidRPr="00907526">
        <w:rPr>
          <w:rFonts w:ascii="Arial" w:hAnsi="Arial" w:cs="Arial"/>
          <w:color w:val="000000"/>
          <w:sz w:val="22"/>
          <w:szCs w:val="22"/>
          <w:lang w:val="es-ES_tradnl"/>
        </w:rPr>
        <w:t xml:space="preserve"> al inicial, previa solicitud escrita por parte del </w:t>
      </w:r>
      <w:r w:rsidRPr="00403EE5">
        <w:rPr>
          <w:rFonts w:ascii="Arial" w:hAnsi="Arial" w:cs="Arial"/>
          <w:color w:val="000000"/>
          <w:sz w:val="22"/>
          <w:szCs w:val="22"/>
          <w:lang w:val="es-ES_tradnl"/>
        </w:rPr>
        <w:t>solicitante</w:t>
      </w:r>
      <w:r w:rsidRPr="009403E2">
        <w:rPr>
          <w:rFonts w:ascii="Arial" w:hAnsi="Arial" w:cs="Arial"/>
          <w:color w:val="000000"/>
          <w:sz w:val="22"/>
          <w:szCs w:val="22"/>
          <w:lang w:val="es-ES_tradnl"/>
        </w:rPr>
        <w:t>.</w:t>
      </w:r>
    </w:p>
    <w:p w14:paraId="60DAF874" w14:textId="7DE80FF7" w:rsidR="0047410B" w:rsidRPr="00907526" w:rsidRDefault="0047410B" w:rsidP="00403EE5">
      <w:pPr>
        <w:numPr>
          <w:ilvl w:val="0"/>
          <w:numId w:val="35"/>
        </w:numPr>
        <w:jc w:val="both"/>
        <w:rPr>
          <w:rFonts w:ascii="Arial" w:hAnsi="Arial" w:cs="Arial"/>
          <w:sz w:val="22"/>
          <w:szCs w:val="22"/>
          <w:lang w:val="es-ES_tradnl"/>
        </w:rPr>
      </w:pPr>
      <w:r w:rsidRPr="00907526">
        <w:rPr>
          <w:rFonts w:ascii="Arial" w:hAnsi="Arial" w:cs="Arial"/>
          <w:color w:val="000000"/>
          <w:sz w:val="22"/>
          <w:szCs w:val="22"/>
          <w:lang w:val="es-ES_tradnl"/>
        </w:rPr>
        <w:t xml:space="preserve">Si el </w:t>
      </w:r>
      <w:r w:rsidRPr="00403EE5">
        <w:rPr>
          <w:rFonts w:ascii="Arial" w:hAnsi="Arial" w:cs="Arial"/>
          <w:color w:val="000000"/>
          <w:sz w:val="22"/>
          <w:szCs w:val="22"/>
          <w:lang w:val="es-ES_tradnl"/>
        </w:rPr>
        <w:t>solicitante</w:t>
      </w:r>
      <w:r w:rsidRPr="009403E2">
        <w:rPr>
          <w:rFonts w:ascii="Arial" w:hAnsi="Arial" w:cs="Arial"/>
          <w:color w:val="000000"/>
          <w:sz w:val="22"/>
          <w:szCs w:val="22"/>
          <w:lang w:val="es-ES_tradnl"/>
        </w:rPr>
        <w:t xml:space="preserve"> no </w:t>
      </w:r>
      <w:r w:rsidR="005B45C2" w:rsidRPr="00907526">
        <w:rPr>
          <w:rFonts w:ascii="Arial" w:hAnsi="Arial" w:cs="Arial"/>
          <w:color w:val="000000"/>
          <w:sz w:val="22"/>
          <w:szCs w:val="22"/>
          <w:lang w:val="es-ES_tradnl"/>
        </w:rPr>
        <w:t xml:space="preserve">aporta las copias de los planos </w:t>
      </w:r>
      <w:r w:rsidRPr="00907526">
        <w:rPr>
          <w:rFonts w:ascii="Arial" w:hAnsi="Arial" w:cs="Arial"/>
          <w:color w:val="000000"/>
          <w:sz w:val="22"/>
          <w:szCs w:val="22"/>
          <w:lang w:val="es-ES_tradnl"/>
        </w:rPr>
        <w:t>dentro de los términos, se procederá a emitir el acto administrativo de</w:t>
      </w:r>
      <w:r w:rsidR="00744E05" w:rsidRPr="00907526">
        <w:rPr>
          <w:rFonts w:ascii="Arial" w:hAnsi="Arial" w:cs="Arial"/>
          <w:color w:val="000000"/>
          <w:sz w:val="22"/>
          <w:szCs w:val="22"/>
          <w:lang w:val="es-ES_tradnl"/>
        </w:rPr>
        <w:t xml:space="preserve"> aprobación con las copias estudiadas </w:t>
      </w:r>
      <w:r w:rsidR="00507FE6" w:rsidRPr="00907526">
        <w:rPr>
          <w:rFonts w:ascii="Arial" w:hAnsi="Arial" w:cs="Arial"/>
          <w:color w:val="000000"/>
          <w:sz w:val="22"/>
          <w:szCs w:val="22"/>
          <w:lang w:val="es-ES_tradnl"/>
        </w:rPr>
        <w:t>sin perjuicio de que el interesado luego solicite reproducción de documentos.</w:t>
      </w:r>
    </w:p>
    <w:p w14:paraId="4B7A6D74" w14:textId="77777777" w:rsidR="0047410B" w:rsidRPr="00907526" w:rsidRDefault="0047410B" w:rsidP="00403EE5">
      <w:pPr>
        <w:jc w:val="both"/>
        <w:rPr>
          <w:rFonts w:ascii="Arial" w:hAnsi="Arial" w:cs="Arial"/>
          <w:color w:val="000000"/>
          <w:sz w:val="22"/>
          <w:szCs w:val="22"/>
          <w:lang w:val="es-ES_tradnl"/>
        </w:rPr>
      </w:pPr>
    </w:p>
    <w:p w14:paraId="32C5E9E3" w14:textId="77777777" w:rsidR="00710271" w:rsidRPr="00907526" w:rsidRDefault="003C62E9" w:rsidP="00403EE5">
      <w:pPr>
        <w:jc w:val="both"/>
        <w:rPr>
          <w:rFonts w:ascii="Arial" w:hAnsi="Arial" w:cs="Arial"/>
          <w:color w:val="000000"/>
          <w:sz w:val="22"/>
          <w:szCs w:val="22"/>
          <w:lang w:val="es-ES_tradnl"/>
        </w:rPr>
      </w:pPr>
      <w:r w:rsidRPr="00907526">
        <w:rPr>
          <w:rFonts w:ascii="Arial" w:hAnsi="Arial" w:cs="Arial"/>
          <w:b/>
          <w:color w:val="000000"/>
          <w:sz w:val="22"/>
          <w:szCs w:val="22"/>
          <w:lang w:val="es-ES_tradnl"/>
        </w:rPr>
        <w:t>5</w:t>
      </w:r>
      <w:r w:rsidR="00BB620B" w:rsidRPr="00907526">
        <w:rPr>
          <w:rFonts w:ascii="Arial" w:hAnsi="Arial" w:cs="Arial"/>
          <w:b/>
          <w:color w:val="000000"/>
          <w:sz w:val="22"/>
          <w:szCs w:val="22"/>
          <w:lang w:val="es-ES_tradnl"/>
        </w:rPr>
        <w:t>.</w:t>
      </w:r>
      <w:r w:rsidRPr="00907526">
        <w:rPr>
          <w:rFonts w:ascii="Arial" w:hAnsi="Arial" w:cs="Arial"/>
          <w:b/>
          <w:color w:val="000000"/>
          <w:sz w:val="22"/>
          <w:szCs w:val="22"/>
          <w:lang w:val="es-ES_tradnl"/>
        </w:rPr>
        <w:t xml:space="preserve"> </w:t>
      </w:r>
      <w:r w:rsidRPr="00907526">
        <w:rPr>
          <w:rFonts w:ascii="Arial" w:hAnsi="Arial" w:cs="Arial"/>
          <w:color w:val="000000"/>
          <w:sz w:val="22"/>
          <w:szCs w:val="22"/>
          <w:lang w:val="es-ES_tradnl"/>
        </w:rPr>
        <w:t>Notificarse del acto administrativo a través del cual el IDPC aprueba</w:t>
      </w:r>
      <w:r w:rsidR="00FA6F6B" w:rsidRPr="00907526">
        <w:rPr>
          <w:rFonts w:ascii="Arial" w:hAnsi="Arial" w:cs="Arial"/>
          <w:color w:val="000000"/>
          <w:sz w:val="22"/>
          <w:szCs w:val="22"/>
          <w:lang w:val="es-ES_tradnl"/>
        </w:rPr>
        <w:t xml:space="preserve">, </w:t>
      </w:r>
      <w:r w:rsidRPr="00907526">
        <w:rPr>
          <w:rFonts w:ascii="Arial" w:hAnsi="Arial" w:cs="Arial"/>
          <w:color w:val="000000"/>
          <w:sz w:val="22"/>
          <w:szCs w:val="22"/>
          <w:lang w:val="es-ES_tradnl"/>
        </w:rPr>
        <w:t>niega</w:t>
      </w:r>
      <w:r w:rsidR="00FA6F6B" w:rsidRPr="00907526">
        <w:rPr>
          <w:rFonts w:ascii="Arial" w:hAnsi="Arial" w:cs="Arial"/>
          <w:color w:val="000000"/>
          <w:sz w:val="22"/>
          <w:szCs w:val="22"/>
          <w:lang w:val="es-ES_tradnl"/>
        </w:rPr>
        <w:t xml:space="preserve"> o desiste</w:t>
      </w:r>
      <w:r w:rsidRPr="00907526">
        <w:rPr>
          <w:rFonts w:ascii="Arial" w:hAnsi="Arial" w:cs="Arial"/>
          <w:color w:val="000000"/>
          <w:sz w:val="22"/>
          <w:szCs w:val="22"/>
          <w:lang w:val="es-ES_tradnl"/>
        </w:rPr>
        <w:t xml:space="preserve"> el anteproyecto de intervención</w:t>
      </w:r>
      <w:r w:rsidR="00710271" w:rsidRPr="00907526">
        <w:rPr>
          <w:rFonts w:ascii="Arial" w:hAnsi="Arial" w:cs="Arial"/>
          <w:color w:val="000000"/>
          <w:sz w:val="22"/>
          <w:szCs w:val="22"/>
          <w:lang w:val="es-ES_tradnl"/>
        </w:rPr>
        <w:t>.</w:t>
      </w:r>
    </w:p>
    <w:p w14:paraId="6DAA6EC5" w14:textId="77777777" w:rsidR="00710271" w:rsidRPr="00907526" w:rsidRDefault="00710271" w:rsidP="00403EE5">
      <w:pPr>
        <w:jc w:val="both"/>
        <w:rPr>
          <w:rFonts w:ascii="Arial" w:hAnsi="Arial" w:cs="Arial"/>
          <w:color w:val="000000"/>
          <w:sz w:val="22"/>
          <w:szCs w:val="22"/>
          <w:lang w:val="es-ES_tradnl"/>
        </w:rPr>
      </w:pPr>
    </w:p>
    <w:p w14:paraId="3E687C72" w14:textId="77777777" w:rsidR="003C62E9" w:rsidRPr="00907526" w:rsidRDefault="00710271" w:rsidP="00403EE5">
      <w:pPr>
        <w:numPr>
          <w:ilvl w:val="0"/>
          <w:numId w:val="34"/>
        </w:numPr>
        <w:jc w:val="both"/>
        <w:rPr>
          <w:rFonts w:ascii="Arial" w:hAnsi="Arial" w:cs="Arial"/>
          <w:sz w:val="22"/>
          <w:szCs w:val="22"/>
          <w:lang w:val="es-ES_tradnl"/>
        </w:rPr>
      </w:pPr>
      <w:r w:rsidRPr="00907526">
        <w:rPr>
          <w:rFonts w:ascii="Arial" w:hAnsi="Arial" w:cs="Arial"/>
          <w:sz w:val="22"/>
          <w:szCs w:val="22"/>
          <w:lang w:val="es-ES_tradnl"/>
        </w:rPr>
        <w:t>El IDPC remitirá oficio de notificación del acto administrativo mediante el cual se decide sobre la solicitud de intervención.</w:t>
      </w:r>
    </w:p>
    <w:p w14:paraId="497AE513" w14:textId="77777777" w:rsidR="003A0606" w:rsidRPr="00907526" w:rsidRDefault="003A0606" w:rsidP="00403EE5">
      <w:pPr>
        <w:pStyle w:val="Listavistosa-nfasis12"/>
        <w:ind w:left="0"/>
        <w:rPr>
          <w:rFonts w:ascii="Arial" w:hAnsi="Arial" w:cs="Arial"/>
          <w:b/>
          <w:sz w:val="22"/>
          <w:szCs w:val="22"/>
        </w:rPr>
      </w:pPr>
    </w:p>
    <w:p w14:paraId="0AB2E492" w14:textId="5A901BCA" w:rsidR="003A0606" w:rsidRPr="00403EE5" w:rsidRDefault="006B6C8B" w:rsidP="00403EE5">
      <w:pPr>
        <w:jc w:val="both"/>
        <w:rPr>
          <w:rFonts w:ascii="Arial" w:hAnsi="Arial" w:cs="Arial"/>
          <w:bCs/>
          <w:sz w:val="22"/>
          <w:szCs w:val="22"/>
          <w:lang w:val="es-ES_tradnl"/>
        </w:rPr>
      </w:pPr>
      <w:r w:rsidRPr="00907526">
        <w:rPr>
          <w:rFonts w:ascii="Arial" w:hAnsi="Arial" w:cs="Arial"/>
          <w:b/>
          <w:sz w:val="22"/>
          <w:szCs w:val="22"/>
          <w:lang w:val="es-ES_tradnl"/>
        </w:rPr>
        <w:t>ARTÍCULO 7</w:t>
      </w:r>
      <w:r w:rsidR="00F800A7" w:rsidRPr="00907526">
        <w:rPr>
          <w:rFonts w:ascii="Arial" w:hAnsi="Arial" w:cs="Arial"/>
          <w:b/>
          <w:sz w:val="22"/>
          <w:szCs w:val="22"/>
          <w:lang w:val="es-ES_tradnl"/>
        </w:rPr>
        <w:t>.</w:t>
      </w:r>
      <w:r w:rsidRPr="00907526">
        <w:rPr>
          <w:rFonts w:ascii="Arial" w:hAnsi="Arial" w:cs="Arial"/>
          <w:b/>
          <w:sz w:val="22"/>
          <w:szCs w:val="22"/>
          <w:lang w:val="es-ES_tradnl"/>
        </w:rPr>
        <w:t xml:space="preserve"> </w:t>
      </w:r>
      <w:r w:rsidR="004B7B6E" w:rsidRPr="00907526">
        <w:rPr>
          <w:rFonts w:ascii="Arial" w:hAnsi="Arial" w:cs="Arial"/>
          <w:b/>
          <w:sz w:val="22"/>
          <w:szCs w:val="22"/>
          <w:lang w:val="es-ES_tradnl"/>
        </w:rPr>
        <w:t>TÉRMINO PARA RESOLVER EL TRÁMITE DE</w:t>
      </w:r>
      <w:r w:rsidR="00DB3F74" w:rsidRPr="00907526">
        <w:rPr>
          <w:rFonts w:ascii="Arial" w:hAnsi="Arial" w:cs="Arial"/>
          <w:b/>
          <w:sz w:val="22"/>
          <w:szCs w:val="22"/>
          <w:lang w:val="es-ES_tradnl"/>
        </w:rPr>
        <w:t xml:space="preserve"> APROBACIÓN DE</w:t>
      </w:r>
      <w:r w:rsidR="004B7B6E" w:rsidRPr="00907526">
        <w:rPr>
          <w:rFonts w:ascii="Arial" w:hAnsi="Arial" w:cs="Arial"/>
          <w:b/>
          <w:sz w:val="22"/>
          <w:szCs w:val="22"/>
          <w:lang w:val="es-ES_tradnl"/>
        </w:rPr>
        <w:t xml:space="preserve"> ANTEPROYECTO</w:t>
      </w:r>
      <w:r w:rsidRPr="00907526">
        <w:rPr>
          <w:rFonts w:ascii="Arial" w:hAnsi="Arial" w:cs="Arial"/>
          <w:b/>
          <w:sz w:val="22"/>
          <w:szCs w:val="22"/>
          <w:lang w:val="es-ES_tradnl"/>
        </w:rPr>
        <w:t>.</w:t>
      </w:r>
      <w:r w:rsidR="004B7B6E" w:rsidRPr="00907526">
        <w:rPr>
          <w:rFonts w:ascii="Arial" w:hAnsi="Arial" w:cs="Arial"/>
          <w:sz w:val="22"/>
          <w:szCs w:val="22"/>
          <w:lang w:val="es-ES_tradnl"/>
        </w:rPr>
        <w:t xml:space="preserve"> </w:t>
      </w:r>
      <w:r w:rsidR="00907526">
        <w:rPr>
          <w:rFonts w:ascii="Arial" w:hAnsi="Arial" w:cs="Arial"/>
          <w:sz w:val="22"/>
          <w:szCs w:val="22"/>
        </w:rPr>
        <w:t xml:space="preserve">A partir de la </w:t>
      </w:r>
      <w:r w:rsidR="00673D95" w:rsidRPr="00907526">
        <w:rPr>
          <w:rFonts w:ascii="Arial" w:hAnsi="Arial" w:cs="Arial"/>
          <w:sz w:val="22"/>
          <w:szCs w:val="22"/>
          <w:lang w:val="es-ES_tradnl"/>
        </w:rPr>
        <w:t>radica</w:t>
      </w:r>
      <w:r w:rsidR="00673D95">
        <w:rPr>
          <w:rFonts w:ascii="Arial" w:hAnsi="Arial" w:cs="Arial"/>
          <w:sz w:val="22"/>
          <w:szCs w:val="22"/>
          <w:lang w:val="es-ES_tradnl"/>
        </w:rPr>
        <w:t xml:space="preserve">ción </w:t>
      </w:r>
      <w:r w:rsidR="00907526">
        <w:rPr>
          <w:rFonts w:ascii="Arial" w:hAnsi="Arial" w:cs="Arial"/>
          <w:sz w:val="22"/>
          <w:szCs w:val="22"/>
        </w:rPr>
        <w:t>de</w:t>
      </w:r>
      <w:r w:rsidR="004B7B6E" w:rsidRPr="00907526">
        <w:rPr>
          <w:rFonts w:ascii="Arial" w:hAnsi="Arial" w:cs="Arial"/>
          <w:sz w:val="22"/>
          <w:szCs w:val="22"/>
          <w:lang w:val="es-ES_tradnl"/>
        </w:rPr>
        <w:t xml:space="preserve"> </w:t>
      </w:r>
      <w:r w:rsidR="00057019" w:rsidRPr="00907526">
        <w:rPr>
          <w:rFonts w:ascii="Arial" w:hAnsi="Arial" w:cs="Arial"/>
          <w:sz w:val="22"/>
          <w:szCs w:val="22"/>
          <w:lang w:val="es-ES_tradnl"/>
        </w:rPr>
        <w:t xml:space="preserve">la solicitud </w:t>
      </w:r>
      <w:r w:rsidR="004B7B6E" w:rsidRPr="00907526">
        <w:rPr>
          <w:rFonts w:ascii="Arial" w:hAnsi="Arial" w:cs="Arial"/>
          <w:sz w:val="22"/>
          <w:szCs w:val="22"/>
          <w:lang w:val="es-ES_tradnl"/>
        </w:rPr>
        <w:t xml:space="preserve">en completa y debida forma, </w:t>
      </w:r>
      <w:r w:rsidR="007764FB" w:rsidRPr="00907526">
        <w:rPr>
          <w:rFonts w:ascii="Arial" w:hAnsi="Arial" w:cs="Arial"/>
          <w:sz w:val="22"/>
          <w:szCs w:val="22"/>
          <w:lang w:val="es-ES_tradnl"/>
        </w:rPr>
        <w:t>el Instituto Distrital de Patrimonio Cultural</w:t>
      </w:r>
      <w:r w:rsidR="00907526">
        <w:rPr>
          <w:rFonts w:ascii="Arial" w:hAnsi="Arial" w:cs="Arial"/>
          <w:sz w:val="22"/>
          <w:szCs w:val="22"/>
        </w:rPr>
        <w:t xml:space="preserve"> </w:t>
      </w:r>
      <w:r w:rsidR="007764FB" w:rsidRPr="00907526">
        <w:rPr>
          <w:rFonts w:ascii="Arial" w:hAnsi="Arial" w:cs="Arial"/>
          <w:sz w:val="22"/>
          <w:szCs w:val="22"/>
          <w:lang w:val="es-ES_tradnl"/>
        </w:rPr>
        <w:t>-</w:t>
      </w:r>
      <w:r w:rsidR="00907526">
        <w:rPr>
          <w:rFonts w:ascii="Arial" w:hAnsi="Arial" w:cs="Arial"/>
          <w:sz w:val="22"/>
          <w:szCs w:val="22"/>
        </w:rPr>
        <w:t xml:space="preserve"> </w:t>
      </w:r>
      <w:r w:rsidR="007764FB" w:rsidRPr="00907526">
        <w:rPr>
          <w:rFonts w:ascii="Arial" w:hAnsi="Arial" w:cs="Arial"/>
          <w:sz w:val="22"/>
          <w:szCs w:val="22"/>
          <w:lang w:val="es-ES_tradnl"/>
        </w:rPr>
        <w:t xml:space="preserve">IDPC </w:t>
      </w:r>
      <w:r w:rsidR="004B7B6E" w:rsidRPr="00907526">
        <w:rPr>
          <w:rFonts w:ascii="Arial" w:hAnsi="Arial" w:cs="Arial"/>
          <w:sz w:val="22"/>
          <w:szCs w:val="22"/>
          <w:lang w:val="es-ES_tradnl"/>
        </w:rPr>
        <w:t xml:space="preserve">contará con un </w:t>
      </w:r>
      <w:r w:rsidR="00907526">
        <w:rPr>
          <w:rFonts w:ascii="Arial" w:hAnsi="Arial" w:cs="Arial"/>
          <w:sz w:val="22"/>
          <w:szCs w:val="22"/>
        </w:rPr>
        <w:t xml:space="preserve">término </w:t>
      </w:r>
      <w:r w:rsidR="004B7B6E" w:rsidRPr="00907526">
        <w:rPr>
          <w:rFonts w:ascii="Arial" w:hAnsi="Arial" w:cs="Arial"/>
          <w:sz w:val="22"/>
          <w:szCs w:val="22"/>
          <w:lang w:val="es-ES_tradnl"/>
        </w:rPr>
        <w:t>máximo de sesenta y cinco (65) días hábiles para resolver la actuación a través de un acto administrativo motivado.</w:t>
      </w:r>
    </w:p>
    <w:p w14:paraId="0BF76047" w14:textId="77777777" w:rsidR="00C544F1" w:rsidRPr="00403EE5" w:rsidRDefault="00C544F1" w:rsidP="00403EE5">
      <w:pPr>
        <w:pStyle w:val="Standard"/>
        <w:ind w:right="-8"/>
        <w:jc w:val="both"/>
        <w:rPr>
          <w:rFonts w:ascii="Arial" w:hAnsi="Arial" w:cs="Arial"/>
          <w:sz w:val="22"/>
          <w:szCs w:val="22"/>
          <w:lang w:val="es-ES_tradnl"/>
        </w:rPr>
      </w:pPr>
    </w:p>
    <w:p w14:paraId="2C352FDA" w14:textId="77777777" w:rsidR="00A66829" w:rsidRPr="00907526" w:rsidRDefault="00A66829" w:rsidP="00403EE5">
      <w:pPr>
        <w:jc w:val="both"/>
        <w:rPr>
          <w:rFonts w:ascii="Arial" w:hAnsi="Arial" w:cs="Arial"/>
          <w:sz w:val="22"/>
          <w:szCs w:val="22"/>
          <w:lang w:val="es-ES_tradnl"/>
        </w:rPr>
      </w:pPr>
      <w:r w:rsidRPr="009403E2">
        <w:rPr>
          <w:rFonts w:ascii="Arial" w:hAnsi="Arial" w:cs="Arial"/>
          <w:b/>
          <w:sz w:val="22"/>
          <w:szCs w:val="22"/>
          <w:lang w:val="es-ES_tradnl"/>
        </w:rPr>
        <w:t xml:space="preserve">ARTÍCULO </w:t>
      </w:r>
      <w:r w:rsidR="006B6C8B" w:rsidRPr="00907526">
        <w:rPr>
          <w:rFonts w:ascii="Arial" w:hAnsi="Arial" w:cs="Arial"/>
          <w:b/>
          <w:sz w:val="22"/>
          <w:szCs w:val="22"/>
          <w:lang w:val="es-ES_tradnl"/>
        </w:rPr>
        <w:t>8</w:t>
      </w:r>
      <w:r w:rsidR="00F800A7" w:rsidRPr="00907526">
        <w:rPr>
          <w:rFonts w:ascii="Arial" w:hAnsi="Arial" w:cs="Arial"/>
          <w:b/>
          <w:sz w:val="22"/>
          <w:szCs w:val="22"/>
          <w:lang w:val="es-ES_tradnl"/>
        </w:rPr>
        <w:t>.</w:t>
      </w:r>
      <w:r w:rsidRPr="00907526">
        <w:rPr>
          <w:rFonts w:ascii="Arial" w:hAnsi="Arial" w:cs="Arial"/>
          <w:b/>
          <w:sz w:val="22"/>
          <w:szCs w:val="22"/>
          <w:lang w:val="es-ES_tradnl"/>
        </w:rPr>
        <w:t xml:space="preserve"> COSTO DEL TRÁMITE</w:t>
      </w:r>
      <w:r w:rsidR="004D49CF" w:rsidRPr="00907526">
        <w:rPr>
          <w:rFonts w:ascii="Arial" w:hAnsi="Arial" w:cs="Arial"/>
          <w:sz w:val="22"/>
          <w:szCs w:val="22"/>
          <w:lang w:val="es-ES_tradnl"/>
        </w:rPr>
        <w:t>. Este trámite no ge</w:t>
      </w:r>
      <w:r w:rsidR="006A5940" w:rsidRPr="00907526">
        <w:rPr>
          <w:rFonts w:ascii="Arial" w:hAnsi="Arial" w:cs="Arial"/>
          <w:sz w:val="22"/>
          <w:szCs w:val="22"/>
          <w:lang w:val="es-ES_tradnl"/>
        </w:rPr>
        <w:t>nera costo para los ciudadanos.</w:t>
      </w:r>
    </w:p>
    <w:p w14:paraId="0F79908B" w14:textId="77777777" w:rsidR="006A5940" w:rsidRPr="00907526" w:rsidRDefault="006A5940" w:rsidP="00403EE5">
      <w:pPr>
        <w:jc w:val="both"/>
        <w:rPr>
          <w:rFonts w:ascii="Arial" w:hAnsi="Arial" w:cs="Arial"/>
          <w:sz w:val="22"/>
          <w:szCs w:val="22"/>
          <w:lang w:val="es-ES_tradnl"/>
        </w:rPr>
      </w:pPr>
    </w:p>
    <w:p w14:paraId="45AAEFE0" w14:textId="2704C581" w:rsidR="006A5940" w:rsidRPr="00907526" w:rsidRDefault="006A5940" w:rsidP="00403EE5">
      <w:pPr>
        <w:jc w:val="both"/>
        <w:rPr>
          <w:rFonts w:ascii="Arial" w:hAnsi="Arial" w:cs="Arial"/>
          <w:sz w:val="22"/>
          <w:szCs w:val="22"/>
          <w:lang w:val="es-ES_tradnl"/>
        </w:rPr>
      </w:pPr>
      <w:r w:rsidRPr="00907526">
        <w:rPr>
          <w:rFonts w:ascii="Arial" w:hAnsi="Arial" w:cs="Arial"/>
          <w:b/>
          <w:sz w:val="22"/>
          <w:szCs w:val="22"/>
          <w:lang w:val="es-ES_tradnl"/>
        </w:rPr>
        <w:t>ARTÍCULO 9</w:t>
      </w:r>
      <w:r w:rsidR="00F800A7" w:rsidRPr="00907526">
        <w:rPr>
          <w:rFonts w:ascii="Arial" w:hAnsi="Arial" w:cs="Arial"/>
          <w:b/>
          <w:sz w:val="22"/>
          <w:szCs w:val="22"/>
          <w:lang w:val="es-ES_tradnl"/>
        </w:rPr>
        <w:t>.</w:t>
      </w:r>
      <w:r w:rsidRPr="00907526">
        <w:rPr>
          <w:rFonts w:ascii="Arial" w:hAnsi="Arial" w:cs="Arial"/>
          <w:b/>
          <w:sz w:val="22"/>
          <w:szCs w:val="22"/>
          <w:lang w:val="es-ES_tradnl"/>
        </w:rPr>
        <w:t xml:space="preserve"> RESULTADO DEL TRÁMITE.</w:t>
      </w:r>
      <w:r w:rsidRPr="00403EE5">
        <w:rPr>
          <w:rFonts w:ascii="Arial" w:hAnsi="Arial" w:cs="Arial"/>
          <w:color w:val="000000"/>
          <w:sz w:val="22"/>
          <w:szCs w:val="22"/>
          <w:lang w:val="es-ES_tradnl"/>
        </w:rPr>
        <w:t xml:space="preserve"> El resultado del trámite que obtiene el </w:t>
      </w:r>
      <w:r w:rsidRPr="009403E2">
        <w:rPr>
          <w:rFonts w:ascii="Arial" w:hAnsi="Arial" w:cs="Arial"/>
          <w:color w:val="000000"/>
          <w:sz w:val="22"/>
          <w:szCs w:val="22"/>
          <w:lang w:val="es-ES_tradnl"/>
        </w:rPr>
        <w:t xml:space="preserve">propietario o poseedor, directamente o a través de un </w:t>
      </w:r>
      <w:r w:rsidR="00F800A7" w:rsidRPr="00907526">
        <w:rPr>
          <w:rFonts w:ascii="Arial" w:hAnsi="Arial" w:cs="Arial"/>
          <w:color w:val="000000"/>
          <w:sz w:val="22"/>
          <w:szCs w:val="22"/>
          <w:lang w:val="es-ES_tradnl"/>
        </w:rPr>
        <w:t xml:space="preserve">representante o </w:t>
      </w:r>
      <w:r w:rsidRPr="00907526">
        <w:rPr>
          <w:rFonts w:ascii="Arial" w:hAnsi="Arial" w:cs="Arial"/>
          <w:color w:val="000000"/>
          <w:sz w:val="22"/>
          <w:szCs w:val="22"/>
          <w:lang w:val="es-ES_tradnl"/>
        </w:rPr>
        <w:t>apoderado es la decisión (acto administrativo) mediante la cual se</w:t>
      </w:r>
      <w:r w:rsidR="00F800A7" w:rsidRPr="00907526">
        <w:rPr>
          <w:rFonts w:ascii="Arial" w:hAnsi="Arial" w:cs="Arial"/>
          <w:color w:val="000000"/>
          <w:sz w:val="22"/>
          <w:szCs w:val="22"/>
          <w:lang w:val="es-ES_tradnl"/>
        </w:rPr>
        <w:t xml:space="preserve"> aprueba o</w:t>
      </w:r>
      <w:r w:rsidRPr="00907526">
        <w:rPr>
          <w:rFonts w:ascii="Arial" w:hAnsi="Arial" w:cs="Arial"/>
          <w:color w:val="000000"/>
          <w:sz w:val="22"/>
          <w:szCs w:val="22"/>
          <w:lang w:val="es-ES_tradnl"/>
        </w:rPr>
        <w:t xml:space="preserve"> niega una solicitud de anteproyecto de intervención.</w:t>
      </w:r>
    </w:p>
    <w:p w14:paraId="49C133E0" w14:textId="77777777" w:rsidR="004D49CF" w:rsidRPr="00907526" w:rsidRDefault="004D49CF" w:rsidP="00403EE5">
      <w:pPr>
        <w:jc w:val="both"/>
        <w:rPr>
          <w:rFonts w:ascii="Arial" w:hAnsi="Arial" w:cs="Arial"/>
          <w:sz w:val="22"/>
          <w:szCs w:val="22"/>
          <w:lang w:val="es-ES_tradnl"/>
        </w:rPr>
      </w:pPr>
    </w:p>
    <w:p w14:paraId="13EFE781" w14:textId="0931D370" w:rsidR="00F54D12" w:rsidRPr="00907526" w:rsidRDefault="00F54D12" w:rsidP="00403EE5">
      <w:pPr>
        <w:jc w:val="both"/>
        <w:rPr>
          <w:rFonts w:ascii="Arial" w:hAnsi="Arial" w:cs="Arial"/>
          <w:sz w:val="22"/>
          <w:szCs w:val="22"/>
          <w:lang w:val="es-ES_tradnl"/>
        </w:rPr>
      </w:pPr>
      <w:r w:rsidRPr="00907526">
        <w:rPr>
          <w:rFonts w:ascii="Arial" w:hAnsi="Arial" w:cs="Arial"/>
          <w:b/>
          <w:sz w:val="22"/>
          <w:szCs w:val="22"/>
          <w:lang w:val="es-ES_tradnl"/>
        </w:rPr>
        <w:t xml:space="preserve">ARTÍCULO </w:t>
      </w:r>
      <w:r w:rsidR="006B6C8B" w:rsidRPr="00907526">
        <w:rPr>
          <w:rFonts w:ascii="Arial" w:hAnsi="Arial" w:cs="Arial"/>
          <w:b/>
          <w:sz w:val="22"/>
          <w:szCs w:val="22"/>
          <w:lang w:val="es-ES_tradnl"/>
        </w:rPr>
        <w:t>10</w:t>
      </w:r>
      <w:r w:rsidR="00F800A7" w:rsidRPr="00907526">
        <w:rPr>
          <w:rFonts w:ascii="Arial" w:hAnsi="Arial" w:cs="Arial"/>
          <w:b/>
          <w:sz w:val="22"/>
          <w:szCs w:val="22"/>
          <w:lang w:val="es-ES_tradnl"/>
        </w:rPr>
        <w:t>.</w:t>
      </w:r>
      <w:r w:rsidR="006B6C8B" w:rsidRPr="00907526">
        <w:rPr>
          <w:rFonts w:ascii="Arial" w:hAnsi="Arial" w:cs="Arial"/>
          <w:b/>
          <w:sz w:val="22"/>
          <w:szCs w:val="22"/>
          <w:lang w:val="es-ES_tradnl"/>
        </w:rPr>
        <w:t xml:space="preserve"> </w:t>
      </w:r>
      <w:r w:rsidRPr="00907526">
        <w:rPr>
          <w:rFonts w:ascii="Arial" w:hAnsi="Arial" w:cs="Arial"/>
          <w:b/>
          <w:sz w:val="22"/>
          <w:szCs w:val="22"/>
          <w:lang w:val="es-ES_tradnl"/>
        </w:rPr>
        <w:t>VIGENCIA DEL</w:t>
      </w:r>
      <w:r w:rsidR="006A5940" w:rsidRPr="00907526">
        <w:rPr>
          <w:rFonts w:ascii="Arial" w:hAnsi="Arial" w:cs="Arial"/>
          <w:b/>
          <w:sz w:val="22"/>
          <w:szCs w:val="22"/>
          <w:lang w:val="es-ES_tradnl"/>
        </w:rPr>
        <w:t xml:space="preserve"> ACTO ADMINISTRATIVO</w:t>
      </w:r>
      <w:r w:rsidR="00A434CF" w:rsidRPr="00907526">
        <w:rPr>
          <w:rFonts w:ascii="Arial" w:hAnsi="Arial" w:cs="Arial"/>
          <w:b/>
          <w:sz w:val="22"/>
          <w:szCs w:val="22"/>
          <w:lang w:val="es-ES_tradnl"/>
        </w:rPr>
        <w:t xml:space="preserve"> MEDIANTE EL CUAL SE APRUEBA UN ANTEPROYECTO DE INTERVENCIÓN</w:t>
      </w:r>
      <w:r w:rsidR="006B6C8B" w:rsidRPr="00907526">
        <w:rPr>
          <w:rFonts w:ascii="Arial" w:hAnsi="Arial" w:cs="Arial"/>
          <w:b/>
          <w:sz w:val="22"/>
          <w:szCs w:val="22"/>
          <w:lang w:val="es-ES_tradnl"/>
        </w:rPr>
        <w:t>.</w:t>
      </w:r>
      <w:r w:rsidRPr="00907526">
        <w:rPr>
          <w:rFonts w:ascii="Arial" w:hAnsi="Arial" w:cs="Arial"/>
          <w:b/>
          <w:bCs/>
          <w:sz w:val="22"/>
          <w:szCs w:val="22"/>
          <w:lang w:val="es-ES_tradnl"/>
        </w:rPr>
        <w:t> </w:t>
      </w:r>
      <w:r w:rsidR="00057019" w:rsidRPr="00907526">
        <w:rPr>
          <w:rFonts w:ascii="Arial" w:hAnsi="Arial" w:cs="Arial"/>
          <w:sz w:val="22"/>
          <w:szCs w:val="22"/>
          <w:lang w:val="es-ES_tradnl"/>
        </w:rPr>
        <w:t xml:space="preserve">Las solicitudes </w:t>
      </w:r>
      <w:r w:rsidR="00F800A7" w:rsidRPr="00907526">
        <w:rPr>
          <w:rFonts w:ascii="Arial" w:hAnsi="Arial" w:cs="Arial"/>
          <w:sz w:val="22"/>
          <w:szCs w:val="22"/>
          <w:lang w:val="es-ES_tradnl"/>
        </w:rPr>
        <w:tab/>
        <w:t>que</w:t>
      </w:r>
      <w:r w:rsidR="00512227">
        <w:rPr>
          <w:rFonts w:ascii="Arial" w:hAnsi="Arial" w:cs="Arial"/>
          <w:sz w:val="22"/>
          <w:szCs w:val="22"/>
        </w:rPr>
        <w:t xml:space="preserve"> </w:t>
      </w:r>
      <w:r w:rsidR="00512227">
        <w:rPr>
          <w:rFonts w:ascii="Arial" w:hAnsi="Arial" w:cs="Arial"/>
          <w:sz w:val="22"/>
          <w:szCs w:val="22"/>
          <w:lang w:val="es-ES_tradnl"/>
        </w:rPr>
        <w:t xml:space="preserve">apruebe </w:t>
      </w:r>
      <w:r w:rsidR="00057019" w:rsidRPr="00907526">
        <w:rPr>
          <w:rFonts w:ascii="Arial" w:hAnsi="Arial" w:cs="Arial"/>
          <w:sz w:val="22"/>
          <w:szCs w:val="22"/>
          <w:lang w:val="es-ES_tradnl"/>
        </w:rPr>
        <w:t>el Instituto Distrital de Patrimonio Cultural contarán con</w:t>
      </w:r>
      <w:r w:rsidR="00057019" w:rsidRPr="00907526">
        <w:rPr>
          <w:rFonts w:ascii="Arial" w:hAnsi="Arial" w:cs="Arial"/>
          <w:b/>
          <w:sz w:val="22"/>
          <w:szCs w:val="22"/>
          <w:lang w:val="es-ES_tradnl"/>
        </w:rPr>
        <w:t xml:space="preserve"> </w:t>
      </w:r>
      <w:r w:rsidR="00057019" w:rsidRPr="00907526">
        <w:rPr>
          <w:rFonts w:ascii="Arial" w:hAnsi="Arial" w:cs="Arial"/>
          <w:sz w:val="22"/>
          <w:szCs w:val="22"/>
          <w:lang w:val="es-ES_tradnl"/>
        </w:rPr>
        <w:t>una vigencia de doce (12) meses</w:t>
      </w:r>
      <w:r w:rsidR="00F800A7" w:rsidRPr="00907526">
        <w:rPr>
          <w:rFonts w:ascii="Arial" w:hAnsi="Arial" w:cs="Arial"/>
          <w:sz w:val="22"/>
          <w:szCs w:val="22"/>
          <w:lang w:val="es-ES_tradnl"/>
        </w:rPr>
        <w:t>, contados</w:t>
      </w:r>
      <w:r w:rsidR="00057019" w:rsidRPr="00907526">
        <w:rPr>
          <w:rFonts w:ascii="Arial" w:hAnsi="Arial" w:cs="Arial"/>
          <w:sz w:val="22"/>
          <w:szCs w:val="22"/>
          <w:lang w:val="es-ES_tradnl"/>
        </w:rPr>
        <w:t xml:space="preserve"> a partir de la fecha de ejecutoria del acto administrativo</w:t>
      </w:r>
      <w:r w:rsidR="00276973" w:rsidRPr="00907526">
        <w:rPr>
          <w:rFonts w:ascii="Arial" w:hAnsi="Arial" w:cs="Arial"/>
          <w:sz w:val="22"/>
          <w:szCs w:val="22"/>
          <w:lang w:val="es-ES_tradnl"/>
        </w:rPr>
        <w:t xml:space="preserve"> o hasta la vigencia de la Licencia de </w:t>
      </w:r>
      <w:r w:rsidR="00276973" w:rsidRPr="009403E2">
        <w:rPr>
          <w:rFonts w:ascii="Arial" w:hAnsi="Arial" w:cs="Arial"/>
          <w:sz w:val="22"/>
          <w:szCs w:val="22"/>
          <w:lang w:val="es-ES_tradnl"/>
        </w:rPr>
        <w:t>Construcción</w:t>
      </w:r>
      <w:r w:rsidR="00507FE6" w:rsidRPr="00907526">
        <w:rPr>
          <w:rFonts w:ascii="Arial" w:hAnsi="Arial" w:cs="Arial"/>
          <w:sz w:val="22"/>
          <w:szCs w:val="22"/>
          <w:lang w:val="es-ES_tradnl"/>
        </w:rPr>
        <w:t xml:space="preserve"> que se expida con fundamento </w:t>
      </w:r>
      <w:r w:rsidR="00753887" w:rsidRPr="00907526">
        <w:rPr>
          <w:rFonts w:ascii="Arial" w:hAnsi="Arial" w:cs="Arial"/>
          <w:sz w:val="22"/>
          <w:szCs w:val="22"/>
          <w:lang w:val="es-ES_tradnl"/>
        </w:rPr>
        <w:t xml:space="preserve">en </w:t>
      </w:r>
      <w:r w:rsidR="00507FE6" w:rsidRPr="00907526">
        <w:rPr>
          <w:rFonts w:ascii="Arial" w:hAnsi="Arial" w:cs="Arial"/>
          <w:sz w:val="22"/>
          <w:szCs w:val="22"/>
          <w:lang w:val="es-ES_tradnl"/>
        </w:rPr>
        <w:t>dicho acto administrativo</w:t>
      </w:r>
      <w:r w:rsidR="00907526">
        <w:rPr>
          <w:rFonts w:ascii="Arial" w:hAnsi="Arial" w:cs="Arial"/>
          <w:sz w:val="22"/>
          <w:szCs w:val="22"/>
        </w:rPr>
        <w:t>, si la tuviere,</w:t>
      </w:r>
      <w:r w:rsidR="00057019" w:rsidRPr="00907526">
        <w:rPr>
          <w:rFonts w:ascii="Arial" w:hAnsi="Arial" w:cs="Arial"/>
          <w:sz w:val="22"/>
          <w:szCs w:val="22"/>
          <w:lang w:val="es-ES_tradnl"/>
        </w:rPr>
        <w:t xml:space="preserve"> para los predios a los que les apli</w:t>
      </w:r>
      <w:r w:rsidR="00F800A7" w:rsidRPr="00907526">
        <w:rPr>
          <w:rFonts w:ascii="Arial" w:hAnsi="Arial" w:cs="Arial"/>
          <w:sz w:val="22"/>
          <w:szCs w:val="22"/>
          <w:lang w:val="es-ES_tradnl"/>
        </w:rPr>
        <w:t>que</w:t>
      </w:r>
      <w:r w:rsidR="00057019" w:rsidRPr="00907526">
        <w:rPr>
          <w:rFonts w:ascii="Arial" w:hAnsi="Arial" w:cs="Arial"/>
          <w:sz w:val="22"/>
          <w:szCs w:val="22"/>
          <w:lang w:val="es-ES_tradnl"/>
        </w:rPr>
        <w:t xml:space="preserve"> el Decreto Distrital 678 de 1994; y de veinticuatro (24) meses </w:t>
      </w:r>
      <w:r w:rsidR="00FA1912" w:rsidRPr="00907526">
        <w:rPr>
          <w:rFonts w:ascii="Arial" w:hAnsi="Arial" w:cs="Arial"/>
          <w:bCs/>
          <w:sz w:val="22"/>
          <w:szCs w:val="22"/>
          <w:lang w:val="es-ES_tradnl"/>
        </w:rPr>
        <w:t>a partir de su ejecutoria</w:t>
      </w:r>
      <w:r w:rsidR="00FA1912" w:rsidRPr="00907526">
        <w:rPr>
          <w:rFonts w:ascii="Arial" w:hAnsi="Arial" w:cs="Arial"/>
          <w:sz w:val="22"/>
          <w:szCs w:val="22"/>
          <w:lang w:val="es-ES_tradnl"/>
        </w:rPr>
        <w:t xml:space="preserve"> o hasta la vigencia de la Licencia de Construcción</w:t>
      </w:r>
      <w:r w:rsidR="00507FE6" w:rsidRPr="00907526">
        <w:rPr>
          <w:rFonts w:ascii="Arial" w:hAnsi="Arial" w:cs="Arial"/>
          <w:sz w:val="22"/>
          <w:szCs w:val="22"/>
          <w:lang w:val="es-ES_tradnl"/>
        </w:rPr>
        <w:t xml:space="preserve"> que se expida con fundamento </w:t>
      </w:r>
      <w:r w:rsidR="00753887" w:rsidRPr="00907526">
        <w:rPr>
          <w:rFonts w:ascii="Arial" w:hAnsi="Arial" w:cs="Arial"/>
          <w:sz w:val="22"/>
          <w:szCs w:val="22"/>
          <w:lang w:val="es-ES_tradnl"/>
        </w:rPr>
        <w:t xml:space="preserve">en </w:t>
      </w:r>
      <w:r w:rsidR="00507FE6" w:rsidRPr="00907526">
        <w:rPr>
          <w:rFonts w:ascii="Arial" w:hAnsi="Arial" w:cs="Arial"/>
          <w:sz w:val="22"/>
          <w:szCs w:val="22"/>
          <w:lang w:val="es-ES_tradnl"/>
        </w:rPr>
        <w:t>dicho acto administrativo</w:t>
      </w:r>
      <w:r w:rsidR="00907526">
        <w:rPr>
          <w:rFonts w:ascii="Arial" w:hAnsi="Arial" w:cs="Arial"/>
          <w:sz w:val="22"/>
          <w:szCs w:val="22"/>
        </w:rPr>
        <w:t>, si la tuviere,</w:t>
      </w:r>
      <w:r w:rsidR="00FA1912" w:rsidRPr="00907526">
        <w:rPr>
          <w:rFonts w:ascii="Arial" w:hAnsi="Arial" w:cs="Arial"/>
          <w:sz w:val="22"/>
          <w:szCs w:val="22"/>
          <w:lang w:val="es-ES_tradnl"/>
        </w:rPr>
        <w:t xml:space="preserve"> </w:t>
      </w:r>
      <w:r w:rsidR="00057019" w:rsidRPr="00907526">
        <w:rPr>
          <w:rFonts w:ascii="Arial" w:hAnsi="Arial" w:cs="Arial"/>
          <w:sz w:val="22"/>
          <w:szCs w:val="22"/>
          <w:lang w:val="es-ES_tradnl"/>
        </w:rPr>
        <w:t>para los predios a los que les apli</w:t>
      </w:r>
      <w:r w:rsidR="00F800A7" w:rsidRPr="00907526">
        <w:rPr>
          <w:rFonts w:ascii="Arial" w:hAnsi="Arial" w:cs="Arial"/>
          <w:sz w:val="22"/>
          <w:szCs w:val="22"/>
          <w:lang w:val="es-ES_tradnl"/>
        </w:rPr>
        <w:t>que</w:t>
      </w:r>
      <w:r w:rsidR="00057019" w:rsidRPr="00907526">
        <w:rPr>
          <w:rFonts w:ascii="Arial" w:hAnsi="Arial" w:cs="Arial"/>
          <w:sz w:val="22"/>
          <w:szCs w:val="22"/>
          <w:lang w:val="es-ES_tradnl"/>
        </w:rPr>
        <w:t xml:space="preserve"> el Decreto Distrital 560 de 2018</w:t>
      </w:r>
      <w:r w:rsidR="00F800A7" w:rsidRPr="00907526">
        <w:rPr>
          <w:rFonts w:ascii="Arial" w:hAnsi="Arial" w:cs="Arial"/>
          <w:sz w:val="22"/>
          <w:szCs w:val="22"/>
          <w:lang w:val="es-ES_tradnl"/>
        </w:rPr>
        <w:t xml:space="preserve"> o las normas que los modifiquen</w:t>
      </w:r>
      <w:r w:rsidR="00FF0591" w:rsidRPr="00907526">
        <w:rPr>
          <w:rFonts w:ascii="Arial" w:hAnsi="Arial" w:cs="Arial"/>
          <w:sz w:val="22"/>
          <w:szCs w:val="22"/>
          <w:lang w:val="es-ES_tradnl"/>
        </w:rPr>
        <w:t xml:space="preserve"> </w:t>
      </w:r>
      <w:r w:rsidR="008E0670" w:rsidRPr="00907526">
        <w:rPr>
          <w:rFonts w:ascii="Arial" w:hAnsi="Arial" w:cs="Arial"/>
          <w:sz w:val="22"/>
          <w:szCs w:val="22"/>
          <w:lang w:val="es-ES_tradnl"/>
        </w:rPr>
        <w:t xml:space="preserve">o </w:t>
      </w:r>
      <w:r w:rsidR="00057019" w:rsidRPr="00907526">
        <w:rPr>
          <w:rFonts w:ascii="Arial" w:hAnsi="Arial" w:cs="Arial"/>
          <w:sz w:val="22"/>
          <w:szCs w:val="22"/>
          <w:lang w:val="es-ES_tradnl"/>
        </w:rPr>
        <w:t>que sustentaron su aprobación.</w:t>
      </w:r>
    </w:p>
    <w:p w14:paraId="0ECC21D5" w14:textId="77777777" w:rsidR="00F54D12" w:rsidRPr="00403EE5" w:rsidRDefault="00F54D12" w:rsidP="00403EE5">
      <w:pPr>
        <w:pStyle w:val="Standard"/>
        <w:ind w:right="-8"/>
        <w:jc w:val="both"/>
        <w:rPr>
          <w:rFonts w:ascii="Arial" w:hAnsi="Arial" w:cs="Arial"/>
          <w:sz w:val="22"/>
          <w:szCs w:val="22"/>
          <w:lang w:val="es-ES_tradnl"/>
        </w:rPr>
      </w:pPr>
    </w:p>
    <w:p w14:paraId="44A48049" w14:textId="5F539E8E" w:rsidR="00907526" w:rsidRPr="00403EE5" w:rsidRDefault="00F54D12" w:rsidP="00403EE5">
      <w:pPr>
        <w:jc w:val="both"/>
        <w:rPr>
          <w:rFonts w:ascii="Arial" w:hAnsi="Arial" w:cs="Arial"/>
          <w:sz w:val="22"/>
          <w:szCs w:val="22"/>
          <w:lang w:val="es-ES_tradnl"/>
        </w:rPr>
      </w:pPr>
      <w:r w:rsidRPr="00403EE5">
        <w:rPr>
          <w:rFonts w:ascii="Arial" w:hAnsi="Arial" w:cs="Arial"/>
          <w:b/>
          <w:sz w:val="22"/>
          <w:szCs w:val="22"/>
          <w:lang w:val="es-ES_tradnl"/>
        </w:rPr>
        <w:t>PARÁGRAFO.</w:t>
      </w:r>
      <w:r w:rsidRPr="009403E2">
        <w:rPr>
          <w:rFonts w:ascii="Arial" w:hAnsi="Arial" w:cs="Arial"/>
          <w:sz w:val="22"/>
          <w:szCs w:val="22"/>
          <w:lang w:val="es-ES_tradnl" w:eastAsia="es-ES"/>
        </w:rPr>
        <w:t xml:space="preserve"> </w:t>
      </w:r>
      <w:r w:rsidR="00907526" w:rsidRPr="00403EE5">
        <w:rPr>
          <w:rFonts w:ascii="Arial" w:hAnsi="Arial" w:cs="Arial"/>
          <w:sz w:val="22"/>
          <w:szCs w:val="22"/>
          <w:lang w:val="es-ES_tradnl"/>
        </w:rPr>
        <w:t xml:space="preserve">De acuerdo con lo dispuesto en el artículo 29 del Decreto 560 de 2018, los titulares de los anteproyectos de intervención para Inmuebles de Interés Cultural y/o sus colindantes que se encuentren en estudio por parte del Instituto Distrital de Patrimonio Cultural, tendrán derecho a que su aprobación así como la licencia de construcción respectiva se les conceda con base en la norma urbanística vigente al momento de la radicación del anteproyecto. En este evento, la radicación en legal y debida forma de la solicitud de la licencia de construcción se deberá hacer en un plazo máximo de seis (6) meses contados a partir de la aprobación del anteproyecto, salvo que el interesado manifieste de manera expresa y escrita su voluntad de acogerse a las normas generales y específicas del </w:t>
      </w:r>
      <w:r w:rsidR="00937A48">
        <w:rPr>
          <w:rFonts w:ascii="Arial" w:hAnsi="Arial" w:cs="Arial"/>
          <w:sz w:val="22"/>
          <w:szCs w:val="22"/>
          <w:lang w:val="es-ES_tradnl"/>
        </w:rPr>
        <w:t xml:space="preserve">citado </w:t>
      </w:r>
      <w:r w:rsidR="00907526" w:rsidRPr="00403EE5">
        <w:rPr>
          <w:rFonts w:ascii="Arial" w:hAnsi="Arial" w:cs="Arial"/>
          <w:sz w:val="22"/>
          <w:szCs w:val="22"/>
          <w:lang w:val="es-ES_tradnl"/>
        </w:rPr>
        <w:t>Decreto.</w:t>
      </w:r>
    </w:p>
    <w:p w14:paraId="0C2F0A16" w14:textId="77777777" w:rsidR="00F54D12" w:rsidRPr="00403EE5" w:rsidRDefault="00F54D12" w:rsidP="00403EE5">
      <w:pPr>
        <w:pStyle w:val="Standard"/>
        <w:ind w:right="-8"/>
        <w:jc w:val="both"/>
        <w:rPr>
          <w:rFonts w:ascii="Arial" w:hAnsi="Arial" w:cs="Arial"/>
          <w:sz w:val="22"/>
          <w:szCs w:val="22"/>
          <w:lang w:val="es-ES_tradnl"/>
        </w:rPr>
      </w:pPr>
    </w:p>
    <w:p w14:paraId="03A2A9F0" w14:textId="7FD7BB2F" w:rsidR="00FC31F1" w:rsidRPr="00403EE5" w:rsidRDefault="00F54D12" w:rsidP="00403EE5">
      <w:pPr>
        <w:pStyle w:val="Standard"/>
        <w:ind w:right="-8"/>
        <w:jc w:val="both"/>
        <w:rPr>
          <w:rFonts w:ascii="Arial" w:hAnsi="Arial" w:cs="Arial"/>
          <w:color w:val="000000"/>
          <w:sz w:val="22"/>
          <w:szCs w:val="22"/>
          <w:lang w:val="es-ES_tradnl"/>
        </w:rPr>
      </w:pPr>
      <w:r w:rsidRPr="00403EE5">
        <w:rPr>
          <w:rFonts w:ascii="Arial" w:hAnsi="Arial" w:cs="Arial"/>
          <w:b/>
          <w:sz w:val="22"/>
          <w:szCs w:val="22"/>
          <w:lang w:val="es-ES_tradnl"/>
        </w:rPr>
        <w:t xml:space="preserve">ARTÍCULO </w:t>
      </w:r>
      <w:r w:rsidR="001C69DE" w:rsidRPr="00403EE5">
        <w:rPr>
          <w:rFonts w:ascii="Arial" w:hAnsi="Arial" w:cs="Arial"/>
          <w:b/>
          <w:sz w:val="22"/>
          <w:szCs w:val="22"/>
          <w:lang w:val="es-ES_tradnl"/>
        </w:rPr>
        <w:t>1</w:t>
      </w:r>
      <w:r w:rsidR="006B6C8B" w:rsidRPr="00403EE5">
        <w:rPr>
          <w:rFonts w:ascii="Arial" w:hAnsi="Arial" w:cs="Arial"/>
          <w:b/>
          <w:sz w:val="22"/>
          <w:szCs w:val="22"/>
          <w:lang w:val="es-ES_tradnl"/>
        </w:rPr>
        <w:t xml:space="preserve">1- </w:t>
      </w:r>
      <w:r w:rsidRPr="00403EE5">
        <w:rPr>
          <w:rFonts w:ascii="Arial" w:hAnsi="Arial" w:cs="Arial"/>
          <w:b/>
          <w:sz w:val="22"/>
          <w:szCs w:val="22"/>
          <w:lang w:val="es-ES_tradnl"/>
        </w:rPr>
        <w:t xml:space="preserve">PRÓRROGA DE LA </w:t>
      </w:r>
      <w:r w:rsidRPr="00403EE5">
        <w:rPr>
          <w:rFonts w:ascii="Arial" w:hAnsi="Arial" w:cs="Arial"/>
          <w:b/>
          <w:sz w:val="22"/>
          <w:szCs w:val="22"/>
          <w:lang w:val="es-ES_tradnl" w:eastAsia="es-ES"/>
        </w:rPr>
        <w:t>VIGENCIA DEL</w:t>
      </w:r>
      <w:r w:rsidR="00A434CF" w:rsidRPr="00403EE5">
        <w:rPr>
          <w:rFonts w:ascii="Arial" w:hAnsi="Arial" w:cs="Arial"/>
          <w:b/>
          <w:sz w:val="22"/>
          <w:szCs w:val="22"/>
          <w:lang w:val="es-ES_tradnl" w:eastAsia="es-ES"/>
        </w:rPr>
        <w:t xml:space="preserve"> ACTO ADMINISTRATIVO</w:t>
      </w:r>
      <w:r w:rsidRPr="00403EE5">
        <w:rPr>
          <w:rFonts w:ascii="Arial" w:hAnsi="Arial" w:cs="Arial"/>
          <w:b/>
          <w:sz w:val="22"/>
          <w:szCs w:val="22"/>
          <w:lang w:val="es-ES_tradnl" w:eastAsia="es-ES"/>
        </w:rPr>
        <w:t xml:space="preserve"> </w:t>
      </w:r>
      <w:r w:rsidR="00A434CF" w:rsidRPr="00403EE5">
        <w:rPr>
          <w:rFonts w:ascii="Arial" w:hAnsi="Arial" w:cs="Arial"/>
          <w:b/>
          <w:sz w:val="22"/>
          <w:szCs w:val="22"/>
          <w:lang w:val="es-ES_tradnl"/>
        </w:rPr>
        <w:t>MEDIANTE EL CUAL SE APRUEBA UN ANTEPROYECTO DE INTERVENCIÓN</w:t>
      </w:r>
      <w:r w:rsidRPr="00403EE5">
        <w:rPr>
          <w:rFonts w:ascii="Arial" w:hAnsi="Arial" w:cs="Arial"/>
          <w:b/>
          <w:sz w:val="22"/>
          <w:szCs w:val="22"/>
          <w:lang w:val="es-ES_tradnl"/>
        </w:rPr>
        <w:t>.</w:t>
      </w:r>
      <w:r w:rsidRPr="00403EE5">
        <w:rPr>
          <w:rFonts w:ascii="Arial" w:hAnsi="Arial" w:cs="Arial"/>
          <w:b/>
          <w:bCs/>
          <w:sz w:val="22"/>
          <w:szCs w:val="22"/>
          <w:lang w:val="es-ES_tradnl" w:eastAsia="es-ES"/>
        </w:rPr>
        <w:t> </w:t>
      </w:r>
      <w:r w:rsidR="00FC31F1" w:rsidRPr="00403EE5">
        <w:rPr>
          <w:rFonts w:ascii="Arial" w:hAnsi="Arial" w:cs="Arial"/>
          <w:color w:val="000000"/>
          <w:sz w:val="22"/>
          <w:szCs w:val="22"/>
          <w:lang w:val="es-ES_tradnl"/>
        </w:rPr>
        <w:t xml:space="preserve">Las vigencias de los actos administrativos podrán prorrogarse previa solicitud escrita </w:t>
      </w:r>
      <w:r w:rsidR="00937A48">
        <w:rPr>
          <w:rFonts w:ascii="Arial" w:hAnsi="Arial" w:cs="Arial"/>
          <w:color w:val="000000"/>
          <w:sz w:val="22"/>
          <w:szCs w:val="22"/>
          <w:lang w:val="es-ES_tradnl"/>
        </w:rPr>
        <w:t>d</w:t>
      </w:r>
      <w:r w:rsidR="00FC31F1" w:rsidRPr="00403EE5">
        <w:rPr>
          <w:rFonts w:ascii="Arial" w:hAnsi="Arial" w:cs="Arial"/>
          <w:color w:val="000000"/>
          <w:sz w:val="22"/>
          <w:szCs w:val="22"/>
          <w:lang w:val="es-ES_tradnl"/>
        </w:rPr>
        <w:t>el solicitante, la cual deberá formularse dentro de los treinta (30) días calendarios, anteriores a su vencimiento</w:t>
      </w:r>
      <w:r w:rsidR="008C7468" w:rsidRPr="00403EE5">
        <w:rPr>
          <w:rFonts w:ascii="Arial" w:hAnsi="Arial" w:cs="Arial"/>
          <w:color w:val="000000"/>
          <w:sz w:val="22"/>
          <w:szCs w:val="22"/>
          <w:lang w:val="es-ES_tradnl"/>
        </w:rPr>
        <w:t>, siempre y cuando la norma que sustenta la aprobación no haya sido modificada o derogada.</w:t>
      </w:r>
    </w:p>
    <w:p w14:paraId="125E1BA8" w14:textId="77777777" w:rsidR="00FC31F1" w:rsidRPr="00403EE5" w:rsidRDefault="00FC31F1" w:rsidP="00403EE5">
      <w:pPr>
        <w:pStyle w:val="Standard"/>
        <w:ind w:right="-8"/>
        <w:jc w:val="both"/>
        <w:rPr>
          <w:rFonts w:ascii="Arial" w:hAnsi="Arial" w:cs="Arial"/>
          <w:color w:val="000000"/>
          <w:sz w:val="22"/>
          <w:szCs w:val="22"/>
          <w:lang w:val="es-ES_tradnl"/>
        </w:rPr>
      </w:pPr>
    </w:p>
    <w:p w14:paraId="3F57A9BD" w14:textId="77777777" w:rsidR="00FC31F1" w:rsidRPr="00403EE5" w:rsidRDefault="00FC31F1" w:rsidP="00403EE5">
      <w:pPr>
        <w:pStyle w:val="Standard"/>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El solicitante deberá aportar la siguiente documentación para el estudio del trámite de prórroga:</w:t>
      </w:r>
    </w:p>
    <w:p w14:paraId="211789DC" w14:textId="77777777" w:rsidR="00FC31F1" w:rsidRPr="00403EE5" w:rsidRDefault="00FC31F1" w:rsidP="00403EE5">
      <w:pPr>
        <w:pStyle w:val="Standard"/>
        <w:ind w:right="-8"/>
        <w:jc w:val="both"/>
        <w:rPr>
          <w:rFonts w:ascii="Arial" w:hAnsi="Arial" w:cs="Arial"/>
          <w:color w:val="000000"/>
          <w:sz w:val="22"/>
          <w:szCs w:val="22"/>
          <w:lang w:val="es-ES_tradnl"/>
        </w:rPr>
      </w:pPr>
    </w:p>
    <w:p w14:paraId="1F107A5E" w14:textId="77777777" w:rsidR="00FC31F1" w:rsidRPr="00403EE5" w:rsidRDefault="00FC31F1" w:rsidP="00403EE5">
      <w:pPr>
        <w:pStyle w:val="Standard"/>
        <w:numPr>
          <w:ilvl w:val="0"/>
          <w:numId w:val="32"/>
        </w:numPr>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Formulario de Solicitud de Intervención Anteproyecto debidamente diligenciado, señalando en el objeto del trámite que corresponde a una prórroga.</w:t>
      </w:r>
    </w:p>
    <w:p w14:paraId="56331986" w14:textId="77777777" w:rsidR="00FC31F1" w:rsidRPr="00403EE5" w:rsidRDefault="00FC31F1" w:rsidP="00403EE5">
      <w:pPr>
        <w:pStyle w:val="Standard"/>
        <w:numPr>
          <w:ilvl w:val="0"/>
          <w:numId w:val="32"/>
        </w:numPr>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Fotocopia de la Cédula de Ciudadanía del solicitante.</w:t>
      </w:r>
    </w:p>
    <w:p w14:paraId="01671E6C" w14:textId="77777777" w:rsidR="00FC31F1" w:rsidRPr="00403EE5" w:rsidRDefault="00FC31F1" w:rsidP="00403EE5">
      <w:pPr>
        <w:pStyle w:val="Standard"/>
        <w:numPr>
          <w:ilvl w:val="0"/>
          <w:numId w:val="32"/>
        </w:numPr>
        <w:ind w:right="-8"/>
        <w:jc w:val="both"/>
        <w:rPr>
          <w:rFonts w:ascii="Arial" w:hAnsi="Arial" w:cs="Arial"/>
          <w:color w:val="000000"/>
          <w:sz w:val="22"/>
          <w:szCs w:val="22"/>
          <w:lang w:val="es-ES_tradnl"/>
        </w:rPr>
      </w:pPr>
      <w:r w:rsidRPr="00403EE5">
        <w:rPr>
          <w:rFonts w:ascii="Arial" w:hAnsi="Arial" w:cs="Arial"/>
          <w:color w:val="000000"/>
          <w:sz w:val="22"/>
          <w:szCs w:val="22"/>
          <w:lang w:val="es-ES_tradnl"/>
        </w:rPr>
        <w:t>Poder debidamente diligenciado y autenticado ante Notaría, en el evento de actuar  a través de apoderado. (aplica únicamente en caso que el apoderado sea diferente al que tramitó la solicitud de intervención inicial)</w:t>
      </w:r>
    </w:p>
    <w:p w14:paraId="6C06C88F" w14:textId="77777777" w:rsidR="00F54D12" w:rsidRPr="00403EE5" w:rsidRDefault="00F54D12" w:rsidP="00403EE5">
      <w:pPr>
        <w:pStyle w:val="Standard"/>
        <w:tabs>
          <w:tab w:val="left" w:pos="1200"/>
        </w:tabs>
        <w:ind w:right="-8"/>
        <w:jc w:val="both"/>
        <w:rPr>
          <w:rFonts w:ascii="Arial" w:hAnsi="Arial" w:cs="Arial"/>
          <w:b/>
          <w:color w:val="000000"/>
          <w:sz w:val="22"/>
          <w:szCs w:val="22"/>
          <w:lang w:val="es-ES_tradnl"/>
        </w:rPr>
      </w:pPr>
    </w:p>
    <w:p w14:paraId="5B49000C" w14:textId="77777777" w:rsidR="00FC31F1" w:rsidRPr="00403EE5" w:rsidRDefault="00FC31F1" w:rsidP="00403EE5">
      <w:pPr>
        <w:pStyle w:val="Standard"/>
        <w:ind w:right="-8"/>
        <w:jc w:val="both"/>
        <w:rPr>
          <w:rFonts w:ascii="Arial" w:hAnsi="Arial" w:cs="Arial"/>
          <w:b/>
          <w:color w:val="000000"/>
          <w:sz w:val="22"/>
          <w:szCs w:val="22"/>
          <w:lang w:val="es-ES_tradnl"/>
        </w:rPr>
      </w:pPr>
      <w:r w:rsidRPr="00403EE5">
        <w:rPr>
          <w:rFonts w:ascii="Arial" w:hAnsi="Arial" w:cs="Arial"/>
          <w:b/>
          <w:sz w:val="22"/>
          <w:szCs w:val="22"/>
          <w:lang w:val="es-ES_tradnl"/>
        </w:rPr>
        <w:t xml:space="preserve">PARÁGRAFO. </w:t>
      </w:r>
      <w:r w:rsidRPr="00403EE5">
        <w:rPr>
          <w:rFonts w:ascii="Arial" w:hAnsi="Arial" w:cs="Arial"/>
          <w:sz w:val="22"/>
          <w:szCs w:val="22"/>
          <w:lang w:val="es-ES_tradnl"/>
        </w:rPr>
        <w:t xml:space="preserve">El IDPC </w:t>
      </w:r>
      <w:r w:rsidR="008A1962" w:rsidRPr="00403EE5">
        <w:rPr>
          <w:rFonts w:ascii="Arial" w:hAnsi="Arial" w:cs="Arial"/>
          <w:sz w:val="22"/>
          <w:szCs w:val="22"/>
          <w:lang w:val="es-ES_tradnl" w:eastAsia="es-ES"/>
        </w:rPr>
        <w:t xml:space="preserve">mediante oficio motivado </w:t>
      </w:r>
      <w:r w:rsidRPr="00403EE5">
        <w:rPr>
          <w:rFonts w:ascii="Arial" w:hAnsi="Arial" w:cs="Arial"/>
          <w:sz w:val="22"/>
          <w:szCs w:val="22"/>
          <w:lang w:val="es-ES_tradnl"/>
        </w:rPr>
        <w:t xml:space="preserve">autorizará la prórroga de la vigencia </w:t>
      </w:r>
      <w:r w:rsidRPr="00403EE5">
        <w:rPr>
          <w:rFonts w:ascii="Arial" w:hAnsi="Arial" w:cs="Arial"/>
          <w:sz w:val="22"/>
          <w:szCs w:val="22"/>
          <w:lang w:val="es-ES_tradnl" w:eastAsia="es-ES"/>
        </w:rPr>
        <w:t>del acto administrativo de la actuación administrativa</w:t>
      </w:r>
      <w:r w:rsidR="008A1962" w:rsidRPr="00403EE5">
        <w:rPr>
          <w:rFonts w:ascii="Arial" w:hAnsi="Arial" w:cs="Arial"/>
          <w:sz w:val="22"/>
          <w:szCs w:val="22"/>
          <w:lang w:val="es-ES_tradnl" w:eastAsia="es-ES"/>
        </w:rPr>
        <w:t>.</w:t>
      </w:r>
    </w:p>
    <w:p w14:paraId="1A93B988" w14:textId="77777777" w:rsidR="00FC31F1" w:rsidRPr="00403EE5" w:rsidRDefault="00FC31F1" w:rsidP="00403EE5">
      <w:pPr>
        <w:pStyle w:val="Standard"/>
        <w:ind w:right="-8"/>
        <w:jc w:val="both"/>
        <w:rPr>
          <w:rFonts w:ascii="Arial" w:hAnsi="Arial" w:cs="Arial"/>
          <w:b/>
          <w:color w:val="000000"/>
          <w:sz w:val="22"/>
          <w:szCs w:val="22"/>
          <w:lang w:val="es-ES_tradnl"/>
        </w:rPr>
      </w:pPr>
    </w:p>
    <w:p w14:paraId="304162D6" w14:textId="77777777" w:rsidR="00F51C47" w:rsidRPr="00907526" w:rsidRDefault="003C2B81" w:rsidP="00403EE5">
      <w:pPr>
        <w:jc w:val="both"/>
        <w:rPr>
          <w:rFonts w:ascii="Arial" w:hAnsi="Arial" w:cs="Arial"/>
          <w:sz w:val="22"/>
          <w:szCs w:val="22"/>
          <w:lang w:val="es-ES_tradnl"/>
        </w:rPr>
      </w:pPr>
      <w:r w:rsidRPr="009403E2">
        <w:rPr>
          <w:rFonts w:ascii="Arial" w:hAnsi="Arial" w:cs="Arial"/>
          <w:b/>
          <w:sz w:val="22"/>
          <w:szCs w:val="22"/>
          <w:lang w:val="es-ES_tradnl"/>
        </w:rPr>
        <w:t xml:space="preserve">ARTÍCULO </w:t>
      </w:r>
      <w:r w:rsidR="002F332D" w:rsidRPr="00907526">
        <w:rPr>
          <w:rFonts w:ascii="Arial" w:hAnsi="Arial" w:cs="Arial"/>
          <w:b/>
          <w:sz w:val="22"/>
          <w:szCs w:val="22"/>
          <w:lang w:val="es-ES_tradnl"/>
        </w:rPr>
        <w:t>12</w:t>
      </w:r>
      <w:r w:rsidRPr="00907526">
        <w:rPr>
          <w:rFonts w:ascii="Arial" w:hAnsi="Arial" w:cs="Arial"/>
          <w:b/>
          <w:sz w:val="22"/>
          <w:szCs w:val="22"/>
          <w:lang w:val="es-ES_tradnl"/>
        </w:rPr>
        <w:t>. CANALES DE ATENCIÓN.</w:t>
      </w:r>
      <w:r w:rsidRPr="00907526">
        <w:rPr>
          <w:rFonts w:ascii="Arial" w:hAnsi="Arial" w:cs="Arial"/>
          <w:sz w:val="22"/>
          <w:szCs w:val="22"/>
          <w:lang w:val="es-ES_tradnl"/>
        </w:rPr>
        <w:t xml:space="preserve"> </w:t>
      </w:r>
      <w:r w:rsidR="00F51C47" w:rsidRPr="00907526">
        <w:rPr>
          <w:rFonts w:ascii="Arial" w:hAnsi="Arial" w:cs="Arial"/>
          <w:sz w:val="22"/>
          <w:szCs w:val="22"/>
          <w:lang w:val="es-ES_tradnl"/>
        </w:rPr>
        <w:t>Este trámite se podrá adelantar a través de</w:t>
      </w:r>
      <w:r w:rsidR="00F800A7" w:rsidRPr="00907526">
        <w:rPr>
          <w:rFonts w:ascii="Arial" w:hAnsi="Arial" w:cs="Arial"/>
          <w:sz w:val="22"/>
          <w:szCs w:val="22"/>
          <w:lang w:val="es-ES_tradnl"/>
        </w:rPr>
        <w:t>l</w:t>
      </w:r>
      <w:r w:rsidR="00F51C47" w:rsidRPr="00907526">
        <w:rPr>
          <w:rFonts w:ascii="Arial" w:hAnsi="Arial" w:cs="Arial"/>
          <w:sz w:val="22"/>
          <w:szCs w:val="22"/>
          <w:lang w:val="es-ES_tradnl"/>
        </w:rPr>
        <w:t xml:space="preserve"> siguiente canal de atención</w:t>
      </w:r>
      <w:r w:rsidR="00F800A7" w:rsidRPr="00907526">
        <w:rPr>
          <w:rFonts w:ascii="Arial" w:hAnsi="Arial" w:cs="Arial"/>
          <w:sz w:val="22"/>
          <w:szCs w:val="22"/>
          <w:lang w:val="es-ES_tradnl"/>
        </w:rPr>
        <w:t xml:space="preserve">, sin perjuicio de los demás que lleguen a adoptarse </w:t>
      </w:r>
      <w:r w:rsidR="00F51C47" w:rsidRPr="00907526">
        <w:rPr>
          <w:rFonts w:ascii="Arial" w:hAnsi="Arial" w:cs="Arial"/>
          <w:sz w:val="22"/>
          <w:szCs w:val="22"/>
          <w:lang w:val="es-ES_tradnl"/>
        </w:rPr>
        <w:t>bajo el principio de accesibilidad a la información y eficiencia administrativa:</w:t>
      </w:r>
    </w:p>
    <w:p w14:paraId="577969B5" w14:textId="77777777" w:rsidR="00F51C47" w:rsidRPr="00907526" w:rsidRDefault="00F51C47" w:rsidP="00403EE5">
      <w:pPr>
        <w:jc w:val="both"/>
        <w:rPr>
          <w:rFonts w:ascii="Arial" w:hAnsi="Arial" w:cs="Arial"/>
          <w:b/>
          <w:sz w:val="22"/>
          <w:szCs w:val="22"/>
          <w:lang w:val="es-ES_tradnl"/>
        </w:rPr>
      </w:pPr>
    </w:p>
    <w:p w14:paraId="67D926E8" w14:textId="77777777" w:rsidR="00F51C47" w:rsidRPr="00907526" w:rsidRDefault="00F51C47" w:rsidP="00403EE5">
      <w:pPr>
        <w:jc w:val="both"/>
        <w:rPr>
          <w:rFonts w:ascii="Arial" w:hAnsi="Arial" w:cs="Arial"/>
          <w:sz w:val="22"/>
          <w:szCs w:val="22"/>
          <w:lang w:val="es-ES_tradnl"/>
        </w:rPr>
      </w:pPr>
      <w:r w:rsidRPr="00907526">
        <w:rPr>
          <w:rFonts w:ascii="Arial" w:hAnsi="Arial" w:cs="Arial"/>
          <w:b/>
          <w:sz w:val="22"/>
          <w:szCs w:val="22"/>
          <w:lang w:val="es-ES_tradnl"/>
        </w:rPr>
        <w:t>Presencial:</w:t>
      </w:r>
    </w:p>
    <w:p w14:paraId="10B6908A" w14:textId="77777777" w:rsidR="00F51C47" w:rsidRPr="00907526" w:rsidRDefault="00F51C47" w:rsidP="00403EE5">
      <w:pPr>
        <w:jc w:val="both"/>
        <w:rPr>
          <w:rFonts w:ascii="Arial" w:hAnsi="Arial" w:cs="Arial"/>
          <w:sz w:val="22"/>
          <w:szCs w:val="22"/>
          <w:lang w:val="es-ES_tradnl"/>
        </w:rPr>
      </w:pPr>
    </w:p>
    <w:p w14:paraId="46D3B415" w14:textId="77777777" w:rsidR="00F51C47" w:rsidRPr="00907526" w:rsidRDefault="00F51C47" w:rsidP="00403EE5">
      <w:pPr>
        <w:numPr>
          <w:ilvl w:val="0"/>
          <w:numId w:val="21"/>
        </w:numPr>
        <w:jc w:val="both"/>
        <w:rPr>
          <w:rFonts w:ascii="Arial" w:hAnsi="Arial" w:cs="Arial"/>
          <w:sz w:val="22"/>
          <w:szCs w:val="22"/>
          <w:lang w:val="es-ES_tradnl"/>
        </w:rPr>
      </w:pPr>
      <w:r w:rsidRPr="00907526">
        <w:rPr>
          <w:rFonts w:ascii="Arial" w:hAnsi="Arial" w:cs="Arial"/>
          <w:sz w:val="22"/>
          <w:szCs w:val="22"/>
          <w:lang w:val="es-ES_tradnl"/>
        </w:rPr>
        <w:t xml:space="preserve">Ventanilla única de radicación: </w:t>
      </w:r>
      <w:r w:rsidR="004F190D" w:rsidRPr="00907526">
        <w:rPr>
          <w:rFonts w:ascii="Arial" w:hAnsi="Arial" w:cs="Arial"/>
          <w:sz w:val="22"/>
          <w:szCs w:val="22"/>
          <w:lang w:val="es-ES_tradnl"/>
        </w:rPr>
        <w:t>Es la ventanilla de radicación que se encuentra en la sede administrativa para la recepción de comunicaciones escritas presentadas por la ciudadanía.</w:t>
      </w:r>
    </w:p>
    <w:p w14:paraId="42B05B13" w14:textId="77777777" w:rsidR="00F51C47" w:rsidRPr="00907526" w:rsidRDefault="00F51C47" w:rsidP="00403EE5">
      <w:pPr>
        <w:jc w:val="both"/>
        <w:rPr>
          <w:rFonts w:ascii="Arial" w:hAnsi="Arial" w:cs="Arial"/>
          <w:sz w:val="22"/>
          <w:szCs w:val="22"/>
          <w:lang w:val="es-ES_tradnl"/>
        </w:rPr>
      </w:pPr>
    </w:p>
    <w:p w14:paraId="02A2D2C1" w14:textId="77777777" w:rsidR="00F51C47" w:rsidRPr="00907526" w:rsidRDefault="00F51C47" w:rsidP="00403EE5">
      <w:pPr>
        <w:jc w:val="both"/>
        <w:rPr>
          <w:rFonts w:ascii="Arial" w:hAnsi="Arial" w:cs="Arial"/>
          <w:sz w:val="22"/>
          <w:szCs w:val="22"/>
          <w:lang w:val="es-ES_tradnl"/>
        </w:rPr>
      </w:pPr>
      <w:r w:rsidRPr="00907526">
        <w:rPr>
          <w:rFonts w:ascii="Arial" w:hAnsi="Arial" w:cs="Arial"/>
          <w:sz w:val="22"/>
          <w:szCs w:val="22"/>
          <w:lang w:val="es-ES_tradnl"/>
        </w:rPr>
        <w:t>Para realizar seguimiento a las solicitudes,</w:t>
      </w:r>
      <w:r w:rsidR="004F190D" w:rsidRPr="00907526">
        <w:rPr>
          <w:rFonts w:ascii="Arial" w:hAnsi="Arial" w:cs="Arial"/>
          <w:sz w:val="22"/>
          <w:szCs w:val="22"/>
          <w:lang w:val="es-ES_tradnl"/>
        </w:rPr>
        <w:t xml:space="preserve"> el IDPC brinda el servicio de asesoría técnica personalizada en la Sede Palomar del Príncipe</w:t>
      </w:r>
      <w:r w:rsidR="00874446" w:rsidRPr="00907526">
        <w:rPr>
          <w:rFonts w:ascii="Arial" w:hAnsi="Arial" w:cs="Arial"/>
          <w:sz w:val="22"/>
          <w:szCs w:val="22"/>
          <w:lang w:val="es-ES_tradnl"/>
        </w:rPr>
        <w:t xml:space="preserve"> y cuenta</w:t>
      </w:r>
      <w:r w:rsidRPr="00907526">
        <w:rPr>
          <w:rFonts w:ascii="Arial" w:hAnsi="Arial" w:cs="Arial"/>
          <w:sz w:val="22"/>
          <w:szCs w:val="22"/>
          <w:lang w:val="es-ES_tradnl"/>
        </w:rPr>
        <w:t xml:space="preserve"> con las líneas de atención establecidas en la página web de la Entidad y en el micrositio de transparencia y acceso a la información (www.idpc.gov.co)</w:t>
      </w:r>
    </w:p>
    <w:p w14:paraId="3B7BEA57" w14:textId="77777777" w:rsidR="003F217E" w:rsidRPr="00907526" w:rsidRDefault="003F217E" w:rsidP="00403EE5">
      <w:pPr>
        <w:jc w:val="both"/>
        <w:rPr>
          <w:rFonts w:ascii="Arial" w:hAnsi="Arial" w:cs="Arial"/>
          <w:b/>
          <w:sz w:val="22"/>
          <w:szCs w:val="22"/>
          <w:lang w:val="es-ES_tradnl"/>
        </w:rPr>
      </w:pPr>
    </w:p>
    <w:p w14:paraId="1BD9D63D" w14:textId="42CC174B" w:rsidR="00C416F5" w:rsidRPr="00907526" w:rsidRDefault="00630077" w:rsidP="00403EE5">
      <w:pPr>
        <w:jc w:val="both"/>
        <w:rPr>
          <w:rFonts w:ascii="Arial" w:hAnsi="Arial" w:cs="Arial"/>
          <w:sz w:val="22"/>
          <w:szCs w:val="22"/>
          <w:lang w:val="es-ES_tradnl"/>
        </w:rPr>
      </w:pPr>
      <w:r w:rsidRPr="00907526">
        <w:rPr>
          <w:rFonts w:ascii="Arial" w:hAnsi="Arial" w:cs="Arial"/>
          <w:b/>
          <w:sz w:val="22"/>
          <w:szCs w:val="22"/>
          <w:lang w:val="es-ES_tradnl"/>
        </w:rPr>
        <w:t>ARTÍCULO 1</w:t>
      </w:r>
      <w:r w:rsidR="002F332D" w:rsidRPr="00907526">
        <w:rPr>
          <w:rFonts w:ascii="Arial" w:hAnsi="Arial" w:cs="Arial"/>
          <w:b/>
          <w:sz w:val="22"/>
          <w:szCs w:val="22"/>
          <w:lang w:val="es-ES_tradnl"/>
        </w:rPr>
        <w:t>3</w:t>
      </w:r>
      <w:r w:rsidRPr="00907526">
        <w:rPr>
          <w:rFonts w:ascii="Arial" w:hAnsi="Arial" w:cs="Arial"/>
          <w:b/>
          <w:sz w:val="22"/>
          <w:szCs w:val="22"/>
          <w:lang w:val="es-ES_tradnl"/>
        </w:rPr>
        <w:t xml:space="preserve">. </w:t>
      </w:r>
      <w:r w:rsidR="00A434CF" w:rsidRPr="00907526">
        <w:rPr>
          <w:rFonts w:ascii="Arial" w:hAnsi="Arial" w:cs="Arial"/>
          <w:b/>
          <w:sz w:val="22"/>
          <w:szCs w:val="22"/>
          <w:lang w:val="es-ES_tradnl"/>
        </w:rPr>
        <w:t>VIGENCIA Y DEROGATORIA</w:t>
      </w:r>
      <w:r w:rsidR="005025C2" w:rsidRPr="00907526">
        <w:rPr>
          <w:rFonts w:ascii="Arial" w:hAnsi="Arial" w:cs="Arial"/>
          <w:b/>
          <w:sz w:val="22"/>
          <w:szCs w:val="22"/>
          <w:lang w:val="es-ES_tradnl"/>
        </w:rPr>
        <w:t xml:space="preserve">. </w:t>
      </w:r>
      <w:r w:rsidR="00A434CF" w:rsidRPr="00907526">
        <w:rPr>
          <w:rFonts w:ascii="Arial" w:hAnsi="Arial" w:cs="Arial"/>
          <w:sz w:val="22"/>
          <w:szCs w:val="22"/>
          <w:lang w:val="es-ES_tradnl"/>
        </w:rPr>
        <w:t>La presente resolución rige a partir de la fecha de expedición y deroga las normas que le sean contrarias</w:t>
      </w:r>
      <w:r w:rsidR="00753887" w:rsidRPr="00907526">
        <w:rPr>
          <w:rFonts w:ascii="Arial" w:hAnsi="Arial" w:cs="Arial"/>
          <w:sz w:val="22"/>
          <w:szCs w:val="22"/>
          <w:lang w:val="es-ES_tradnl"/>
        </w:rPr>
        <w:t xml:space="preserve">, específicamente </w:t>
      </w:r>
      <w:r w:rsidR="00937A48">
        <w:rPr>
          <w:rFonts w:ascii="Arial" w:hAnsi="Arial" w:cs="Arial"/>
          <w:sz w:val="22"/>
          <w:szCs w:val="22"/>
          <w:lang w:val="es-ES_tradnl"/>
        </w:rPr>
        <w:t xml:space="preserve">los apartes de </w:t>
      </w:r>
      <w:r w:rsidR="00753887" w:rsidRPr="00907526">
        <w:rPr>
          <w:rFonts w:ascii="Arial" w:hAnsi="Arial" w:cs="Arial"/>
          <w:sz w:val="22"/>
          <w:szCs w:val="22"/>
          <w:lang w:val="es-ES_tradnl"/>
        </w:rPr>
        <w:t xml:space="preserve">la </w:t>
      </w:r>
      <w:r w:rsidR="00937A48">
        <w:rPr>
          <w:rFonts w:ascii="Arial" w:hAnsi="Arial" w:cs="Arial"/>
          <w:sz w:val="22"/>
          <w:szCs w:val="22"/>
          <w:lang w:val="es-ES_tradnl"/>
        </w:rPr>
        <w:t>R</w:t>
      </w:r>
      <w:r w:rsidR="00753887" w:rsidRPr="00907526">
        <w:rPr>
          <w:rFonts w:ascii="Arial" w:hAnsi="Arial" w:cs="Arial"/>
          <w:sz w:val="22"/>
          <w:szCs w:val="22"/>
          <w:lang w:val="es-ES_tradnl"/>
        </w:rPr>
        <w:t xml:space="preserve">esolución 170 de 2011 </w:t>
      </w:r>
      <w:r w:rsidR="00937A48">
        <w:rPr>
          <w:rFonts w:ascii="Arial" w:hAnsi="Arial" w:cs="Arial"/>
          <w:sz w:val="22"/>
          <w:szCs w:val="22"/>
          <w:lang w:val="es-ES_tradnl"/>
        </w:rPr>
        <w:t xml:space="preserve">del IDPC que regulan las </w:t>
      </w:r>
      <w:r w:rsidR="00753887" w:rsidRPr="00907526">
        <w:rPr>
          <w:rFonts w:ascii="Arial" w:hAnsi="Arial" w:cs="Arial"/>
          <w:sz w:val="22"/>
          <w:szCs w:val="22"/>
          <w:lang w:val="es-ES_tradnl"/>
        </w:rPr>
        <w:t xml:space="preserve">intervenciones en </w:t>
      </w:r>
      <w:r w:rsidR="00512227">
        <w:rPr>
          <w:rFonts w:ascii="Arial" w:hAnsi="Arial" w:cs="Arial"/>
          <w:sz w:val="22"/>
          <w:szCs w:val="22"/>
          <w:lang w:val="es-ES_tradnl"/>
        </w:rPr>
        <w:t>a</w:t>
      </w:r>
      <w:r w:rsidR="00753887" w:rsidRPr="00907526">
        <w:rPr>
          <w:rFonts w:ascii="Arial" w:hAnsi="Arial" w:cs="Arial"/>
          <w:sz w:val="22"/>
          <w:szCs w:val="22"/>
          <w:lang w:val="es-ES_tradnl"/>
        </w:rPr>
        <w:t>nteproyectos</w:t>
      </w:r>
      <w:commentRangeStart w:id="1"/>
      <w:r w:rsidR="00753887" w:rsidRPr="00907526">
        <w:rPr>
          <w:rFonts w:ascii="Arial" w:hAnsi="Arial" w:cs="Arial"/>
          <w:sz w:val="22"/>
          <w:szCs w:val="22"/>
          <w:lang w:val="es-ES_tradnl"/>
        </w:rPr>
        <w:t>, para primeros auxilios y reparaciones locativas</w:t>
      </w:r>
      <w:commentRangeEnd w:id="1"/>
      <w:r w:rsidR="00885AE5">
        <w:rPr>
          <w:rStyle w:val="Refdecomentario"/>
          <w:lang w:val="es-ES_tradnl" w:eastAsia="es-ES"/>
        </w:rPr>
        <w:commentReference w:id="1"/>
      </w:r>
      <w:r w:rsidR="00A434CF" w:rsidRPr="00907526">
        <w:rPr>
          <w:rFonts w:ascii="Arial" w:hAnsi="Arial" w:cs="Arial"/>
          <w:sz w:val="22"/>
          <w:szCs w:val="22"/>
          <w:lang w:val="es-ES_tradnl"/>
        </w:rPr>
        <w:t>.</w:t>
      </w:r>
    </w:p>
    <w:p w14:paraId="0EFCA958" w14:textId="77777777" w:rsidR="00975624" w:rsidRPr="00403EE5" w:rsidRDefault="00975624" w:rsidP="00403EE5">
      <w:pPr>
        <w:jc w:val="both"/>
        <w:rPr>
          <w:rFonts w:ascii="Arial" w:hAnsi="Arial" w:cs="Arial"/>
          <w:sz w:val="22"/>
          <w:szCs w:val="22"/>
          <w:lang w:val="es-ES_tradnl"/>
        </w:rPr>
      </w:pPr>
    </w:p>
    <w:p w14:paraId="0DF95DE1" w14:textId="77777777" w:rsidR="00BD0FA5" w:rsidRPr="00907526" w:rsidRDefault="00BD0FA5" w:rsidP="00403EE5">
      <w:pPr>
        <w:jc w:val="both"/>
        <w:rPr>
          <w:rFonts w:ascii="Arial" w:hAnsi="Arial" w:cs="Arial"/>
          <w:sz w:val="22"/>
          <w:szCs w:val="22"/>
          <w:lang w:val="es-ES_tradnl"/>
        </w:rPr>
      </w:pPr>
      <w:r w:rsidRPr="009403E2">
        <w:rPr>
          <w:rFonts w:ascii="Arial" w:hAnsi="Arial" w:cs="Arial"/>
          <w:sz w:val="22"/>
          <w:szCs w:val="22"/>
          <w:lang w:val="es-ES_tradnl"/>
        </w:rPr>
        <w:t>Dada en Bogotá D. C., a los</w:t>
      </w:r>
      <w:r w:rsidR="003F217E" w:rsidRPr="00907526">
        <w:rPr>
          <w:rFonts w:ascii="Arial" w:hAnsi="Arial" w:cs="Arial"/>
          <w:sz w:val="22"/>
          <w:szCs w:val="22"/>
          <w:lang w:val="es-ES_tradnl"/>
        </w:rPr>
        <w:t xml:space="preserve"> </w:t>
      </w:r>
    </w:p>
    <w:p w14:paraId="32932A1A" w14:textId="77777777" w:rsidR="002E2D39" w:rsidRPr="00907526" w:rsidRDefault="002E2D39" w:rsidP="00403EE5">
      <w:pPr>
        <w:jc w:val="both"/>
        <w:rPr>
          <w:rFonts w:ascii="Arial" w:hAnsi="Arial" w:cs="Arial"/>
          <w:i/>
          <w:sz w:val="22"/>
          <w:szCs w:val="22"/>
          <w:lang w:val="es-ES_tradnl"/>
        </w:rPr>
      </w:pPr>
    </w:p>
    <w:p w14:paraId="52C2E51C" w14:textId="77777777" w:rsidR="003F217E" w:rsidRPr="00907526" w:rsidRDefault="003F217E" w:rsidP="00403EE5">
      <w:pPr>
        <w:jc w:val="both"/>
        <w:rPr>
          <w:rFonts w:ascii="Arial" w:hAnsi="Arial" w:cs="Arial"/>
          <w:sz w:val="22"/>
          <w:szCs w:val="22"/>
          <w:lang w:val="es-ES_tradnl"/>
        </w:rPr>
      </w:pPr>
    </w:p>
    <w:p w14:paraId="19DC4FD2" w14:textId="77777777" w:rsidR="00971BE4" w:rsidRPr="00907526" w:rsidRDefault="00971BE4" w:rsidP="00403EE5">
      <w:pPr>
        <w:rPr>
          <w:rFonts w:ascii="Arial" w:hAnsi="Arial" w:cs="Arial"/>
          <w:b/>
          <w:sz w:val="22"/>
          <w:szCs w:val="22"/>
          <w:lang w:val="es-ES_tradnl"/>
        </w:rPr>
      </w:pPr>
      <w:r w:rsidRPr="00907526">
        <w:rPr>
          <w:rFonts w:ascii="Arial" w:hAnsi="Arial" w:cs="Arial"/>
          <w:b/>
          <w:sz w:val="22"/>
          <w:szCs w:val="22"/>
          <w:lang w:val="es-ES_tradnl"/>
        </w:rPr>
        <w:t>PUBLÍQUESE Y CÚMPLASE.</w:t>
      </w:r>
    </w:p>
    <w:p w14:paraId="33EEED4D" w14:textId="77777777" w:rsidR="00971BE4" w:rsidRPr="00907526" w:rsidRDefault="00971BE4" w:rsidP="00403EE5">
      <w:pPr>
        <w:jc w:val="both"/>
        <w:rPr>
          <w:rFonts w:ascii="Arial" w:hAnsi="Arial" w:cs="Arial"/>
          <w:sz w:val="22"/>
          <w:szCs w:val="22"/>
          <w:lang w:val="es-ES_tradnl"/>
        </w:rPr>
      </w:pPr>
    </w:p>
    <w:p w14:paraId="70127DC8" w14:textId="77777777" w:rsidR="002E2D39" w:rsidRPr="00907526" w:rsidRDefault="003F217E" w:rsidP="00403EE5">
      <w:pPr>
        <w:jc w:val="both"/>
        <w:rPr>
          <w:rFonts w:ascii="Arial" w:hAnsi="Arial" w:cs="Arial"/>
          <w:sz w:val="22"/>
          <w:szCs w:val="22"/>
          <w:lang w:val="es-ES_tradnl"/>
        </w:rPr>
      </w:pPr>
      <w:r w:rsidRPr="00907526">
        <w:rPr>
          <w:rFonts w:ascii="Arial" w:hAnsi="Arial" w:cs="Arial"/>
          <w:sz w:val="22"/>
          <w:szCs w:val="22"/>
          <w:lang w:val="es-ES_tradnl"/>
        </w:rPr>
        <w:t xml:space="preserve"> </w:t>
      </w:r>
    </w:p>
    <w:p w14:paraId="1070678E" w14:textId="77777777" w:rsidR="00FF6EDC" w:rsidRPr="00907526" w:rsidRDefault="00FF6EDC" w:rsidP="00403EE5">
      <w:pPr>
        <w:jc w:val="both"/>
        <w:rPr>
          <w:rFonts w:ascii="Arial" w:hAnsi="Arial" w:cs="Arial"/>
          <w:sz w:val="22"/>
          <w:szCs w:val="22"/>
          <w:lang w:val="es-ES_tradnl"/>
        </w:rPr>
      </w:pPr>
    </w:p>
    <w:p w14:paraId="43417CD7" w14:textId="77777777" w:rsidR="00BD0FA5" w:rsidRPr="00907526" w:rsidRDefault="00BD0FA5" w:rsidP="00403EE5">
      <w:pPr>
        <w:jc w:val="both"/>
        <w:rPr>
          <w:rFonts w:ascii="Arial" w:hAnsi="Arial" w:cs="Arial"/>
          <w:sz w:val="22"/>
          <w:szCs w:val="22"/>
          <w:lang w:val="es-ES_tradnl"/>
        </w:rPr>
      </w:pPr>
    </w:p>
    <w:p w14:paraId="425F1E2B" w14:textId="163B8098" w:rsidR="00BD0FA5" w:rsidRPr="00907526" w:rsidRDefault="00673D95" w:rsidP="00403EE5">
      <w:pPr>
        <w:jc w:val="center"/>
        <w:rPr>
          <w:rFonts w:ascii="Arial" w:hAnsi="Arial" w:cs="Arial"/>
          <w:b/>
          <w:sz w:val="22"/>
          <w:szCs w:val="22"/>
          <w:lang w:val="es-ES_tradnl"/>
        </w:rPr>
      </w:pPr>
      <w:r>
        <w:rPr>
          <w:rFonts w:ascii="Arial" w:hAnsi="Arial" w:cs="Arial"/>
          <w:b/>
          <w:sz w:val="22"/>
          <w:szCs w:val="22"/>
          <w:lang w:val="es-ES_tradnl"/>
        </w:rPr>
        <w:t>DIEGO JAVIER PARRA CORTES</w:t>
      </w:r>
    </w:p>
    <w:p w14:paraId="56153E32" w14:textId="3BE08C91" w:rsidR="00BD0FA5" w:rsidRPr="00907526" w:rsidRDefault="00971BE4" w:rsidP="00403EE5">
      <w:pPr>
        <w:jc w:val="center"/>
        <w:rPr>
          <w:rFonts w:ascii="Arial" w:hAnsi="Arial" w:cs="Arial"/>
          <w:sz w:val="22"/>
          <w:szCs w:val="22"/>
          <w:lang w:val="es-ES_tradnl"/>
        </w:rPr>
      </w:pPr>
      <w:r w:rsidRPr="00907526">
        <w:rPr>
          <w:rFonts w:ascii="Arial" w:hAnsi="Arial" w:cs="Arial"/>
          <w:sz w:val="22"/>
          <w:szCs w:val="22"/>
          <w:lang w:val="es-ES_tradnl"/>
        </w:rPr>
        <w:t>DIRECTOR GENERAL</w:t>
      </w:r>
      <w:r w:rsidR="00673D95">
        <w:rPr>
          <w:rFonts w:ascii="Arial" w:hAnsi="Arial" w:cs="Arial"/>
          <w:sz w:val="22"/>
          <w:szCs w:val="22"/>
          <w:lang w:val="es-ES_tradnl"/>
        </w:rPr>
        <w:t xml:space="preserve"> (E)</w:t>
      </w:r>
    </w:p>
    <w:p w14:paraId="07FFF78F" w14:textId="77777777" w:rsidR="002738B6" w:rsidRPr="00907526" w:rsidRDefault="002738B6" w:rsidP="00403EE5">
      <w:pPr>
        <w:jc w:val="both"/>
        <w:rPr>
          <w:rFonts w:ascii="Arial" w:hAnsi="Arial" w:cs="Arial"/>
          <w:sz w:val="22"/>
          <w:szCs w:val="22"/>
          <w:lang w:val="es-ES_tradnl"/>
        </w:rPr>
      </w:pPr>
    </w:p>
    <w:p w14:paraId="01C8D1F0" w14:textId="77777777" w:rsidR="003F217E" w:rsidRPr="00907526" w:rsidRDefault="00BD0FA5" w:rsidP="00403EE5">
      <w:pPr>
        <w:rPr>
          <w:rFonts w:ascii="Arial" w:hAnsi="Arial" w:cs="Arial"/>
          <w:sz w:val="16"/>
          <w:szCs w:val="16"/>
          <w:lang w:val="es-ES_tradnl"/>
        </w:rPr>
      </w:pPr>
      <w:r w:rsidRPr="00907526">
        <w:rPr>
          <w:rFonts w:ascii="Arial" w:hAnsi="Arial" w:cs="Arial"/>
          <w:sz w:val="16"/>
          <w:szCs w:val="16"/>
          <w:lang w:val="es-ES_tradnl"/>
        </w:rPr>
        <w:t xml:space="preserve">Proyectó: </w:t>
      </w:r>
      <w:r w:rsidR="00C43876" w:rsidRPr="00907526">
        <w:rPr>
          <w:rFonts w:ascii="Arial" w:hAnsi="Arial" w:cs="Arial"/>
          <w:sz w:val="16"/>
          <w:szCs w:val="16"/>
          <w:lang w:val="es-ES_tradnl"/>
        </w:rPr>
        <w:t xml:space="preserve">      </w:t>
      </w:r>
      <w:r w:rsidR="003F217E" w:rsidRPr="00907526">
        <w:rPr>
          <w:rFonts w:ascii="Arial" w:hAnsi="Arial" w:cs="Arial"/>
          <w:sz w:val="16"/>
          <w:szCs w:val="16"/>
          <w:lang w:val="es-ES_tradnl"/>
        </w:rPr>
        <w:t>Javier Urrego</w:t>
      </w:r>
      <w:r w:rsidR="00A434CF" w:rsidRPr="00907526">
        <w:rPr>
          <w:rFonts w:ascii="Arial" w:hAnsi="Arial" w:cs="Arial"/>
          <w:sz w:val="16"/>
          <w:szCs w:val="16"/>
          <w:lang w:val="es-ES_tradnl"/>
        </w:rPr>
        <w:t>,</w:t>
      </w:r>
      <w:r w:rsidR="003F217E" w:rsidRPr="00907526">
        <w:rPr>
          <w:rFonts w:ascii="Arial" w:hAnsi="Arial" w:cs="Arial"/>
          <w:sz w:val="16"/>
          <w:szCs w:val="16"/>
          <w:lang w:val="es-ES_tradnl"/>
        </w:rPr>
        <w:t xml:space="preserve"> Profesional Contratista</w:t>
      </w:r>
      <w:r w:rsidR="002A1192" w:rsidRPr="00907526">
        <w:rPr>
          <w:rFonts w:ascii="Arial" w:hAnsi="Arial" w:cs="Arial"/>
          <w:sz w:val="16"/>
          <w:szCs w:val="16"/>
          <w:lang w:val="es-ES_tradnl"/>
        </w:rPr>
        <w:t>,</w:t>
      </w:r>
      <w:r w:rsidR="003F217E" w:rsidRPr="00907526">
        <w:rPr>
          <w:rFonts w:ascii="Arial" w:hAnsi="Arial" w:cs="Arial"/>
          <w:sz w:val="16"/>
          <w:szCs w:val="16"/>
          <w:lang w:val="es-ES_tradnl"/>
        </w:rPr>
        <w:t xml:space="preserve"> Subdirección de Protección e Intervención del Patrimonio</w:t>
      </w:r>
      <w:r w:rsidR="0086047D" w:rsidRPr="00907526">
        <w:rPr>
          <w:rFonts w:ascii="Arial" w:hAnsi="Arial" w:cs="Arial"/>
          <w:sz w:val="16"/>
          <w:szCs w:val="16"/>
          <w:lang w:val="es-ES_tradnl"/>
        </w:rPr>
        <w:t>.</w:t>
      </w:r>
    </w:p>
    <w:p w14:paraId="102AA561" w14:textId="77777777" w:rsidR="00A434CF" w:rsidRPr="00907526" w:rsidRDefault="00A434CF" w:rsidP="00403EE5">
      <w:pPr>
        <w:ind w:left="993"/>
        <w:rPr>
          <w:rFonts w:ascii="Arial" w:hAnsi="Arial" w:cs="Arial"/>
          <w:sz w:val="16"/>
          <w:szCs w:val="16"/>
          <w:lang w:val="es-ES_tradnl"/>
        </w:rPr>
      </w:pPr>
      <w:r w:rsidRPr="00907526">
        <w:rPr>
          <w:rFonts w:ascii="Arial" w:hAnsi="Arial" w:cs="Arial"/>
          <w:sz w:val="16"/>
          <w:szCs w:val="16"/>
          <w:lang w:val="es-ES_tradnl"/>
        </w:rPr>
        <w:t>Francisco Rodríguez Téllez, Profesional Especializado, Oficina Asesora de Planeación.</w:t>
      </w:r>
    </w:p>
    <w:p w14:paraId="4F172EC4" w14:textId="77777777" w:rsidR="00A434CF" w:rsidRPr="00907526" w:rsidRDefault="00A434CF" w:rsidP="00403EE5">
      <w:pPr>
        <w:ind w:left="993" w:hanging="993"/>
        <w:jc w:val="both"/>
        <w:rPr>
          <w:rFonts w:ascii="Arial" w:hAnsi="Arial" w:cs="Arial"/>
          <w:sz w:val="8"/>
          <w:szCs w:val="8"/>
          <w:lang w:val="es-ES_tradnl"/>
        </w:rPr>
      </w:pPr>
    </w:p>
    <w:p w14:paraId="4769EC58" w14:textId="77777777" w:rsidR="003F217E" w:rsidRPr="00907526" w:rsidRDefault="00BD0FA5" w:rsidP="00403EE5">
      <w:pPr>
        <w:ind w:left="993" w:hanging="993"/>
        <w:jc w:val="both"/>
        <w:rPr>
          <w:rFonts w:ascii="Arial" w:hAnsi="Arial" w:cs="Arial"/>
          <w:sz w:val="16"/>
          <w:szCs w:val="16"/>
          <w:lang w:val="es-ES_tradnl"/>
        </w:rPr>
      </w:pPr>
      <w:r w:rsidRPr="00907526">
        <w:rPr>
          <w:rFonts w:ascii="Arial" w:hAnsi="Arial" w:cs="Arial"/>
          <w:sz w:val="16"/>
          <w:szCs w:val="16"/>
          <w:lang w:val="es-ES_tradnl"/>
        </w:rPr>
        <w:t xml:space="preserve">Revisó: </w:t>
      </w:r>
      <w:r w:rsidR="002A1192" w:rsidRPr="00907526">
        <w:rPr>
          <w:rFonts w:ascii="Arial" w:hAnsi="Arial" w:cs="Arial"/>
          <w:sz w:val="16"/>
          <w:szCs w:val="16"/>
          <w:lang w:val="es-ES_tradnl"/>
        </w:rPr>
        <w:tab/>
      </w:r>
      <w:r w:rsidR="003F217E" w:rsidRPr="00907526">
        <w:rPr>
          <w:rFonts w:ascii="Arial" w:hAnsi="Arial" w:cs="Arial"/>
          <w:sz w:val="16"/>
          <w:szCs w:val="16"/>
          <w:lang w:val="es-ES_tradnl"/>
        </w:rPr>
        <w:t xml:space="preserve">Edgar </w:t>
      </w:r>
      <w:r w:rsidR="00FF6EDC" w:rsidRPr="00907526">
        <w:rPr>
          <w:rFonts w:ascii="Arial" w:hAnsi="Arial" w:cs="Arial"/>
          <w:sz w:val="16"/>
          <w:szCs w:val="16"/>
          <w:lang w:val="es-ES_tradnl"/>
        </w:rPr>
        <w:t>Andrés</w:t>
      </w:r>
      <w:r w:rsidR="003F217E" w:rsidRPr="00907526">
        <w:rPr>
          <w:rFonts w:ascii="Arial" w:hAnsi="Arial" w:cs="Arial"/>
          <w:sz w:val="16"/>
          <w:szCs w:val="16"/>
          <w:lang w:val="es-ES_tradnl"/>
        </w:rPr>
        <w:t xml:space="preserve"> Figueroa Victoria</w:t>
      </w:r>
      <w:r w:rsidR="00A434CF" w:rsidRPr="00907526">
        <w:rPr>
          <w:rFonts w:ascii="Arial" w:hAnsi="Arial" w:cs="Arial"/>
          <w:sz w:val="16"/>
          <w:szCs w:val="16"/>
          <w:lang w:val="es-ES_tradnl"/>
        </w:rPr>
        <w:t xml:space="preserve">, </w:t>
      </w:r>
      <w:r w:rsidR="003F217E" w:rsidRPr="00907526">
        <w:rPr>
          <w:rFonts w:ascii="Arial" w:hAnsi="Arial" w:cs="Arial"/>
          <w:sz w:val="16"/>
          <w:szCs w:val="16"/>
          <w:lang w:val="es-ES_tradnl"/>
        </w:rPr>
        <w:t>Profesional Contratista</w:t>
      </w:r>
      <w:r w:rsidR="002A1192" w:rsidRPr="00907526">
        <w:rPr>
          <w:rFonts w:ascii="Arial" w:hAnsi="Arial" w:cs="Arial"/>
          <w:sz w:val="16"/>
          <w:szCs w:val="16"/>
          <w:lang w:val="es-ES_tradnl"/>
        </w:rPr>
        <w:t>,</w:t>
      </w:r>
      <w:r w:rsidR="003F217E" w:rsidRPr="00907526">
        <w:rPr>
          <w:rFonts w:ascii="Arial" w:hAnsi="Arial" w:cs="Arial"/>
          <w:sz w:val="16"/>
          <w:szCs w:val="16"/>
          <w:lang w:val="es-ES_tradnl"/>
        </w:rPr>
        <w:t xml:space="preserve"> Subdirección de Protección e Intervención del Patrimonio</w:t>
      </w:r>
      <w:r w:rsidR="0086047D" w:rsidRPr="00907526">
        <w:rPr>
          <w:rFonts w:ascii="Arial" w:hAnsi="Arial" w:cs="Arial"/>
          <w:sz w:val="16"/>
          <w:szCs w:val="16"/>
          <w:lang w:val="es-ES_tradnl"/>
        </w:rPr>
        <w:t>.</w:t>
      </w:r>
      <w:r w:rsidR="003F217E" w:rsidRPr="00907526">
        <w:rPr>
          <w:rFonts w:ascii="Arial" w:hAnsi="Arial" w:cs="Arial"/>
          <w:sz w:val="16"/>
          <w:szCs w:val="16"/>
          <w:lang w:val="es-ES_tradnl"/>
        </w:rPr>
        <w:t xml:space="preserve"> </w:t>
      </w:r>
    </w:p>
    <w:p w14:paraId="459CCF53" w14:textId="77777777" w:rsidR="003F217E" w:rsidRPr="00907526" w:rsidRDefault="003F217E" w:rsidP="00403EE5">
      <w:pPr>
        <w:ind w:left="993"/>
        <w:rPr>
          <w:rFonts w:ascii="Arial" w:hAnsi="Arial" w:cs="Arial"/>
          <w:sz w:val="16"/>
          <w:szCs w:val="16"/>
          <w:lang w:val="es-ES_tradnl"/>
        </w:rPr>
      </w:pPr>
      <w:r w:rsidRPr="00907526">
        <w:rPr>
          <w:rFonts w:ascii="Arial" w:hAnsi="Arial" w:cs="Arial"/>
          <w:sz w:val="16"/>
          <w:szCs w:val="16"/>
          <w:shd w:val="clear" w:color="auto" w:fill="FFFFFF"/>
          <w:lang w:val="es-ES_tradnl"/>
        </w:rPr>
        <w:t>Armando Lozano Reyes</w:t>
      </w:r>
      <w:r w:rsidR="00A434CF" w:rsidRPr="00907526">
        <w:rPr>
          <w:rFonts w:ascii="Arial" w:hAnsi="Arial" w:cs="Arial"/>
          <w:sz w:val="16"/>
          <w:szCs w:val="16"/>
          <w:shd w:val="clear" w:color="auto" w:fill="FFFFFF"/>
          <w:lang w:val="es-ES_tradnl"/>
        </w:rPr>
        <w:t>,</w:t>
      </w:r>
      <w:r w:rsidRPr="00907526">
        <w:rPr>
          <w:rFonts w:ascii="Arial" w:hAnsi="Arial" w:cs="Arial"/>
          <w:sz w:val="16"/>
          <w:szCs w:val="16"/>
          <w:lang w:val="es-ES_tradnl"/>
        </w:rPr>
        <w:t xml:space="preserve"> Profesional Contratista</w:t>
      </w:r>
      <w:r w:rsidR="002A1192" w:rsidRPr="00907526">
        <w:rPr>
          <w:rFonts w:ascii="Arial" w:hAnsi="Arial" w:cs="Arial"/>
          <w:sz w:val="16"/>
          <w:szCs w:val="16"/>
          <w:lang w:val="es-ES_tradnl"/>
        </w:rPr>
        <w:t>,</w:t>
      </w:r>
      <w:r w:rsidRPr="00907526">
        <w:rPr>
          <w:rFonts w:ascii="Arial" w:hAnsi="Arial" w:cs="Arial"/>
          <w:sz w:val="16"/>
          <w:szCs w:val="16"/>
          <w:lang w:val="es-ES_tradnl"/>
        </w:rPr>
        <w:t xml:space="preserve"> Subdirección de Protección e Intervención del Patrimonio</w:t>
      </w:r>
      <w:r w:rsidR="0086047D" w:rsidRPr="00907526">
        <w:rPr>
          <w:rFonts w:ascii="Arial" w:hAnsi="Arial" w:cs="Arial"/>
          <w:sz w:val="16"/>
          <w:szCs w:val="16"/>
          <w:lang w:val="es-ES_tradnl"/>
        </w:rPr>
        <w:t>.</w:t>
      </w:r>
    </w:p>
    <w:p w14:paraId="2BCA7773" w14:textId="77777777" w:rsidR="00A434CF" w:rsidRPr="00907526" w:rsidRDefault="00A434CF" w:rsidP="00403EE5">
      <w:pPr>
        <w:ind w:left="993"/>
        <w:rPr>
          <w:rFonts w:ascii="Arial" w:hAnsi="Arial" w:cs="Arial"/>
          <w:sz w:val="16"/>
          <w:szCs w:val="16"/>
          <w:lang w:val="es-ES_tradnl"/>
        </w:rPr>
      </w:pPr>
      <w:r w:rsidRPr="00907526">
        <w:rPr>
          <w:rFonts w:ascii="Arial" w:hAnsi="Arial" w:cs="Arial"/>
          <w:sz w:val="16"/>
          <w:szCs w:val="16"/>
          <w:lang w:val="es-ES_tradnl"/>
        </w:rPr>
        <w:t>Ximena Aquillón Mayorga, Contratista Asesora, Dirección General.</w:t>
      </w:r>
    </w:p>
    <w:p w14:paraId="11553785" w14:textId="77777777" w:rsidR="003F217E" w:rsidRPr="00907526" w:rsidRDefault="003F217E" w:rsidP="00403EE5">
      <w:pPr>
        <w:ind w:left="993" w:hanging="993"/>
        <w:jc w:val="both"/>
        <w:rPr>
          <w:rFonts w:ascii="Arial" w:hAnsi="Arial" w:cs="Arial"/>
          <w:sz w:val="8"/>
          <w:szCs w:val="8"/>
          <w:lang w:val="es-ES_tradnl"/>
        </w:rPr>
      </w:pPr>
    </w:p>
    <w:p w14:paraId="0D3F9A66" w14:textId="77777777" w:rsidR="003F217E" w:rsidRPr="00907526" w:rsidRDefault="002738B6" w:rsidP="00403EE5">
      <w:pPr>
        <w:ind w:left="993" w:hanging="993"/>
        <w:jc w:val="both"/>
        <w:rPr>
          <w:rFonts w:ascii="Arial" w:hAnsi="Arial" w:cs="Arial"/>
          <w:sz w:val="16"/>
          <w:szCs w:val="16"/>
          <w:lang w:val="es-ES_tradnl"/>
        </w:rPr>
      </w:pPr>
      <w:r w:rsidRPr="00907526">
        <w:rPr>
          <w:rFonts w:ascii="Arial" w:hAnsi="Arial" w:cs="Arial"/>
          <w:sz w:val="16"/>
          <w:szCs w:val="16"/>
          <w:lang w:val="es-ES_tradnl"/>
        </w:rPr>
        <w:t xml:space="preserve">Aprobó: </w:t>
      </w:r>
      <w:r w:rsidR="009C1359" w:rsidRPr="00907526">
        <w:rPr>
          <w:rFonts w:ascii="Arial" w:hAnsi="Arial" w:cs="Arial"/>
          <w:sz w:val="16"/>
          <w:szCs w:val="16"/>
          <w:lang w:val="es-ES_tradnl"/>
        </w:rPr>
        <w:tab/>
      </w:r>
      <w:r w:rsidR="00A434CF" w:rsidRPr="00907526">
        <w:rPr>
          <w:rFonts w:ascii="Arial" w:hAnsi="Arial" w:cs="Arial"/>
          <w:sz w:val="16"/>
          <w:szCs w:val="16"/>
          <w:lang w:val="es-ES_tradnl"/>
        </w:rPr>
        <w:t>Diego Javier Parra Cortés, Subdirector</w:t>
      </w:r>
      <w:r w:rsidR="003F217E" w:rsidRPr="00907526">
        <w:rPr>
          <w:rFonts w:ascii="Arial" w:hAnsi="Arial" w:cs="Arial"/>
          <w:sz w:val="16"/>
          <w:szCs w:val="16"/>
          <w:lang w:val="es-ES_tradnl"/>
        </w:rPr>
        <w:t xml:space="preserve"> de Protección e Intervención d</w:t>
      </w:r>
      <w:r w:rsidR="00A434CF" w:rsidRPr="00907526">
        <w:rPr>
          <w:rFonts w:ascii="Arial" w:hAnsi="Arial" w:cs="Arial"/>
          <w:sz w:val="16"/>
          <w:szCs w:val="16"/>
          <w:lang w:val="es-ES_tradnl"/>
        </w:rPr>
        <w:t>el Patrimonio.</w:t>
      </w:r>
    </w:p>
    <w:p w14:paraId="5C12ED8E" w14:textId="77777777" w:rsidR="00BD0FA5" w:rsidRPr="00907526" w:rsidRDefault="00A434CF" w:rsidP="00673D95">
      <w:pPr>
        <w:ind w:left="993" w:hanging="993"/>
        <w:jc w:val="both"/>
        <w:rPr>
          <w:rFonts w:ascii="Arial" w:hAnsi="Arial" w:cs="Arial"/>
          <w:sz w:val="22"/>
          <w:szCs w:val="22"/>
          <w:lang w:val="es-ES_tradnl"/>
        </w:rPr>
      </w:pPr>
      <w:r w:rsidRPr="00907526">
        <w:rPr>
          <w:rFonts w:ascii="Arial" w:hAnsi="Arial" w:cs="Arial"/>
          <w:sz w:val="16"/>
          <w:szCs w:val="16"/>
          <w:lang w:val="es-ES_tradnl"/>
        </w:rPr>
        <w:tab/>
        <w:t>Juliana</w:t>
      </w:r>
      <w:r w:rsidR="009C1359" w:rsidRPr="00907526">
        <w:rPr>
          <w:rFonts w:ascii="Arial" w:hAnsi="Arial" w:cs="Arial"/>
          <w:sz w:val="16"/>
          <w:szCs w:val="16"/>
          <w:lang w:val="es-ES_tradnl"/>
        </w:rPr>
        <w:t xml:space="preserve"> Torres Berrocal, Asesora Jurídica.</w:t>
      </w:r>
    </w:p>
    <w:sectPr w:rsidR="00BD0FA5" w:rsidRPr="00907526" w:rsidSect="000F770C">
      <w:headerReference w:type="default" r:id="rId10"/>
      <w:footerReference w:type="default" r:id="rId11"/>
      <w:pgSz w:w="12240" w:h="15840" w:code="1"/>
      <w:pgMar w:top="1701" w:right="1467" w:bottom="567" w:left="1560" w:header="567" w:footer="638"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 Francisco Rodriguez Tellez" w:date="2019-06-21T17:38:00Z" w:initials="JFRT">
    <w:p w14:paraId="2A0E6494" w14:textId="68283C16" w:rsidR="00885AE5" w:rsidRDefault="00885AE5">
      <w:pPr>
        <w:pStyle w:val="Textocomentario"/>
      </w:pPr>
      <w:r>
        <w:rPr>
          <w:rStyle w:val="Refdecomentario"/>
        </w:rPr>
        <w:annotationRef/>
      </w:r>
      <w:r>
        <w:t>Revisar con Ximena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E119F" w15:done="0"/>
  <w15:commentEx w15:paraId="18151186" w15:done="0"/>
  <w15:commentEx w15:paraId="4BE26C2D" w15:done="0"/>
  <w15:commentEx w15:paraId="6D998C11" w15:done="0"/>
  <w15:commentEx w15:paraId="0ACF6F14" w15:done="0"/>
  <w15:commentEx w15:paraId="30037518" w15:done="0"/>
  <w15:commentEx w15:paraId="08269385" w15:done="0"/>
  <w15:commentEx w15:paraId="4AF61D2C" w15:done="0"/>
  <w15:commentEx w15:paraId="5ECA023D" w15:done="0"/>
  <w15:commentEx w15:paraId="06C4D586" w15:done="0"/>
  <w15:commentEx w15:paraId="484036B8" w15:done="0"/>
  <w15:commentEx w15:paraId="23B564EB" w15:done="0"/>
  <w15:commentEx w15:paraId="00ED5E35" w15:done="0"/>
  <w15:commentEx w15:paraId="51052632" w15:done="0"/>
  <w15:commentEx w15:paraId="0879B335" w15:done="0"/>
  <w15:commentEx w15:paraId="546A9EA9" w15:done="0"/>
  <w15:commentEx w15:paraId="3E4D4CF5" w15:done="0"/>
  <w15:commentEx w15:paraId="4BAD38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E119F" w16cid:durableId="20B37BEA"/>
  <w16cid:commentId w16cid:paraId="18151186" w16cid:durableId="20B37BEB"/>
  <w16cid:commentId w16cid:paraId="4BE26C2D" w16cid:durableId="20B37BEC"/>
  <w16cid:commentId w16cid:paraId="6D998C11" w16cid:durableId="20B37F38"/>
  <w16cid:commentId w16cid:paraId="0ACF6F14" w16cid:durableId="20B37BED"/>
  <w16cid:commentId w16cid:paraId="30037518" w16cid:durableId="20B37BEE"/>
  <w16cid:commentId w16cid:paraId="08269385" w16cid:durableId="20B37BEF"/>
  <w16cid:commentId w16cid:paraId="4AF61D2C" w16cid:durableId="20B37BF0"/>
  <w16cid:commentId w16cid:paraId="5ECA023D" w16cid:durableId="20B37BF1"/>
  <w16cid:commentId w16cid:paraId="06C4D586" w16cid:durableId="20B37BF2"/>
  <w16cid:commentId w16cid:paraId="484036B8" w16cid:durableId="20B37BF3"/>
  <w16cid:commentId w16cid:paraId="23B564EB" w16cid:durableId="20B37BF4"/>
  <w16cid:commentId w16cid:paraId="00ED5E35" w16cid:durableId="20B37BF5"/>
  <w16cid:commentId w16cid:paraId="51052632" w16cid:durableId="20B37BF6"/>
  <w16cid:commentId w16cid:paraId="0879B335" w16cid:durableId="20B37BF7"/>
  <w16cid:commentId w16cid:paraId="546A9EA9" w16cid:durableId="20B3819A"/>
  <w16cid:commentId w16cid:paraId="3E4D4CF5" w16cid:durableId="20B37BF8"/>
  <w16cid:commentId w16cid:paraId="4BAD3820" w16cid:durableId="20B37B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F6FE" w14:textId="77777777" w:rsidR="003E070E" w:rsidRDefault="003E070E">
      <w:r>
        <w:separator/>
      </w:r>
    </w:p>
  </w:endnote>
  <w:endnote w:type="continuationSeparator" w:id="0">
    <w:p w14:paraId="1817C980" w14:textId="77777777" w:rsidR="003E070E" w:rsidRDefault="003E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Nimbus Sans L">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36E9" w14:textId="77777777" w:rsidR="00403EE5" w:rsidRDefault="00403EE5">
    <w:pPr>
      <w:rPr>
        <w:rFonts w:ascii="Arial" w:hAnsi="Arial"/>
        <w:b/>
        <w:sz w:val="18"/>
      </w:rPr>
    </w:pPr>
    <w:r>
      <w:rPr>
        <w:rFonts w:ascii="Arial" w:hAnsi="Arial"/>
        <w:b/>
        <w:noProof/>
        <w:sz w:val="18"/>
        <w:lang w:val="es-ES" w:eastAsia="es-ES"/>
      </w:rPr>
      <mc:AlternateContent>
        <mc:Choice Requires="wps">
          <w:drawing>
            <wp:anchor distT="0" distB="0" distL="114300" distR="114300" simplePos="0" relativeHeight="251656704" behindDoc="0" locked="0" layoutInCell="1" allowOverlap="1" wp14:anchorId="1E89AD98" wp14:editId="22D56681">
              <wp:simplePos x="0" y="0"/>
              <wp:positionH relativeFrom="page">
                <wp:posOffset>1016635</wp:posOffset>
              </wp:positionH>
              <wp:positionV relativeFrom="page">
                <wp:posOffset>9081135</wp:posOffset>
              </wp:positionV>
              <wp:extent cx="2413000" cy="800100"/>
              <wp:effectExtent l="635" t="635" r="0" b="0"/>
              <wp:wrapThrough wrapText="bothSides">
                <wp:wrapPolygon edited="0">
                  <wp:start x="-91" y="0"/>
                  <wp:lineTo x="-91" y="21034"/>
                  <wp:lineTo x="21600" y="21034"/>
                  <wp:lineTo x="21600" y="0"/>
                  <wp:lineTo x="-91" y="0"/>
                </wp:wrapPolygon>
              </wp:wrapThrough>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B3B65" w14:textId="77777777" w:rsidR="00403EE5" w:rsidRPr="002C1CDF" w:rsidRDefault="00403EE5" w:rsidP="00FE7C66">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7DA284B4" w14:textId="77777777" w:rsidR="00403EE5" w:rsidRDefault="00403EE5" w:rsidP="004659D0">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5EC9E6A0" w14:textId="77777777" w:rsidR="00403EE5" w:rsidRPr="002C1CDF" w:rsidRDefault="00403EE5" w:rsidP="004659D0">
                          <w:pPr>
                            <w:rPr>
                              <w:rFonts w:ascii="Arial" w:hAnsi="Arial" w:cs="Arial"/>
                              <w:sz w:val="18"/>
                              <w:szCs w:val="18"/>
                            </w:rPr>
                          </w:pPr>
                          <w:r w:rsidRPr="002C1CDF">
                            <w:rPr>
                              <w:rFonts w:ascii="Arial" w:hAnsi="Arial" w:cs="Arial"/>
                              <w:sz w:val="18"/>
                              <w:szCs w:val="18"/>
                            </w:rPr>
                            <w:t xml:space="preserve">www.idpc.gov.co </w:t>
                          </w:r>
                        </w:p>
                        <w:p w14:paraId="02A15E12" w14:textId="77777777" w:rsidR="00403EE5" w:rsidRPr="002C1CDF" w:rsidRDefault="00403EE5" w:rsidP="004659D0">
                          <w:r w:rsidRPr="002C1CDF">
                            <w:rPr>
                              <w:rFonts w:ascii="Arial" w:hAnsi="Arial" w:cs="Arial"/>
                              <w:sz w:val="18"/>
                              <w:szCs w:val="18"/>
                            </w:rPr>
                            <w:t>Información: Línea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89AD98" id="_x0000_t202" coordsize="21600,21600" o:spt="202" path="m,l,21600r21600,l21600,xe">
              <v:stroke joinstyle="miter"/>
              <v:path gradientshapeok="t" o:connecttype="rect"/>
            </v:shapetype>
            <v:shape id="Text Box 27" o:spid="_x0000_s1026" type="#_x0000_t202" style="position:absolute;margin-left:80.05pt;margin-top:715.05pt;width:190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" stroked="f">
              <v:textbox>
                <w:txbxContent>
                  <w:p w14:paraId="677B3B65" w14:textId="77777777" w:rsidR="00582DA4" w:rsidRPr="002C1CDF" w:rsidRDefault="00582DA4" w:rsidP="00FE7C66">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7DA284B4" w14:textId="77777777" w:rsidR="00582DA4" w:rsidRDefault="00582DA4" w:rsidP="004659D0">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5EC9E6A0" w14:textId="77777777" w:rsidR="00582DA4" w:rsidRPr="002C1CDF" w:rsidRDefault="00582DA4" w:rsidP="004659D0">
                    <w:pPr>
                      <w:rPr>
                        <w:rFonts w:ascii="Arial" w:hAnsi="Arial" w:cs="Arial"/>
                        <w:sz w:val="18"/>
                        <w:szCs w:val="18"/>
                      </w:rPr>
                    </w:pPr>
                    <w:r w:rsidRPr="002C1CDF">
                      <w:rPr>
                        <w:rFonts w:ascii="Arial" w:hAnsi="Arial" w:cs="Arial"/>
                        <w:sz w:val="18"/>
                        <w:szCs w:val="18"/>
                      </w:rPr>
                      <w:t xml:space="preserve">www.idpc.gov.co </w:t>
                    </w:r>
                  </w:p>
                  <w:p w14:paraId="02A15E12" w14:textId="77777777" w:rsidR="00582DA4" w:rsidRPr="002C1CDF" w:rsidRDefault="00582DA4" w:rsidP="004659D0">
                    <w:r w:rsidRPr="002C1CDF">
                      <w:rPr>
                        <w:rFonts w:ascii="Arial" w:hAnsi="Arial" w:cs="Arial"/>
                        <w:sz w:val="18"/>
                        <w:szCs w:val="18"/>
                      </w:rPr>
                      <w:t>Información: Línea 195</w:t>
                    </w:r>
                  </w:p>
                </w:txbxContent>
              </v:textbox>
              <w10:wrap type="through" anchorx="page" anchory="page"/>
            </v:shape>
          </w:pict>
        </mc:Fallback>
      </mc:AlternateContent>
    </w:r>
    <w:r>
      <w:rPr>
        <w:rFonts w:ascii="Arial" w:hAnsi="Arial"/>
        <w:b/>
        <w:noProof/>
        <w:sz w:val="18"/>
        <w:lang w:val="es-ES" w:eastAsia="es-ES"/>
      </w:rPr>
      <w:drawing>
        <wp:anchor distT="0" distB="0" distL="114300" distR="114300" simplePos="0" relativeHeight="251657728" behindDoc="0" locked="0" layoutInCell="1" allowOverlap="1" wp14:anchorId="6FCA24DF" wp14:editId="38F58030">
          <wp:simplePos x="0" y="0"/>
          <wp:positionH relativeFrom="column">
            <wp:posOffset>4635500</wp:posOffset>
          </wp:positionH>
          <wp:positionV relativeFrom="paragraph">
            <wp:posOffset>65405</wp:posOffset>
          </wp:positionV>
          <wp:extent cx="966470" cy="705485"/>
          <wp:effectExtent l="0" t="0" r="0" b="5715"/>
          <wp:wrapNone/>
          <wp:docPr id="28" name="Imagen 28" descr="logo mejor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mejor para to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8"/>
      </w:rPr>
      <w:t xml:space="preserve">                     </w:t>
    </w:r>
  </w:p>
  <w:p w14:paraId="5A6070DE" w14:textId="77777777" w:rsidR="00403EE5" w:rsidRDefault="00403EE5" w:rsidP="00E07CCB">
    <w:pPr>
      <w:jc w:val="center"/>
      <w:rPr>
        <w:rFonts w:ascii="Arial" w:hAnsi="Arial"/>
        <w:b/>
        <w:sz w:val="18"/>
      </w:rPr>
    </w:pPr>
    <w:r>
      <w:rPr>
        <w:rFonts w:ascii="Arial" w:hAnsi="Arial"/>
        <w:b/>
        <w:sz w:val="18"/>
      </w:rPr>
      <w:t xml:space="preserve">                                                                                                                                                                     </w:t>
    </w:r>
  </w:p>
  <w:p w14:paraId="40D6E7E3" w14:textId="77777777" w:rsidR="00403EE5" w:rsidRDefault="00403EE5" w:rsidP="00E07CCB">
    <w:pPr>
      <w:jc w:val="center"/>
      <w:rPr>
        <w:rFonts w:ascii="Arial" w:hAnsi="Arial" w:cs="Arial"/>
        <w:b/>
        <w:bCs/>
        <w:sz w:val="18"/>
        <w:szCs w:val="18"/>
      </w:rPr>
    </w:pPr>
  </w:p>
  <w:p w14:paraId="0F8AD73E" w14:textId="77777777" w:rsidR="00403EE5" w:rsidRDefault="00403EE5" w:rsidP="004659D0">
    <w:pPr>
      <w:rPr>
        <w:rFonts w:ascii="Arial" w:hAnsi="Arial"/>
        <w:b/>
        <w:sz w:val="18"/>
      </w:rPr>
    </w:pPr>
    <w:r>
      <w:rPr>
        <w:rFonts w:ascii="Arial" w:hAnsi="Arial"/>
        <w:b/>
        <w:sz w:val="18"/>
      </w:rPr>
      <w:t xml:space="preserve">                         </w:t>
    </w:r>
  </w:p>
  <w:p w14:paraId="5C702EF4" w14:textId="77777777" w:rsidR="00403EE5" w:rsidRDefault="00403EE5" w:rsidP="00784CD8">
    <w:pPr>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5A6EE" w14:textId="77777777" w:rsidR="003E070E" w:rsidRDefault="003E070E">
      <w:r>
        <w:separator/>
      </w:r>
    </w:p>
  </w:footnote>
  <w:footnote w:type="continuationSeparator" w:id="0">
    <w:p w14:paraId="51BAAAD1" w14:textId="77777777" w:rsidR="003E070E" w:rsidRDefault="003E070E">
      <w:r>
        <w:continuationSeparator/>
      </w:r>
    </w:p>
  </w:footnote>
  <w:footnote w:id="1">
    <w:p w14:paraId="3D4390F9" w14:textId="77777777" w:rsidR="00403EE5" w:rsidRPr="00B55A72" w:rsidRDefault="00403EE5">
      <w:pPr>
        <w:pStyle w:val="Textonotapie"/>
      </w:pPr>
      <w:r>
        <w:rPr>
          <w:rStyle w:val="Refdenotaalpie"/>
        </w:rPr>
        <w:footnoteRef/>
      </w:r>
      <w:r>
        <w:t xml:space="preserve"> </w:t>
      </w:r>
      <w:r w:rsidRPr="00B55A72">
        <w:rPr>
          <w:rFonts w:cs="Arial"/>
          <w:color w:val="333333"/>
          <w:sz w:val="16"/>
          <w:szCs w:val="16"/>
          <w:shd w:val="clear" w:color="auto" w:fill="FFFFFF"/>
        </w:rPr>
        <w:t xml:space="preserve">A partir de la </w:t>
      </w:r>
      <w:r>
        <w:rPr>
          <w:rFonts w:cs="Arial"/>
          <w:color w:val="333333"/>
          <w:sz w:val="16"/>
          <w:szCs w:val="16"/>
          <w:shd w:val="clear" w:color="auto" w:fill="FFFFFF"/>
          <w:lang w:val="es-CO"/>
        </w:rPr>
        <w:t xml:space="preserve">entrada en </w:t>
      </w:r>
      <w:r w:rsidRPr="00B55A72">
        <w:rPr>
          <w:rFonts w:cs="Arial"/>
          <w:color w:val="333333"/>
          <w:sz w:val="16"/>
          <w:szCs w:val="16"/>
          <w:shd w:val="clear" w:color="auto" w:fill="FFFFFF"/>
        </w:rPr>
        <w:t xml:space="preserve">vigencia de la </w:t>
      </w:r>
      <w:r>
        <w:rPr>
          <w:rFonts w:cs="Arial"/>
          <w:color w:val="333333"/>
          <w:sz w:val="16"/>
          <w:szCs w:val="16"/>
          <w:shd w:val="clear" w:color="auto" w:fill="FFFFFF"/>
          <w:lang w:val="es-CO"/>
        </w:rPr>
        <w:t>Ley 1185 de 2008</w:t>
      </w:r>
      <w:r w:rsidRPr="00B55A72">
        <w:rPr>
          <w:rFonts w:cs="Arial"/>
          <w:color w:val="333333"/>
          <w:sz w:val="16"/>
          <w:szCs w:val="16"/>
          <w:shd w:val="clear" w:color="auto" w:fill="FFFFFF"/>
        </w:rPr>
        <w:t>, el Consejo de Monumentos Nacionales se denominará Consejo Nacional de Patrimonio Cultural, y será el órgano encargado de asesorar al Gobierno Nacional en cuanto a la salvaguardia, protección y manejo del patrimonio cultural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4423" w14:textId="77777777" w:rsidR="00403EE5" w:rsidRDefault="00403EE5" w:rsidP="00D15675">
    <w:pPr>
      <w:jc w:val="center"/>
      <w:rPr>
        <w:rFonts w:ascii="Arial" w:hAnsi="Arial" w:cs="Arial"/>
        <w:b/>
      </w:rPr>
    </w:pPr>
    <w:r>
      <w:rPr>
        <w:noProof/>
        <w:lang w:val="es-ES" w:eastAsia="es-ES"/>
      </w:rPr>
      <w:drawing>
        <wp:anchor distT="0" distB="0" distL="114300" distR="114300" simplePos="0" relativeHeight="251658752" behindDoc="0" locked="0" layoutInCell="1" allowOverlap="1" wp14:anchorId="193D8403" wp14:editId="67FE36D0">
          <wp:simplePos x="0" y="0"/>
          <wp:positionH relativeFrom="margin">
            <wp:posOffset>2241550</wp:posOffset>
          </wp:positionH>
          <wp:positionV relativeFrom="margin">
            <wp:posOffset>-2200275</wp:posOffset>
          </wp:positionV>
          <wp:extent cx="1076325" cy="904875"/>
          <wp:effectExtent l="0" t="0" r="0" b="9525"/>
          <wp:wrapSquare wrapText="bothSides"/>
          <wp:docPr id="30" name="Imagen 30" descr="logo secretaria y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secretaria y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BB1F4" w14:textId="77777777" w:rsidR="00403EE5" w:rsidRPr="00572A57" w:rsidRDefault="00403EE5" w:rsidP="00D15675">
    <w:pPr>
      <w:pStyle w:val="Encabezado"/>
      <w:jc w:val="right"/>
      <w:rPr>
        <w:rFonts w:ascii="Arial" w:hAnsi="Arial" w:cs="Arial"/>
        <w:sz w:val="16"/>
        <w:szCs w:val="16"/>
      </w:rPr>
    </w:pPr>
    <w:r w:rsidRPr="00572A57">
      <w:rPr>
        <w:rFonts w:ascii="Arial" w:hAnsi="Arial" w:cs="Arial"/>
        <w:sz w:val="16"/>
        <w:szCs w:val="16"/>
        <w:lang w:val="es-ES"/>
      </w:rPr>
      <w:t xml:space="preserve">Página </w:t>
    </w:r>
    <w:r w:rsidRPr="00572A57">
      <w:rPr>
        <w:rFonts w:ascii="Arial" w:hAnsi="Arial" w:cs="Arial"/>
        <w:b/>
        <w:bCs/>
        <w:sz w:val="16"/>
        <w:szCs w:val="16"/>
      </w:rPr>
      <w:fldChar w:fldCharType="begin"/>
    </w:r>
    <w:r>
      <w:rPr>
        <w:rFonts w:ascii="Arial" w:hAnsi="Arial" w:cs="Arial"/>
        <w:b/>
        <w:bCs/>
        <w:sz w:val="16"/>
        <w:szCs w:val="16"/>
      </w:rPr>
      <w:instrText>PAGE</w:instrText>
    </w:r>
    <w:r w:rsidRPr="00572A57">
      <w:rPr>
        <w:rFonts w:ascii="Arial" w:hAnsi="Arial" w:cs="Arial"/>
        <w:b/>
        <w:bCs/>
        <w:sz w:val="16"/>
        <w:szCs w:val="16"/>
      </w:rPr>
      <w:fldChar w:fldCharType="separate"/>
    </w:r>
    <w:r w:rsidR="00330403">
      <w:rPr>
        <w:rFonts w:ascii="Arial" w:hAnsi="Arial" w:cs="Arial"/>
        <w:b/>
        <w:bCs/>
        <w:noProof/>
        <w:sz w:val="16"/>
        <w:szCs w:val="16"/>
      </w:rPr>
      <w:t>1</w:t>
    </w:r>
    <w:r w:rsidRPr="00572A57">
      <w:rPr>
        <w:rFonts w:ascii="Arial" w:hAnsi="Arial" w:cs="Arial"/>
        <w:b/>
        <w:bCs/>
        <w:sz w:val="16"/>
        <w:szCs w:val="16"/>
      </w:rPr>
      <w:fldChar w:fldCharType="end"/>
    </w:r>
    <w:r w:rsidRPr="00572A57">
      <w:rPr>
        <w:rFonts w:ascii="Arial" w:hAnsi="Arial" w:cs="Arial"/>
        <w:sz w:val="16"/>
        <w:szCs w:val="16"/>
        <w:lang w:val="es-ES"/>
      </w:rPr>
      <w:t xml:space="preserve"> de </w:t>
    </w:r>
    <w:r w:rsidRPr="00572A57">
      <w:rPr>
        <w:rFonts w:ascii="Arial" w:hAnsi="Arial" w:cs="Arial"/>
        <w:b/>
        <w:bCs/>
        <w:sz w:val="16"/>
        <w:szCs w:val="16"/>
      </w:rPr>
      <w:fldChar w:fldCharType="begin"/>
    </w:r>
    <w:r>
      <w:rPr>
        <w:rFonts w:ascii="Arial" w:hAnsi="Arial" w:cs="Arial"/>
        <w:b/>
        <w:bCs/>
        <w:sz w:val="16"/>
        <w:szCs w:val="16"/>
      </w:rPr>
      <w:instrText>NUMPAGES</w:instrText>
    </w:r>
    <w:r w:rsidRPr="00572A57">
      <w:rPr>
        <w:rFonts w:ascii="Arial" w:hAnsi="Arial" w:cs="Arial"/>
        <w:b/>
        <w:bCs/>
        <w:sz w:val="16"/>
        <w:szCs w:val="16"/>
      </w:rPr>
      <w:fldChar w:fldCharType="separate"/>
    </w:r>
    <w:r w:rsidR="00330403">
      <w:rPr>
        <w:rFonts w:ascii="Arial" w:hAnsi="Arial" w:cs="Arial"/>
        <w:b/>
        <w:bCs/>
        <w:noProof/>
        <w:sz w:val="16"/>
        <w:szCs w:val="16"/>
      </w:rPr>
      <w:t>9</w:t>
    </w:r>
    <w:r w:rsidRPr="00572A57">
      <w:rPr>
        <w:rFonts w:ascii="Arial" w:hAnsi="Arial" w:cs="Arial"/>
        <w:b/>
        <w:bCs/>
        <w:sz w:val="16"/>
        <w:szCs w:val="16"/>
      </w:rPr>
      <w:fldChar w:fldCharType="end"/>
    </w:r>
  </w:p>
  <w:p w14:paraId="22F6C32C" w14:textId="77777777" w:rsidR="00403EE5" w:rsidRPr="00572A57" w:rsidRDefault="00403EE5" w:rsidP="00D15675">
    <w:pPr>
      <w:jc w:val="center"/>
      <w:rPr>
        <w:rFonts w:ascii="Arial" w:hAnsi="Arial" w:cs="Arial"/>
        <w:b/>
        <w:sz w:val="16"/>
        <w:szCs w:val="16"/>
      </w:rPr>
    </w:pPr>
  </w:p>
  <w:p w14:paraId="6FAA2741" w14:textId="77777777" w:rsidR="00403EE5" w:rsidRPr="00B60841" w:rsidRDefault="00403EE5" w:rsidP="00D15675">
    <w:pPr>
      <w:jc w:val="center"/>
      <w:rPr>
        <w:rFonts w:ascii="Arial" w:hAnsi="Arial" w:cs="Arial"/>
        <w:b/>
        <w:sz w:val="22"/>
        <w:szCs w:val="22"/>
      </w:rPr>
    </w:pPr>
  </w:p>
  <w:p w14:paraId="6DB0D242" w14:textId="77777777" w:rsidR="00403EE5" w:rsidRPr="00B60841" w:rsidRDefault="00403EE5" w:rsidP="00D15675">
    <w:pPr>
      <w:jc w:val="center"/>
      <w:rPr>
        <w:rFonts w:ascii="Arial" w:hAnsi="Arial" w:cs="Arial"/>
        <w:b/>
        <w:sz w:val="22"/>
        <w:szCs w:val="22"/>
      </w:rPr>
    </w:pPr>
  </w:p>
  <w:p w14:paraId="337F32AD" w14:textId="77777777" w:rsidR="00403EE5" w:rsidRPr="00B60841" w:rsidRDefault="00403EE5" w:rsidP="00D15675">
    <w:pPr>
      <w:jc w:val="center"/>
      <w:rPr>
        <w:rFonts w:ascii="Arial" w:hAnsi="Arial" w:cs="Arial"/>
        <w:b/>
        <w:sz w:val="22"/>
        <w:szCs w:val="22"/>
      </w:rPr>
    </w:pPr>
  </w:p>
  <w:p w14:paraId="31C7E4B3" w14:textId="77777777" w:rsidR="00403EE5" w:rsidRPr="00B60841" w:rsidRDefault="00403EE5" w:rsidP="00D15675">
    <w:pPr>
      <w:jc w:val="center"/>
      <w:rPr>
        <w:rFonts w:ascii="Arial" w:hAnsi="Arial" w:cs="Arial"/>
        <w:b/>
      </w:rPr>
    </w:pPr>
    <w:r w:rsidRPr="00B60841">
      <w:rPr>
        <w:rFonts w:ascii="Arial" w:hAnsi="Arial" w:cs="Arial"/>
        <w:b/>
      </w:rPr>
      <w:t>PROYECTO RESOLUCIÓN No.</w:t>
    </w:r>
    <w:r>
      <w:rPr>
        <w:rFonts w:ascii="Arial" w:hAnsi="Arial" w:cs="Arial"/>
        <w:b/>
      </w:rPr>
      <w:t xml:space="preserve">  _________________ D</w:t>
    </w:r>
    <w:r w:rsidRPr="00B60841">
      <w:rPr>
        <w:rFonts w:ascii="Arial" w:hAnsi="Arial" w:cs="Arial"/>
        <w:b/>
      </w:rPr>
      <w:t>E</w:t>
    </w:r>
    <w:r>
      <w:rPr>
        <w:rFonts w:ascii="Arial" w:hAnsi="Arial" w:cs="Arial"/>
        <w:b/>
      </w:rPr>
      <w:t xml:space="preserve"> __________</w:t>
    </w:r>
  </w:p>
  <w:p w14:paraId="5C9D764D" w14:textId="77777777" w:rsidR="00403EE5" w:rsidRPr="00B60841" w:rsidRDefault="00403EE5" w:rsidP="00D15675">
    <w:pPr>
      <w:jc w:val="center"/>
      <w:rPr>
        <w:rFonts w:ascii="Arial" w:hAnsi="Arial" w:cs="Arial"/>
        <w:sz w:val="22"/>
        <w:szCs w:val="22"/>
      </w:rPr>
    </w:pPr>
  </w:p>
  <w:p w14:paraId="1FD0488F" w14:textId="77777777" w:rsidR="00403EE5" w:rsidRPr="00B60841" w:rsidRDefault="00403EE5" w:rsidP="00AC1713">
    <w:pPr>
      <w:pStyle w:val="Encabezado"/>
      <w:spacing w:line="276" w:lineRule="auto"/>
      <w:jc w:val="center"/>
      <w:rPr>
        <w:rFonts w:ascii="Arial" w:hAnsi="Arial" w:cs="Arial"/>
        <w:i/>
        <w:iCs/>
        <w:sz w:val="22"/>
        <w:szCs w:val="22"/>
        <w:lang w:val="es-CO"/>
      </w:rPr>
    </w:pPr>
    <w:r w:rsidRPr="00B60841">
      <w:rPr>
        <w:rFonts w:ascii="Arial" w:hAnsi="Arial" w:cs="Arial"/>
        <w:i/>
        <w:iCs/>
        <w:sz w:val="22"/>
        <w:szCs w:val="22"/>
        <w:lang w:val="es-CO"/>
      </w:rPr>
      <w:t xml:space="preserve">"Por medio de la cual </w:t>
    </w:r>
    <w:r w:rsidRPr="00B60841">
      <w:rPr>
        <w:rFonts w:ascii="Arial" w:hAnsi="Arial" w:cs="Arial"/>
        <w:sz w:val="22"/>
        <w:szCs w:val="22"/>
        <w:lang w:val="es-CO"/>
      </w:rPr>
      <w:t xml:space="preserve">se </w:t>
    </w:r>
    <w:r w:rsidRPr="00B60841">
      <w:rPr>
        <w:rFonts w:ascii="Arial" w:hAnsi="Arial" w:cs="Arial"/>
        <w:i/>
        <w:iCs/>
        <w:sz w:val="22"/>
        <w:szCs w:val="22"/>
        <w:lang w:val="es-CO"/>
      </w:rPr>
      <w:t xml:space="preserve">adopta el trámite de </w:t>
    </w:r>
    <w:r>
      <w:rPr>
        <w:rFonts w:ascii="Arial" w:hAnsi="Arial" w:cs="Arial"/>
        <w:i/>
        <w:iCs/>
        <w:sz w:val="22"/>
        <w:szCs w:val="22"/>
        <w:lang w:val="es-CO"/>
      </w:rPr>
      <w:t xml:space="preserve">evaluación </w:t>
    </w:r>
    <w:r w:rsidRPr="00B60841">
      <w:rPr>
        <w:rFonts w:ascii="Arial" w:hAnsi="Arial" w:cs="Arial"/>
        <w:i/>
        <w:iCs/>
        <w:sz w:val="22"/>
        <w:szCs w:val="22"/>
        <w:lang w:val="es-CO"/>
      </w:rPr>
      <w:t>de anteproyecto de intervención</w:t>
    </w:r>
    <w:r w:rsidRPr="00B60841">
      <w:rPr>
        <w:rFonts w:ascii="Arial" w:hAnsi="Arial" w:cs="Arial"/>
        <w:i/>
        <w:sz w:val="22"/>
        <w:szCs w:val="22"/>
        <w:lang w:val="es-ES"/>
      </w:rPr>
      <w:t xml:space="preserve"> en los Bienes de Interés Cultural de competencia del Instituto Distrital de Patrimonio Cultural – IDPC</w:t>
    </w:r>
    <w:r w:rsidRPr="00B60841">
      <w:rPr>
        <w:rFonts w:ascii="Arial" w:hAnsi="Arial" w:cs="Arial"/>
        <w:i/>
        <w:iCs/>
        <w:sz w:val="22"/>
        <w:szCs w:val="22"/>
        <w:lang w:val="es-CO"/>
      </w:rPr>
      <w:t>”</w:t>
    </w:r>
  </w:p>
  <w:p w14:paraId="147C4E99" w14:textId="77777777" w:rsidR="00403EE5" w:rsidRPr="00C46645" w:rsidRDefault="00403EE5" w:rsidP="00EE55CB">
    <w:pPr>
      <w:pStyle w:val="Encabezado"/>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66E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8614B8"/>
    <w:multiLevelType w:val="hybridMultilevel"/>
    <w:tmpl w:val="7062EF30"/>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3212EBF"/>
    <w:multiLevelType w:val="hybridMultilevel"/>
    <w:tmpl w:val="D778BA7E"/>
    <w:lvl w:ilvl="0" w:tplc="0096D8D0">
      <w:start w:val="1"/>
      <w:numFmt w:val="decimal"/>
      <w:lvlText w:val="%1."/>
      <w:lvlJc w:val="left"/>
      <w:pPr>
        <w:ind w:left="360" w:hanging="360"/>
      </w:pPr>
      <w:rPr>
        <w:rFonts w:ascii="Arial Narrow" w:hAnsi="Arial Narrow"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4002E2D"/>
    <w:multiLevelType w:val="hybridMultilevel"/>
    <w:tmpl w:val="F2FA026A"/>
    <w:lvl w:ilvl="0" w:tplc="99F621AA">
      <w:start w:val="2"/>
      <w:numFmt w:val="lowerLetter"/>
      <w:lvlText w:val="%1."/>
      <w:lvlJc w:val="left"/>
      <w:pPr>
        <w:ind w:left="360" w:hanging="360"/>
      </w:pPr>
      <w:rPr>
        <w:rFonts w:hint="default"/>
        <w:b/>
      </w:rPr>
    </w:lvl>
    <w:lvl w:ilvl="1" w:tplc="1DA4A59A">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E5E6F41"/>
    <w:multiLevelType w:val="hybridMultilevel"/>
    <w:tmpl w:val="AB2682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0844676"/>
    <w:multiLevelType w:val="hybridMultilevel"/>
    <w:tmpl w:val="AD6C8A10"/>
    <w:lvl w:ilvl="0" w:tplc="E9E239C8">
      <w:start w:val="1"/>
      <w:numFmt w:val="decimal"/>
      <w:lvlText w:val="%1."/>
      <w:lvlJc w:val="left"/>
      <w:pPr>
        <w:ind w:left="1068" w:hanging="360"/>
      </w:pPr>
      <w:rPr>
        <w:rFonts w:ascii="Arial Narrow" w:hAnsi="Arial Narrow"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161A2ADC"/>
    <w:multiLevelType w:val="hybridMultilevel"/>
    <w:tmpl w:val="6DE08CB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7415779"/>
    <w:multiLevelType w:val="hybridMultilevel"/>
    <w:tmpl w:val="F23C9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692B7A"/>
    <w:multiLevelType w:val="hybridMultilevel"/>
    <w:tmpl w:val="C69CD644"/>
    <w:lvl w:ilvl="0" w:tplc="2A50BA72">
      <w:start w:val="3"/>
      <w:numFmt w:val="decimal"/>
      <w:lvlText w:val="%1."/>
      <w:lvlJc w:val="left"/>
      <w:pPr>
        <w:ind w:left="360" w:hanging="360"/>
      </w:pPr>
      <w:rPr>
        <w:rFonts w:hint="default"/>
        <w:color w:val="auto"/>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0016CA5"/>
    <w:multiLevelType w:val="hybridMultilevel"/>
    <w:tmpl w:val="7062EF30"/>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25DB020F"/>
    <w:multiLevelType w:val="hybridMultilevel"/>
    <w:tmpl w:val="6CD49CBC"/>
    <w:lvl w:ilvl="0" w:tplc="0C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CA50385"/>
    <w:multiLevelType w:val="hybridMultilevel"/>
    <w:tmpl w:val="7062EF30"/>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396B6BE9"/>
    <w:multiLevelType w:val="hybridMultilevel"/>
    <w:tmpl w:val="14F0B280"/>
    <w:lvl w:ilvl="0" w:tplc="240A001B">
      <w:start w:val="1"/>
      <w:numFmt w:val="lowerRoman"/>
      <w:lvlText w:val="%1."/>
      <w:lvlJc w:val="righ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4">
    <w:nsid w:val="3B3813DF"/>
    <w:multiLevelType w:val="multilevel"/>
    <w:tmpl w:val="07BAE4C8"/>
    <w:styleLink w:val="WW8Num2"/>
    <w:lvl w:ilvl="0">
      <w:start w:val="1"/>
      <w:numFmt w:val="decimal"/>
      <w:lvlText w:val="%1."/>
      <w:lvlJc w:val="left"/>
      <w:pPr>
        <w:ind w:left="720" w:hanging="360"/>
      </w:pPr>
      <w:rPr>
        <w:sz w:val="24"/>
        <w:szCs w:val="24"/>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BFE46E0"/>
    <w:multiLevelType w:val="hybridMultilevel"/>
    <w:tmpl w:val="C0E6E424"/>
    <w:lvl w:ilvl="0" w:tplc="A7E0BD7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3F261A6"/>
    <w:multiLevelType w:val="hybridMultilevel"/>
    <w:tmpl w:val="0E0E78C2"/>
    <w:lvl w:ilvl="0" w:tplc="22AEE704">
      <w:start w:val="1"/>
      <w:numFmt w:val="decimal"/>
      <w:lvlText w:val="%1."/>
      <w:lvlJc w:val="left"/>
      <w:pPr>
        <w:ind w:left="720" w:hanging="360"/>
      </w:pPr>
      <w:rPr>
        <w:rFonts w:ascii="Arial Narrow" w:hAnsi="Arial Narrow"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19115E"/>
    <w:multiLevelType w:val="hybridMultilevel"/>
    <w:tmpl w:val="076E50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1D77EB0"/>
    <w:multiLevelType w:val="hybridMultilevel"/>
    <w:tmpl w:val="AB2682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2317471"/>
    <w:multiLevelType w:val="hybridMultilevel"/>
    <w:tmpl w:val="CD28F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335E52"/>
    <w:multiLevelType w:val="hybridMultilevel"/>
    <w:tmpl w:val="FAFAE47C"/>
    <w:lvl w:ilvl="0" w:tplc="E0907760">
      <w:start w:val="1"/>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6C754B1"/>
    <w:multiLevelType w:val="hybridMultilevel"/>
    <w:tmpl w:val="C3B6CE5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2208EC"/>
    <w:multiLevelType w:val="hybridMultilevel"/>
    <w:tmpl w:val="001203EC"/>
    <w:lvl w:ilvl="0" w:tplc="E9E46742">
      <w:start w:val="1"/>
      <w:numFmt w:val="lowerLetter"/>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580868F3"/>
    <w:multiLevelType w:val="hybridMultilevel"/>
    <w:tmpl w:val="DE7CC722"/>
    <w:lvl w:ilvl="0" w:tplc="0C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5BDC4A42"/>
    <w:multiLevelType w:val="hybridMultilevel"/>
    <w:tmpl w:val="AB2682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D6C43EB"/>
    <w:multiLevelType w:val="hybridMultilevel"/>
    <w:tmpl w:val="AB2682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1BC2E9D"/>
    <w:multiLevelType w:val="multilevel"/>
    <w:tmpl w:val="07BAE4C8"/>
    <w:numStyleLink w:val="WW8Num2"/>
  </w:abstractNum>
  <w:abstractNum w:abstractNumId="27">
    <w:nsid w:val="62454737"/>
    <w:multiLevelType w:val="hybridMultilevel"/>
    <w:tmpl w:val="AB0C932E"/>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6257642F"/>
    <w:multiLevelType w:val="hybridMultilevel"/>
    <w:tmpl w:val="AB2682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629F409F"/>
    <w:multiLevelType w:val="hybridMultilevel"/>
    <w:tmpl w:val="BBA89B32"/>
    <w:lvl w:ilvl="0" w:tplc="0C0A0019">
      <w:start w:val="1"/>
      <w:numFmt w:val="lowerLetter"/>
      <w:lvlText w:val="%1."/>
      <w:lvlJc w:val="left"/>
      <w:pPr>
        <w:ind w:left="1494" w:hanging="360"/>
      </w:pPr>
    </w:lvl>
    <w:lvl w:ilvl="1" w:tplc="240A0019">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0">
    <w:nsid w:val="662A33EA"/>
    <w:multiLevelType w:val="hybridMultilevel"/>
    <w:tmpl w:val="A47A6524"/>
    <w:lvl w:ilvl="0" w:tplc="0C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nsid w:val="696B00DB"/>
    <w:multiLevelType w:val="hybridMultilevel"/>
    <w:tmpl w:val="E9F28970"/>
    <w:lvl w:ilvl="0" w:tplc="3CF0320E">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BB83917"/>
    <w:multiLevelType w:val="hybridMultilevel"/>
    <w:tmpl w:val="ACA01A10"/>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28824D1"/>
    <w:multiLevelType w:val="hybridMultilevel"/>
    <w:tmpl w:val="7062EF30"/>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7621140C"/>
    <w:multiLevelType w:val="hybridMultilevel"/>
    <w:tmpl w:val="83782268"/>
    <w:lvl w:ilvl="0" w:tplc="3CF0320E">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788029D2"/>
    <w:multiLevelType w:val="hybridMultilevel"/>
    <w:tmpl w:val="BDFE69F0"/>
    <w:lvl w:ilvl="0" w:tplc="B120AA02">
      <w:start w:val="1"/>
      <w:numFmt w:val="decimal"/>
      <w:lvlText w:val="%1."/>
      <w:lvlJc w:val="left"/>
      <w:pPr>
        <w:ind w:left="1068" w:hanging="360"/>
      </w:pPr>
      <w:rPr>
        <w:rFonts w:ascii="Arial Narrow" w:hAnsi="Arial Narrow"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nsid w:val="7EDC122B"/>
    <w:multiLevelType w:val="hybridMultilevel"/>
    <w:tmpl w:val="393AD5E4"/>
    <w:lvl w:ilvl="0" w:tplc="08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36"/>
  </w:num>
  <w:num w:numId="5">
    <w:abstractNumId w:val="22"/>
  </w:num>
  <w:num w:numId="6">
    <w:abstractNumId w:val="15"/>
  </w:num>
  <w:num w:numId="7">
    <w:abstractNumId w:val="14"/>
  </w:num>
  <w:num w:numId="8">
    <w:abstractNumId w:val="26"/>
    <w:lvlOverride w:ilvl="0">
      <w:lvl w:ilvl="0">
        <w:start w:val="1"/>
        <w:numFmt w:val="decimal"/>
        <w:lvlText w:val="%1."/>
        <w:lvlJc w:val="left"/>
        <w:pPr>
          <w:ind w:left="720" w:hanging="360"/>
        </w:pPr>
        <w:rPr>
          <w:sz w:val="21"/>
          <w:szCs w:val="21"/>
          <w:lang w:val="es-ES"/>
        </w:rPr>
      </w:lvl>
    </w:lvlOverride>
    <w:lvlOverride w:ilvl="1">
      <w:lvl w:ilvl="1">
        <w:start w:val="1"/>
        <w:numFmt w:val="decimal"/>
        <w:lvlText w:val="%2."/>
        <w:lvlJc w:val="left"/>
        <w:pPr>
          <w:ind w:left="1080" w:hanging="360"/>
        </w:pPr>
      </w:lvl>
    </w:lvlOverride>
  </w:num>
  <w:num w:numId="9">
    <w:abstractNumId w:val="9"/>
  </w:num>
  <w:num w:numId="10">
    <w:abstractNumId w:val="27"/>
  </w:num>
  <w:num w:numId="11">
    <w:abstractNumId w:val="17"/>
  </w:num>
  <w:num w:numId="12">
    <w:abstractNumId w:val="21"/>
  </w:num>
  <w:num w:numId="13">
    <w:abstractNumId w:val="12"/>
  </w:num>
  <w:num w:numId="14">
    <w:abstractNumId w:val="13"/>
  </w:num>
  <w:num w:numId="15">
    <w:abstractNumId w:val="29"/>
  </w:num>
  <w:num w:numId="16">
    <w:abstractNumId w:val="3"/>
  </w:num>
  <w:num w:numId="17">
    <w:abstractNumId w:val="6"/>
  </w:num>
  <w:num w:numId="18">
    <w:abstractNumId w:val="35"/>
  </w:num>
  <w:num w:numId="19">
    <w:abstractNumId w:val="20"/>
  </w:num>
  <w:num w:numId="20">
    <w:abstractNumId w:val="16"/>
  </w:num>
  <w:num w:numId="21">
    <w:abstractNumId w:val="19"/>
  </w:num>
  <w:num w:numId="22">
    <w:abstractNumId w:val="2"/>
  </w:num>
  <w:num w:numId="23">
    <w:abstractNumId w:val="32"/>
  </w:num>
  <w:num w:numId="24">
    <w:abstractNumId w:val="10"/>
  </w:num>
  <w:num w:numId="25">
    <w:abstractNumId w:val="23"/>
  </w:num>
  <w:num w:numId="26">
    <w:abstractNumId w:val="30"/>
  </w:num>
  <w:num w:numId="27">
    <w:abstractNumId w:val="11"/>
  </w:num>
  <w:num w:numId="28">
    <w:abstractNumId w:val="24"/>
  </w:num>
  <w:num w:numId="29">
    <w:abstractNumId w:val="33"/>
  </w:num>
  <w:num w:numId="30">
    <w:abstractNumId w:val="18"/>
  </w:num>
  <w:num w:numId="31">
    <w:abstractNumId w:val="25"/>
  </w:num>
  <w:num w:numId="32">
    <w:abstractNumId w:val="8"/>
  </w:num>
  <w:num w:numId="33">
    <w:abstractNumId w:val="7"/>
  </w:num>
  <w:num w:numId="34">
    <w:abstractNumId w:val="28"/>
  </w:num>
  <w:num w:numId="35">
    <w:abstractNumId w:val="5"/>
  </w:num>
  <w:num w:numId="36">
    <w:abstractNumId w:val="0"/>
  </w:num>
  <w:num w:numId="37">
    <w:abstractNumId w:val="3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mena Aguillon">
    <w15:presenceInfo w15:providerId="Windows Live" w15:userId="cc3830fcb4b04b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CB"/>
    <w:rsid w:val="000062EB"/>
    <w:rsid w:val="00010B5B"/>
    <w:rsid w:val="00024273"/>
    <w:rsid w:val="00026BF1"/>
    <w:rsid w:val="00027F14"/>
    <w:rsid w:val="00030263"/>
    <w:rsid w:val="000324A3"/>
    <w:rsid w:val="00035B54"/>
    <w:rsid w:val="0003727F"/>
    <w:rsid w:val="0005280C"/>
    <w:rsid w:val="000543B6"/>
    <w:rsid w:val="00054C0F"/>
    <w:rsid w:val="000550CD"/>
    <w:rsid w:val="00057019"/>
    <w:rsid w:val="000623E8"/>
    <w:rsid w:val="00065E1A"/>
    <w:rsid w:val="0007039F"/>
    <w:rsid w:val="00070AD7"/>
    <w:rsid w:val="0007197C"/>
    <w:rsid w:val="0007225A"/>
    <w:rsid w:val="00082091"/>
    <w:rsid w:val="00083856"/>
    <w:rsid w:val="00085F37"/>
    <w:rsid w:val="00086D83"/>
    <w:rsid w:val="000903F0"/>
    <w:rsid w:val="0009101E"/>
    <w:rsid w:val="00092E5A"/>
    <w:rsid w:val="000A511B"/>
    <w:rsid w:val="000B0266"/>
    <w:rsid w:val="000B5315"/>
    <w:rsid w:val="000B7AD6"/>
    <w:rsid w:val="000C0A9C"/>
    <w:rsid w:val="000C1ECD"/>
    <w:rsid w:val="000C35A7"/>
    <w:rsid w:val="000C6EC6"/>
    <w:rsid w:val="000D7FF6"/>
    <w:rsid w:val="000E147C"/>
    <w:rsid w:val="000E25E0"/>
    <w:rsid w:val="000F2408"/>
    <w:rsid w:val="000F3C81"/>
    <w:rsid w:val="000F62A0"/>
    <w:rsid w:val="000F6554"/>
    <w:rsid w:val="000F6F22"/>
    <w:rsid w:val="000F770C"/>
    <w:rsid w:val="001012C0"/>
    <w:rsid w:val="00107871"/>
    <w:rsid w:val="00107AAF"/>
    <w:rsid w:val="0011432B"/>
    <w:rsid w:val="00115D0C"/>
    <w:rsid w:val="00117A85"/>
    <w:rsid w:val="001203F1"/>
    <w:rsid w:val="0012555D"/>
    <w:rsid w:val="00126344"/>
    <w:rsid w:val="00135056"/>
    <w:rsid w:val="0013735A"/>
    <w:rsid w:val="001402E8"/>
    <w:rsid w:val="00147019"/>
    <w:rsid w:val="00151389"/>
    <w:rsid w:val="00161924"/>
    <w:rsid w:val="001634E3"/>
    <w:rsid w:val="001664F7"/>
    <w:rsid w:val="001673EC"/>
    <w:rsid w:val="0017482B"/>
    <w:rsid w:val="00176D41"/>
    <w:rsid w:val="001819A9"/>
    <w:rsid w:val="00181BC4"/>
    <w:rsid w:val="00186272"/>
    <w:rsid w:val="001933AD"/>
    <w:rsid w:val="001951AA"/>
    <w:rsid w:val="0019751D"/>
    <w:rsid w:val="00197ACA"/>
    <w:rsid w:val="001A08FD"/>
    <w:rsid w:val="001A4550"/>
    <w:rsid w:val="001A631E"/>
    <w:rsid w:val="001B0D75"/>
    <w:rsid w:val="001B1F2B"/>
    <w:rsid w:val="001B37E2"/>
    <w:rsid w:val="001B5EAB"/>
    <w:rsid w:val="001C50C0"/>
    <w:rsid w:val="001C69DE"/>
    <w:rsid w:val="001D0FAE"/>
    <w:rsid w:val="001D379D"/>
    <w:rsid w:val="001D55D5"/>
    <w:rsid w:val="001E2AD6"/>
    <w:rsid w:val="001E2E74"/>
    <w:rsid w:val="001E5C22"/>
    <w:rsid w:val="001E6368"/>
    <w:rsid w:val="001F011C"/>
    <w:rsid w:val="00204886"/>
    <w:rsid w:val="00204A45"/>
    <w:rsid w:val="002050EB"/>
    <w:rsid w:val="00205D28"/>
    <w:rsid w:val="002076E3"/>
    <w:rsid w:val="002124EA"/>
    <w:rsid w:val="00212C4F"/>
    <w:rsid w:val="0021356D"/>
    <w:rsid w:val="00215633"/>
    <w:rsid w:val="00225BC9"/>
    <w:rsid w:val="0022749E"/>
    <w:rsid w:val="00230421"/>
    <w:rsid w:val="002330B0"/>
    <w:rsid w:val="00236B3A"/>
    <w:rsid w:val="00240AFF"/>
    <w:rsid w:val="0024181D"/>
    <w:rsid w:val="00242EB7"/>
    <w:rsid w:val="0024359A"/>
    <w:rsid w:val="00245E96"/>
    <w:rsid w:val="00251277"/>
    <w:rsid w:val="002534F4"/>
    <w:rsid w:val="00264E8C"/>
    <w:rsid w:val="0027191A"/>
    <w:rsid w:val="00272085"/>
    <w:rsid w:val="002738B6"/>
    <w:rsid w:val="00276973"/>
    <w:rsid w:val="0027732F"/>
    <w:rsid w:val="00282AEE"/>
    <w:rsid w:val="00292E6D"/>
    <w:rsid w:val="002A0455"/>
    <w:rsid w:val="002A04BC"/>
    <w:rsid w:val="002A1192"/>
    <w:rsid w:val="002B5DC5"/>
    <w:rsid w:val="002B70B9"/>
    <w:rsid w:val="002C05AE"/>
    <w:rsid w:val="002C2319"/>
    <w:rsid w:val="002C3B7F"/>
    <w:rsid w:val="002D49A7"/>
    <w:rsid w:val="002D734A"/>
    <w:rsid w:val="002E02C2"/>
    <w:rsid w:val="002E2D39"/>
    <w:rsid w:val="002E62DE"/>
    <w:rsid w:val="002F0873"/>
    <w:rsid w:val="002F0A3C"/>
    <w:rsid w:val="002F220D"/>
    <w:rsid w:val="002F32A3"/>
    <w:rsid w:val="002F332D"/>
    <w:rsid w:val="002F4F87"/>
    <w:rsid w:val="00303A63"/>
    <w:rsid w:val="00306141"/>
    <w:rsid w:val="00307DCD"/>
    <w:rsid w:val="003140CF"/>
    <w:rsid w:val="00315181"/>
    <w:rsid w:val="00317AD6"/>
    <w:rsid w:val="00325300"/>
    <w:rsid w:val="00327B98"/>
    <w:rsid w:val="00330403"/>
    <w:rsid w:val="0033252D"/>
    <w:rsid w:val="0033470D"/>
    <w:rsid w:val="00334FBC"/>
    <w:rsid w:val="003430CE"/>
    <w:rsid w:val="003440D2"/>
    <w:rsid w:val="00352948"/>
    <w:rsid w:val="00353640"/>
    <w:rsid w:val="00357DFD"/>
    <w:rsid w:val="00363609"/>
    <w:rsid w:val="00363954"/>
    <w:rsid w:val="00364499"/>
    <w:rsid w:val="00373B57"/>
    <w:rsid w:val="00376E3B"/>
    <w:rsid w:val="00380200"/>
    <w:rsid w:val="00382CC0"/>
    <w:rsid w:val="003844EF"/>
    <w:rsid w:val="00384B9A"/>
    <w:rsid w:val="00384C7E"/>
    <w:rsid w:val="003878D5"/>
    <w:rsid w:val="0039250E"/>
    <w:rsid w:val="003932E9"/>
    <w:rsid w:val="003A0606"/>
    <w:rsid w:val="003A3805"/>
    <w:rsid w:val="003A53D7"/>
    <w:rsid w:val="003B0934"/>
    <w:rsid w:val="003B3286"/>
    <w:rsid w:val="003B75AD"/>
    <w:rsid w:val="003C2B81"/>
    <w:rsid w:val="003C3DBE"/>
    <w:rsid w:val="003C62E9"/>
    <w:rsid w:val="003E002A"/>
    <w:rsid w:val="003E070E"/>
    <w:rsid w:val="003E2772"/>
    <w:rsid w:val="003F053A"/>
    <w:rsid w:val="003F217E"/>
    <w:rsid w:val="003F267D"/>
    <w:rsid w:val="003F2D9A"/>
    <w:rsid w:val="003F66D7"/>
    <w:rsid w:val="00400018"/>
    <w:rsid w:val="00400322"/>
    <w:rsid w:val="00403EE5"/>
    <w:rsid w:val="0040400C"/>
    <w:rsid w:val="00422996"/>
    <w:rsid w:val="00422D12"/>
    <w:rsid w:val="00425F86"/>
    <w:rsid w:val="00426D38"/>
    <w:rsid w:val="0043117B"/>
    <w:rsid w:val="00432284"/>
    <w:rsid w:val="004333F1"/>
    <w:rsid w:val="0043540A"/>
    <w:rsid w:val="00447198"/>
    <w:rsid w:val="00461C33"/>
    <w:rsid w:val="004659D0"/>
    <w:rsid w:val="00465D59"/>
    <w:rsid w:val="0046693A"/>
    <w:rsid w:val="00467FC8"/>
    <w:rsid w:val="00472147"/>
    <w:rsid w:val="0047410B"/>
    <w:rsid w:val="00482460"/>
    <w:rsid w:val="004856B4"/>
    <w:rsid w:val="00485DFF"/>
    <w:rsid w:val="004942FF"/>
    <w:rsid w:val="004979A7"/>
    <w:rsid w:val="004A00D6"/>
    <w:rsid w:val="004A1563"/>
    <w:rsid w:val="004B4FD1"/>
    <w:rsid w:val="004B7B6E"/>
    <w:rsid w:val="004C1C1F"/>
    <w:rsid w:val="004D3B51"/>
    <w:rsid w:val="004D49CF"/>
    <w:rsid w:val="004D4BEB"/>
    <w:rsid w:val="004D7EDE"/>
    <w:rsid w:val="004E0973"/>
    <w:rsid w:val="004E1D59"/>
    <w:rsid w:val="004E31F4"/>
    <w:rsid w:val="004E467F"/>
    <w:rsid w:val="004F190D"/>
    <w:rsid w:val="004F2157"/>
    <w:rsid w:val="004F4074"/>
    <w:rsid w:val="005025C2"/>
    <w:rsid w:val="005048D2"/>
    <w:rsid w:val="005076A1"/>
    <w:rsid w:val="00507FE6"/>
    <w:rsid w:val="00512227"/>
    <w:rsid w:val="005126F4"/>
    <w:rsid w:val="00513D08"/>
    <w:rsid w:val="00516371"/>
    <w:rsid w:val="00517ED6"/>
    <w:rsid w:val="00523379"/>
    <w:rsid w:val="005238CA"/>
    <w:rsid w:val="00527C77"/>
    <w:rsid w:val="005320DC"/>
    <w:rsid w:val="00535680"/>
    <w:rsid w:val="00537C0E"/>
    <w:rsid w:val="00537F7F"/>
    <w:rsid w:val="0054014D"/>
    <w:rsid w:val="005414B9"/>
    <w:rsid w:val="00544246"/>
    <w:rsid w:val="00546C57"/>
    <w:rsid w:val="0055113C"/>
    <w:rsid w:val="00556F56"/>
    <w:rsid w:val="005718A0"/>
    <w:rsid w:val="00572A57"/>
    <w:rsid w:val="005733A0"/>
    <w:rsid w:val="00574E29"/>
    <w:rsid w:val="00582DA4"/>
    <w:rsid w:val="00585C2D"/>
    <w:rsid w:val="00585F69"/>
    <w:rsid w:val="0059185B"/>
    <w:rsid w:val="00596762"/>
    <w:rsid w:val="005A107F"/>
    <w:rsid w:val="005A3274"/>
    <w:rsid w:val="005A3FA0"/>
    <w:rsid w:val="005A563A"/>
    <w:rsid w:val="005A5F53"/>
    <w:rsid w:val="005A6081"/>
    <w:rsid w:val="005B349D"/>
    <w:rsid w:val="005B45C2"/>
    <w:rsid w:val="005C2D74"/>
    <w:rsid w:val="005C3055"/>
    <w:rsid w:val="005C5AEB"/>
    <w:rsid w:val="005D46E2"/>
    <w:rsid w:val="005E334D"/>
    <w:rsid w:val="005E37E2"/>
    <w:rsid w:val="005E5CB1"/>
    <w:rsid w:val="005E635A"/>
    <w:rsid w:val="005F1121"/>
    <w:rsid w:val="005F4B1B"/>
    <w:rsid w:val="006009FE"/>
    <w:rsid w:val="00603B38"/>
    <w:rsid w:val="00612AC7"/>
    <w:rsid w:val="00615CAF"/>
    <w:rsid w:val="006225F0"/>
    <w:rsid w:val="00624BBA"/>
    <w:rsid w:val="00626A51"/>
    <w:rsid w:val="00630077"/>
    <w:rsid w:val="00630478"/>
    <w:rsid w:val="00637B9C"/>
    <w:rsid w:val="006401D0"/>
    <w:rsid w:val="00645122"/>
    <w:rsid w:val="0064546B"/>
    <w:rsid w:val="0064647B"/>
    <w:rsid w:val="00650944"/>
    <w:rsid w:val="00654A0A"/>
    <w:rsid w:val="00655C7A"/>
    <w:rsid w:val="006562C8"/>
    <w:rsid w:val="00666DEB"/>
    <w:rsid w:val="00670AE6"/>
    <w:rsid w:val="00671A52"/>
    <w:rsid w:val="006727D1"/>
    <w:rsid w:val="00673D95"/>
    <w:rsid w:val="00681F54"/>
    <w:rsid w:val="00683E1B"/>
    <w:rsid w:val="006846B2"/>
    <w:rsid w:val="00686B0D"/>
    <w:rsid w:val="00691CA0"/>
    <w:rsid w:val="006A5940"/>
    <w:rsid w:val="006B0ADF"/>
    <w:rsid w:val="006B2DC5"/>
    <w:rsid w:val="006B32ED"/>
    <w:rsid w:val="006B3F91"/>
    <w:rsid w:val="006B6C8B"/>
    <w:rsid w:val="006C158E"/>
    <w:rsid w:val="006C2613"/>
    <w:rsid w:val="006C35D5"/>
    <w:rsid w:val="006C3EB9"/>
    <w:rsid w:val="006C4BAA"/>
    <w:rsid w:val="006C569E"/>
    <w:rsid w:val="006C79E7"/>
    <w:rsid w:val="006D00DD"/>
    <w:rsid w:val="006D2DB5"/>
    <w:rsid w:val="006D3EB9"/>
    <w:rsid w:val="006D4E03"/>
    <w:rsid w:val="006E0C49"/>
    <w:rsid w:val="006F1038"/>
    <w:rsid w:val="007049B2"/>
    <w:rsid w:val="00710271"/>
    <w:rsid w:val="00710A3E"/>
    <w:rsid w:val="0071112F"/>
    <w:rsid w:val="00722F93"/>
    <w:rsid w:val="00725D4C"/>
    <w:rsid w:val="00726F9F"/>
    <w:rsid w:val="00736491"/>
    <w:rsid w:val="007376FB"/>
    <w:rsid w:val="00740D95"/>
    <w:rsid w:val="00744E05"/>
    <w:rsid w:val="0074520E"/>
    <w:rsid w:val="007459D8"/>
    <w:rsid w:val="00745E62"/>
    <w:rsid w:val="007462AE"/>
    <w:rsid w:val="00747E22"/>
    <w:rsid w:val="00751B6F"/>
    <w:rsid w:val="00752CA1"/>
    <w:rsid w:val="00753887"/>
    <w:rsid w:val="00765202"/>
    <w:rsid w:val="00766A6D"/>
    <w:rsid w:val="0077433D"/>
    <w:rsid w:val="0077435C"/>
    <w:rsid w:val="007764FB"/>
    <w:rsid w:val="00780451"/>
    <w:rsid w:val="00781D80"/>
    <w:rsid w:val="0078214A"/>
    <w:rsid w:val="0078305E"/>
    <w:rsid w:val="00784CD8"/>
    <w:rsid w:val="007926FE"/>
    <w:rsid w:val="00792FA1"/>
    <w:rsid w:val="0079782C"/>
    <w:rsid w:val="007A4599"/>
    <w:rsid w:val="007A79ED"/>
    <w:rsid w:val="007B1BB4"/>
    <w:rsid w:val="007B2E2E"/>
    <w:rsid w:val="007B4D57"/>
    <w:rsid w:val="007B6737"/>
    <w:rsid w:val="007B7CDD"/>
    <w:rsid w:val="007C341D"/>
    <w:rsid w:val="007C3FA1"/>
    <w:rsid w:val="007C4A4E"/>
    <w:rsid w:val="007D0064"/>
    <w:rsid w:val="007D09D7"/>
    <w:rsid w:val="007D0B19"/>
    <w:rsid w:val="007E010A"/>
    <w:rsid w:val="007E1C7F"/>
    <w:rsid w:val="007F500F"/>
    <w:rsid w:val="007F704C"/>
    <w:rsid w:val="00800F93"/>
    <w:rsid w:val="00802872"/>
    <w:rsid w:val="00807839"/>
    <w:rsid w:val="00812596"/>
    <w:rsid w:val="00831102"/>
    <w:rsid w:val="00833487"/>
    <w:rsid w:val="00837B58"/>
    <w:rsid w:val="00840B63"/>
    <w:rsid w:val="00842A55"/>
    <w:rsid w:val="00845E2B"/>
    <w:rsid w:val="00851EEA"/>
    <w:rsid w:val="00852B98"/>
    <w:rsid w:val="0086047D"/>
    <w:rsid w:val="00861098"/>
    <w:rsid w:val="0086319B"/>
    <w:rsid w:val="008661FE"/>
    <w:rsid w:val="0086714C"/>
    <w:rsid w:val="00871342"/>
    <w:rsid w:val="00874446"/>
    <w:rsid w:val="0087523F"/>
    <w:rsid w:val="008779CD"/>
    <w:rsid w:val="00880452"/>
    <w:rsid w:val="00880D7D"/>
    <w:rsid w:val="00882F9E"/>
    <w:rsid w:val="00883941"/>
    <w:rsid w:val="00885AE5"/>
    <w:rsid w:val="008921DA"/>
    <w:rsid w:val="00892422"/>
    <w:rsid w:val="008929F8"/>
    <w:rsid w:val="008958E9"/>
    <w:rsid w:val="0089770E"/>
    <w:rsid w:val="008A1962"/>
    <w:rsid w:val="008A22E1"/>
    <w:rsid w:val="008A26E3"/>
    <w:rsid w:val="008B2197"/>
    <w:rsid w:val="008B6E27"/>
    <w:rsid w:val="008C127F"/>
    <w:rsid w:val="008C7468"/>
    <w:rsid w:val="008D0F68"/>
    <w:rsid w:val="008D7C2B"/>
    <w:rsid w:val="008E0670"/>
    <w:rsid w:val="008E5AD1"/>
    <w:rsid w:val="008F04B2"/>
    <w:rsid w:val="008F2970"/>
    <w:rsid w:val="009021D0"/>
    <w:rsid w:val="0090290F"/>
    <w:rsid w:val="009071A0"/>
    <w:rsid w:val="00907526"/>
    <w:rsid w:val="00910384"/>
    <w:rsid w:val="00912A71"/>
    <w:rsid w:val="00912AF9"/>
    <w:rsid w:val="009165FB"/>
    <w:rsid w:val="00917311"/>
    <w:rsid w:val="00921F22"/>
    <w:rsid w:val="009300E1"/>
    <w:rsid w:val="00934533"/>
    <w:rsid w:val="00937A48"/>
    <w:rsid w:val="009403E2"/>
    <w:rsid w:val="00950494"/>
    <w:rsid w:val="0095098E"/>
    <w:rsid w:val="00950FF6"/>
    <w:rsid w:val="009700BA"/>
    <w:rsid w:val="00971B54"/>
    <w:rsid w:val="00971BE4"/>
    <w:rsid w:val="00975624"/>
    <w:rsid w:val="00983352"/>
    <w:rsid w:val="00986B49"/>
    <w:rsid w:val="00990E2A"/>
    <w:rsid w:val="00992D13"/>
    <w:rsid w:val="00994879"/>
    <w:rsid w:val="009A509E"/>
    <w:rsid w:val="009C1359"/>
    <w:rsid w:val="009C295D"/>
    <w:rsid w:val="009C5630"/>
    <w:rsid w:val="009D0334"/>
    <w:rsid w:val="009D1ED7"/>
    <w:rsid w:val="009D23BB"/>
    <w:rsid w:val="009D5D1A"/>
    <w:rsid w:val="009D6F8A"/>
    <w:rsid w:val="009E09A5"/>
    <w:rsid w:val="009E0A3E"/>
    <w:rsid w:val="009E1171"/>
    <w:rsid w:val="009F3E6B"/>
    <w:rsid w:val="009F4D8D"/>
    <w:rsid w:val="00A021E9"/>
    <w:rsid w:val="00A02628"/>
    <w:rsid w:val="00A04980"/>
    <w:rsid w:val="00A07259"/>
    <w:rsid w:val="00A15A52"/>
    <w:rsid w:val="00A17427"/>
    <w:rsid w:val="00A2166D"/>
    <w:rsid w:val="00A246F1"/>
    <w:rsid w:val="00A24B2E"/>
    <w:rsid w:val="00A27BB3"/>
    <w:rsid w:val="00A27DF8"/>
    <w:rsid w:val="00A30823"/>
    <w:rsid w:val="00A312FF"/>
    <w:rsid w:val="00A35244"/>
    <w:rsid w:val="00A421EA"/>
    <w:rsid w:val="00A434CF"/>
    <w:rsid w:val="00A436C0"/>
    <w:rsid w:val="00A442D6"/>
    <w:rsid w:val="00A51F3B"/>
    <w:rsid w:val="00A62ADD"/>
    <w:rsid w:val="00A6519C"/>
    <w:rsid w:val="00A65208"/>
    <w:rsid w:val="00A66829"/>
    <w:rsid w:val="00A71724"/>
    <w:rsid w:val="00A736EE"/>
    <w:rsid w:val="00A76149"/>
    <w:rsid w:val="00A80379"/>
    <w:rsid w:val="00A82780"/>
    <w:rsid w:val="00A8702E"/>
    <w:rsid w:val="00A911BE"/>
    <w:rsid w:val="00A92AA1"/>
    <w:rsid w:val="00AA0337"/>
    <w:rsid w:val="00AA1A56"/>
    <w:rsid w:val="00AA6C9D"/>
    <w:rsid w:val="00AB5CD6"/>
    <w:rsid w:val="00AC1713"/>
    <w:rsid w:val="00AD054F"/>
    <w:rsid w:val="00AD0B0A"/>
    <w:rsid w:val="00AD0C1A"/>
    <w:rsid w:val="00AD101D"/>
    <w:rsid w:val="00AD4A59"/>
    <w:rsid w:val="00AD4B2C"/>
    <w:rsid w:val="00AD7103"/>
    <w:rsid w:val="00AD7877"/>
    <w:rsid w:val="00AE0C8E"/>
    <w:rsid w:val="00AE0DA2"/>
    <w:rsid w:val="00AE255A"/>
    <w:rsid w:val="00AE4069"/>
    <w:rsid w:val="00AE7F9E"/>
    <w:rsid w:val="00AF257D"/>
    <w:rsid w:val="00AF5706"/>
    <w:rsid w:val="00B00ADB"/>
    <w:rsid w:val="00B00F6D"/>
    <w:rsid w:val="00B00FE9"/>
    <w:rsid w:val="00B02D3D"/>
    <w:rsid w:val="00B0736B"/>
    <w:rsid w:val="00B1179E"/>
    <w:rsid w:val="00B12619"/>
    <w:rsid w:val="00B13D48"/>
    <w:rsid w:val="00B1508D"/>
    <w:rsid w:val="00B17EB3"/>
    <w:rsid w:val="00B21184"/>
    <w:rsid w:val="00B22E40"/>
    <w:rsid w:val="00B25BB9"/>
    <w:rsid w:val="00B326A7"/>
    <w:rsid w:val="00B33843"/>
    <w:rsid w:val="00B425B4"/>
    <w:rsid w:val="00B513BC"/>
    <w:rsid w:val="00B55A72"/>
    <w:rsid w:val="00B57082"/>
    <w:rsid w:val="00B60841"/>
    <w:rsid w:val="00B60B62"/>
    <w:rsid w:val="00B611D3"/>
    <w:rsid w:val="00B61C97"/>
    <w:rsid w:val="00B65AEE"/>
    <w:rsid w:val="00B71BCB"/>
    <w:rsid w:val="00B773DA"/>
    <w:rsid w:val="00B804EE"/>
    <w:rsid w:val="00B84DC1"/>
    <w:rsid w:val="00B918AF"/>
    <w:rsid w:val="00B93C3E"/>
    <w:rsid w:val="00B947A0"/>
    <w:rsid w:val="00BB223C"/>
    <w:rsid w:val="00BB33B1"/>
    <w:rsid w:val="00BB620B"/>
    <w:rsid w:val="00BB6701"/>
    <w:rsid w:val="00BB6B8F"/>
    <w:rsid w:val="00BC5169"/>
    <w:rsid w:val="00BC57ED"/>
    <w:rsid w:val="00BD0A19"/>
    <w:rsid w:val="00BD0FA5"/>
    <w:rsid w:val="00BD5D14"/>
    <w:rsid w:val="00BF1EDA"/>
    <w:rsid w:val="00BF5BBE"/>
    <w:rsid w:val="00BF633B"/>
    <w:rsid w:val="00C0063C"/>
    <w:rsid w:val="00C31177"/>
    <w:rsid w:val="00C32E54"/>
    <w:rsid w:val="00C359CD"/>
    <w:rsid w:val="00C37547"/>
    <w:rsid w:val="00C413F4"/>
    <w:rsid w:val="00C416F5"/>
    <w:rsid w:val="00C43876"/>
    <w:rsid w:val="00C439B6"/>
    <w:rsid w:val="00C43F7C"/>
    <w:rsid w:val="00C45E75"/>
    <w:rsid w:val="00C47373"/>
    <w:rsid w:val="00C47FBC"/>
    <w:rsid w:val="00C50D9F"/>
    <w:rsid w:val="00C52869"/>
    <w:rsid w:val="00C544F1"/>
    <w:rsid w:val="00C54844"/>
    <w:rsid w:val="00C571CB"/>
    <w:rsid w:val="00C645F1"/>
    <w:rsid w:val="00C7729F"/>
    <w:rsid w:val="00C840CF"/>
    <w:rsid w:val="00C87AC1"/>
    <w:rsid w:val="00C87C12"/>
    <w:rsid w:val="00C92905"/>
    <w:rsid w:val="00C93793"/>
    <w:rsid w:val="00C94FC3"/>
    <w:rsid w:val="00C9548A"/>
    <w:rsid w:val="00CA5F57"/>
    <w:rsid w:val="00CA7B2A"/>
    <w:rsid w:val="00CB0265"/>
    <w:rsid w:val="00CB7590"/>
    <w:rsid w:val="00CC2F6C"/>
    <w:rsid w:val="00CC35DC"/>
    <w:rsid w:val="00CC6239"/>
    <w:rsid w:val="00CC73CA"/>
    <w:rsid w:val="00CC7E5F"/>
    <w:rsid w:val="00CD087E"/>
    <w:rsid w:val="00CD5AEB"/>
    <w:rsid w:val="00CD7646"/>
    <w:rsid w:val="00CE245C"/>
    <w:rsid w:val="00CE28A5"/>
    <w:rsid w:val="00CF2C24"/>
    <w:rsid w:val="00CF4AAC"/>
    <w:rsid w:val="00CF5B91"/>
    <w:rsid w:val="00CF62C6"/>
    <w:rsid w:val="00D0036A"/>
    <w:rsid w:val="00D02A66"/>
    <w:rsid w:val="00D03909"/>
    <w:rsid w:val="00D101B4"/>
    <w:rsid w:val="00D13D2A"/>
    <w:rsid w:val="00D15675"/>
    <w:rsid w:val="00D16813"/>
    <w:rsid w:val="00D26E67"/>
    <w:rsid w:val="00D30899"/>
    <w:rsid w:val="00D319F8"/>
    <w:rsid w:val="00D32BFC"/>
    <w:rsid w:val="00D3546F"/>
    <w:rsid w:val="00D40092"/>
    <w:rsid w:val="00D441C8"/>
    <w:rsid w:val="00D464BA"/>
    <w:rsid w:val="00D47A22"/>
    <w:rsid w:val="00D506D1"/>
    <w:rsid w:val="00D50FD3"/>
    <w:rsid w:val="00D5710C"/>
    <w:rsid w:val="00D61E6F"/>
    <w:rsid w:val="00D7083D"/>
    <w:rsid w:val="00D72C19"/>
    <w:rsid w:val="00D75634"/>
    <w:rsid w:val="00D85850"/>
    <w:rsid w:val="00D91CFF"/>
    <w:rsid w:val="00D96041"/>
    <w:rsid w:val="00DA1C00"/>
    <w:rsid w:val="00DA689D"/>
    <w:rsid w:val="00DB2D76"/>
    <w:rsid w:val="00DB3F74"/>
    <w:rsid w:val="00DC1696"/>
    <w:rsid w:val="00DC2E94"/>
    <w:rsid w:val="00DC5949"/>
    <w:rsid w:val="00DC5BD0"/>
    <w:rsid w:val="00DC6DF9"/>
    <w:rsid w:val="00DD17B8"/>
    <w:rsid w:val="00DE1138"/>
    <w:rsid w:val="00DE4028"/>
    <w:rsid w:val="00DE592B"/>
    <w:rsid w:val="00DF0036"/>
    <w:rsid w:val="00E018C7"/>
    <w:rsid w:val="00E01BD8"/>
    <w:rsid w:val="00E0517F"/>
    <w:rsid w:val="00E07CCB"/>
    <w:rsid w:val="00E16268"/>
    <w:rsid w:val="00E216F7"/>
    <w:rsid w:val="00E22785"/>
    <w:rsid w:val="00E24D66"/>
    <w:rsid w:val="00E25806"/>
    <w:rsid w:val="00E26133"/>
    <w:rsid w:val="00E30D94"/>
    <w:rsid w:val="00E31969"/>
    <w:rsid w:val="00E32F0B"/>
    <w:rsid w:val="00E418E8"/>
    <w:rsid w:val="00E465D8"/>
    <w:rsid w:val="00E47378"/>
    <w:rsid w:val="00E47689"/>
    <w:rsid w:val="00E5162A"/>
    <w:rsid w:val="00E60F07"/>
    <w:rsid w:val="00E6102E"/>
    <w:rsid w:val="00E6398D"/>
    <w:rsid w:val="00E728FA"/>
    <w:rsid w:val="00E7489E"/>
    <w:rsid w:val="00E96495"/>
    <w:rsid w:val="00E966EE"/>
    <w:rsid w:val="00EA0540"/>
    <w:rsid w:val="00EA3F4B"/>
    <w:rsid w:val="00EA505E"/>
    <w:rsid w:val="00EB0804"/>
    <w:rsid w:val="00EB2FA1"/>
    <w:rsid w:val="00EB3185"/>
    <w:rsid w:val="00EB3600"/>
    <w:rsid w:val="00EB71FF"/>
    <w:rsid w:val="00EC436E"/>
    <w:rsid w:val="00EE55CB"/>
    <w:rsid w:val="00EE62C6"/>
    <w:rsid w:val="00EE7B4C"/>
    <w:rsid w:val="00EE7F17"/>
    <w:rsid w:val="00EF3FB9"/>
    <w:rsid w:val="00F00487"/>
    <w:rsid w:val="00F02A2F"/>
    <w:rsid w:val="00F02EB5"/>
    <w:rsid w:val="00F04261"/>
    <w:rsid w:val="00F044C1"/>
    <w:rsid w:val="00F05186"/>
    <w:rsid w:val="00F11E3C"/>
    <w:rsid w:val="00F147E2"/>
    <w:rsid w:val="00F22BB2"/>
    <w:rsid w:val="00F25B6B"/>
    <w:rsid w:val="00F26BBA"/>
    <w:rsid w:val="00F27BF7"/>
    <w:rsid w:val="00F31F40"/>
    <w:rsid w:val="00F437E0"/>
    <w:rsid w:val="00F45343"/>
    <w:rsid w:val="00F4701E"/>
    <w:rsid w:val="00F476FA"/>
    <w:rsid w:val="00F51C47"/>
    <w:rsid w:val="00F52454"/>
    <w:rsid w:val="00F53CD3"/>
    <w:rsid w:val="00F54D12"/>
    <w:rsid w:val="00F60953"/>
    <w:rsid w:val="00F61D35"/>
    <w:rsid w:val="00F634B8"/>
    <w:rsid w:val="00F65C02"/>
    <w:rsid w:val="00F673B3"/>
    <w:rsid w:val="00F71753"/>
    <w:rsid w:val="00F800A7"/>
    <w:rsid w:val="00F807D0"/>
    <w:rsid w:val="00F807E9"/>
    <w:rsid w:val="00F80B2E"/>
    <w:rsid w:val="00F82850"/>
    <w:rsid w:val="00F834FD"/>
    <w:rsid w:val="00F878F2"/>
    <w:rsid w:val="00F9017A"/>
    <w:rsid w:val="00F93A28"/>
    <w:rsid w:val="00F979F7"/>
    <w:rsid w:val="00FA1912"/>
    <w:rsid w:val="00FA5966"/>
    <w:rsid w:val="00FA6EE4"/>
    <w:rsid w:val="00FA6F6B"/>
    <w:rsid w:val="00FA7750"/>
    <w:rsid w:val="00FA7DCF"/>
    <w:rsid w:val="00FB2404"/>
    <w:rsid w:val="00FB2923"/>
    <w:rsid w:val="00FB4CE1"/>
    <w:rsid w:val="00FB5E62"/>
    <w:rsid w:val="00FC1012"/>
    <w:rsid w:val="00FC31F1"/>
    <w:rsid w:val="00FC367A"/>
    <w:rsid w:val="00FC48E3"/>
    <w:rsid w:val="00FD07EF"/>
    <w:rsid w:val="00FD3004"/>
    <w:rsid w:val="00FD3FD0"/>
    <w:rsid w:val="00FD4F4C"/>
    <w:rsid w:val="00FD7803"/>
    <w:rsid w:val="00FE03FE"/>
    <w:rsid w:val="00FE3BE5"/>
    <w:rsid w:val="00FE7C66"/>
    <w:rsid w:val="00FF0591"/>
    <w:rsid w:val="00FF52BD"/>
    <w:rsid w:val="00FF58CE"/>
    <w:rsid w:val="00FF5FB5"/>
    <w:rsid w:val="00FF6E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6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6"/>
    <w:rPr>
      <w:sz w:val="24"/>
      <w:szCs w:val="24"/>
      <w:lang w:val="es-CO" w:eastAsia="es-ES_tradnl"/>
    </w:rPr>
  </w:style>
  <w:style w:type="paragraph" w:styleId="Ttulo1">
    <w:name w:val="heading 1"/>
    <w:basedOn w:val="Normal"/>
    <w:next w:val="Normal"/>
    <w:qFormat/>
    <w:rsid w:val="00AD0B0A"/>
    <w:pPr>
      <w:keepNext/>
      <w:numPr>
        <w:numId w:val="1"/>
      </w:numPr>
      <w:suppressAutoHyphens/>
      <w:overflowPunct w:val="0"/>
      <w:autoSpaceDE w:val="0"/>
      <w:spacing w:line="480" w:lineRule="auto"/>
      <w:jc w:val="center"/>
      <w:textAlignment w:val="baseline"/>
      <w:outlineLvl w:val="0"/>
    </w:pPr>
    <w:rPr>
      <w:rFonts w:ascii="Arial" w:hAnsi="Arial"/>
      <w:b/>
      <w:szCs w:val="20"/>
      <w:lang w:val="es-ES_tradnl" w:eastAsia="ar-SA"/>
    </w:rPr>
  </w:style>
  <w:style w:type="paragraph" w:styleId="Ttulo2">
    <w:name w:val="heading 2"/>
    <w:basedOn w:val="Normal"/>
    <w:next w:val="Normal"/>
    <w:link w:val="Ttulo2Car"/>
    <w:qFormat/>
    <w:rsid w:val="00BD0FA5"/>
    <w:pPr>
      <w:keepNext/>
      <w:overflowPunct w:val="0"/>
      <w:autoSpaceDE w:val="0"/>
      <w:autoSpaceDN w:val="0"/>
      <w:adjustRightInd w:val="0"/>
      <w:spacing w:before="240" w:after="60"/>
      <w:textAlignment w:val="baseline"/>
      <w:outlineLvl w:val="1"/>
    </w:pPr>
    <w:rPr>
      <w:rFonts w:ascii="Cambria" w:hAnsi="Cambria"/>
      <w:b/>
      <w:bCs/>
      <w:i/>
      <w:iCs/>
      <w:sz w:val="28"/>
      <w:szCs w:val="28"/>
      <w:lang w:val="es-ES_tradnl" w:eastAsia="x-none"/>
    </w:rPr>
  </w:style>
  <w:style w:type="paragraph" w:styleId="Ttulo3">
    <w:name w:val="heading 3"/>
    <w:basedOn w:val="Normal"/>
    <w:next w:val="Normal"/>
    <w:link w:val="Ttulo3Car"/>
    <w:qFormat/>
    <w:rsid w:val="00BD0FA5"/>
    <w:pPr>
      <w:keepNext/>
      <w:overflowPunct w:val="0"/>
      <w:autoSpaceDE w:val="0"/>
      <w:autoSpaceDN w:val="0"/>
      <w:adjustRightInd w:val="0"/>
      <w:spacing w:before="240" w:after="60"/>
      <w:textAlignment w:val="baseline"/>
      <w:outlineLvl w:val="2"/>
    </w:pPr>
    <w:rPr>
      <w:rFonts w:ascii="Cambria" w:hAnsi="Cambria"/>
      <w:b/>
      <w:bCs/>
      <w:sz w:val="26"/>
      <w:szCs w:val="26"/>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paragraph" w:styleId="Piedepgina">
    <w:name w:val="footer"/>
    <w:basedOn w:val="Normal"/>
    <w:link w:val="Piedepgina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spacing w:after="160" w:line="240" w:lineRule="exact"/>
    </w:pPr>
    <w:rPr>
      <w:rFonts w:ascii="Verdana" w:hAnsi="Verdana"/>
      <w:sz w:val="20"/>
      <w:szCs w:val="20"/>
      <w:lang w:val="en-US" w:eastAsia="en-US"/>
    </w:rPr>
  </w:style>
  <w:style w:type="paragraph" w:styleId="Textodeglobo">
    <w:name w:val="Balloon Text"/>
    <w:basedOn w:val="Normal"/>
    <w:semiHidden/>
    <w:rsid w:val="00650944"/>
    <w:pPr>
      <w:overflowPunct w:val="0"/>
      <w:autoSpaceDE w:val="0"/>
      <w:autoSpaceDN w:val="0"/>
      <w:adjustRightInd w:val="0"/>
      <w:textAlignment w:val="baseline"/>
    </w:pPr>
    <w:rPr>
      <w:rFonts w:ascii="Tahoma" w:hAnsi="Tahoma" w:cs="Tahoma"/>
      <w:sz w:val="16"/>
      <w:szCs w:val="16"/>
      <w:lang w:val="es-ES_tradnl" w:eastAsia="es-ES"/>
    </w:rPr>
  </w:style>
  <w:style w:type="paragraph" w:customStyle="1" w:styleId="CarCarCarCarCar">
    <w:name w:val="Car Car Car Car Car"/>
    <w:basedOn w:val="Normal"/>
    <w:rsid w:val="005E635A"/>
    <w:pPr>
      <w:suppressAutoHyphens/>
      <w:autoSpaceDN w:val="0"/>
      <w:spacing w:after="160" w:line="240" w:lineRule="exact"/>
    </w:pPr>
    <w:rPr>
      <w:rFonts w:ascii="Verdana" w:hAnsi="Verdana" w:cs="Verdana"/>
      <w:sz w:val="20"/>
      <w:szCs w:val="20"/>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spacing w:before="100" w:beforeAutospacing="1" w:after="100" w:afterAutospacing="1"/>
    </w:pPr>
    <w:rPr>
      <w:lang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uiPriority w:val="99"/>
    <w:rsid w:val="00E018C7"/>
    <w:pPr>
      <w:jc w:val="both"/>
    </w:pPr>
    <w:rPr>
      <w:rFonts w:ascii="Arial" w:hAnsi="Arial"/>
      <w:sz w:val="20"/>
      <w:szCs w:val="20"/>
      <w:lang w:val="x-none" w:eastAsia="x-none"/>
    </w:rPr>
  </w:style>
  <w:style w:type="character" w:customStyle="1" w:styleId="TextonotapieCar">
    <w:name w:val="Texto nota pie Car"/>
    <w:link w:val="Textonotapie"/>
    <w:uiPriority w:val="99"/>
    <w:rsid w:val="00E018C7"/>
    <w:rPr>
      <w:rFonts w:ascii="Arial" w:hAnsi="Arial"/>
      <w:lang w:val="x-none"/>
    </w:rPr>
  </w:style>
  <w:style w:type="character" w:styleId="Refdenotaalpie">
    <w:name w:val="footnote reference"/>
    <w:uiPriority w:val="99"/>
    <w:rsid w:val="00E018C7"/>
    <w:rPr>
      <w:vertAlign w:val="superscript"/>
    </w:rPr>
  </w:style>
  <w:style w:type="paragraph" w:customStyle="1" w:styleId="Cuadrculamedia1-nfasis21">
    <w:name w:val="Cuadrícula media 1 - Énfasis 21"/>
    <w:basedOn w:val="Normal"/>
    <w:uiPriority w:val="34"/>
    <w:qFormat/>
    <w:rsid w:val="00E018C7"/>
    <w:pPr>
      <w:ind w:left="720"/>
      <w:contextualSpacing/>
      <w:jc w:val="both"/>
    </w:pPr>
    <w:rPr>
      <w:rFonts w:ascii="Arial" w:hAnsi="Arial"/>
      <w:sz w:val="22"/>
      <w:szCs w:val="20"/>
      <w:lang w:val="es-ES" w:eastAsia="es-ES"/>
    </w:rPr>
  </w:style>
  <w:style w:type="paragraph" w:customStyle="1" w:styleId="Contenidodelatabla">
    <w:name w:val="Contenido de la tabla"/>
    <w:basedOn w:val="Normal"/>
    <w:rsid w:val="009F4D8D"/>
    <w:pPr>
      <w:widowControl w:val="0"/>
      <w:suppressLineNumbers/>
      <w:suppressAutoHyphens/>
    </w:pPr>
    <w:rPr>
      <w:rFonts w:ascii="Nimbus Roman No9 L" w:eastAsia="Nimbus Sans L" w:hAnsi="Nimbus Roman No9 L"/>
      <w:lang w:val="es-ES_tradnl" w:eastAsia="es-ES"/>
    </w:rPr>
  </w:style>
  <w:style w:type="paragraph" w:customStyle="1" w:styleId="Encabezadodelatabla">
    <w:name w:val="Encabezado de la tabla"/>
    <w:basedOn w:val="Contenidodelatabla"/>
    <w:rsid w:val="009F4D8D"/>
    <w:pPr>
      <w:jc w:val="center"/>
    </w:pPr>
    <w:rPr>
      <w:b/>
      <w:bCs/>
      <w:i/>
      <w:iCs/>
    </w:rPr>
  </w:style>
  <w:style w:type="paragraph" w:styleId="Ttulo">
    <w:name w:val="Title"/>
    <w:basedOn w:val="Normal"/>
    <w:next w:val="Normal"/>
    <w:link w:val="TtuloCar"/>
    <w:qFormat/>
    <w:rsid w:val="009F4D8D"/>
    <w:pPr>
      <w:widowControl w:val="0"/>
      <w:suppressAutoHyphens/>
      <w:spacing w:before="240" w:after="60"/>
      <w:jc w:val="center"/>
      <w:outlineLvl w:val="0"/>
    </w:pPr>
    <w:rPr>
      <w:rFonts w:ascii="Arial" w:hAnsi="Arial"/>
      <w:b/>
      <w:bCs/>
      <w:kern w:val="28"/>
      <w:sz w:val="22"/>
      <w:szCs w:val="32"/>
      <w:lang w:val="es-ES_tradnl" w:eastAsia="es-ES"/>
    </w:rPr>
  </w:style>
  <w:style w:type="character" w:customStyle="1" w:styleId="TtuloCar">
    <w:name w:val="Título Car"/>
    <w:link w:val="Ttulo"/>
    <w:rsid w:val="009F4D8D"/>
    <w:rPr>
      <w:rFonts w:ascii="Arial" w:hAnsi="Arial"/>
      <w:b/>
      <w:bCs/>
      <w:kern w:val="28"/>
      <w:sz w:val="22"/>
      <w:szCs w:val="32"/>
      <w:lang w:val="es-ES_tradnl"/>
    </w:rPr>
  </w:style>
  <w:style w:type="character" w:customStyle="1" w:styleId="Ttulo2Car">
    <w:name w:val="Título 2 Car"/>
    <w:link w:val="Ttulo2"/>
    <w:rsid w:val="00BD0FA5"/>
    <w:rPr>
      <w:rFonts w:ascii="Cambria" w:hAnsi="Cambria"/>
      <w:b/>
      <w:bCs/>
      <w:i/>
      <w:iCs/>
      <w:sz w:val="28"/>
      <w:szCs w:val="28"/>
      <w:lang w:val="es-ES_tradnl" w:eastAsia="x-none"/>
    </w:rPr>
  </w:style>
  <w:style w:type="character" w:customStyle="1" w:styleId="Ttulo3Car">
    <w:name w:val="Título 3 Car"/>
    <w:link w:val="Ttulo3"/>
    <w:rsid w:val="00BD0FA5"/>
    <w:rPr>
      <w:rFonts w:ascii="Cambria" w:hAnsi="Cambria"/>
      <w:b/>
      <w:bCs/>
      <w:sz w:val="26"/>
      <w:szCs w:val="26"/>
      <w:lang w:val="es-ES_tradnl" w:eastAsia="x-none"/>
    </w:rPr>
  </w:style>
  <w:style w:type="paragraph" w:customStyle="1" w:styleId="Cuadrculamedia21">
    <w:name w:val="Cuadrícula media 21"/>
    <w:uiPriority w:val="1"/>
    <w:qFormat/>
    <w:rsid w:val="00BD0FA5"/>
    <w:rPr>
      <w:rFonts w:ascii="Calibri" w:eastAsia="Calibri" w:hAnsi="Calibri"/>
      <w:sz w:val="22"/>
      <w:szCs w:val="22"/>
      <w:lang w:val="es-ES" w:eastAsia="en-US"/>
    </w:rPr>
  </w:style>
  <w:style w:type="paragraph" w:styleId="Textoindependiente">
    <w:name w:val="Body Text"/>
    <w:basedOn w:val="Normal"/>
    <w:link w:val="TextoindependienteCar"/>
    <w:rsid w:val="00BD0FA5"/>
    <w:pPr>
      <w:spacing w:after="120"/>
      <w:jc w:val="both"/>
    </w:pPr>
    <w:rPr>
      <w:rFonts w:ascii="Arial" w:hAnsi="Arial"/>
      <w:sz w:val="20"/>
      <w:szCs w:val="20"/>
      <w:lang w:val="x-none" w:eastAsia="x-none"/>
    </w:rPr>
  </w:style>
  <w:style w:type="character" w:customStyle="1" w:styleId="TextoindependienteCar">
    <w:name w:val="Texto independiente Car"/>
    <w:link w:val="Textoindependiente"/>
    <w:rsid w:val="00BD0FA5"/>
    <w:rPr>
      <w:rFonts w:ascii="Arial" w:hAnsi="Arial"/>
      <w:lang w:val="x-none" w:eastAsia="x-none"/>
    </w:rPr>
  </w:style>
  <w:style w:type="character" w:styleId="Hipervnculovisitado">
    <w:name w:val="FollowedHyperlink"/>
    <w:rsid w:val="000543B6"/>
    <w:rPr>
      <w:color w:val="800080"/>
      <w:u w:val="single"/>
    </w:rPr>
  </w:style>
  <w:style w:type="paragraph" w:customStyle="1" w:styleId="Textbody">
    <w:name w:val="Text body"/>
    <w:basedOn w:val="Normal"/>
    <w:rsid w:val="0064647B"/>
    <w:pPr>
      <w:suppressAutoHyphens/>
      <w:autoSpaceDN w:val="0"/>
      <w:textAlignment w:val="baseline"/>
    </w:pPr>
    <w:rPr>
      <w:rFonts w:ascii="Book Antiqua" w:eastAsia="Book Antiqua" w:hAnsi="Book Antiqua" w:cs="Book Antiqua"/>
      <w:kern w:val="3"/>
      <w:szCs w:val="20"/>
      <w:lang w:val="es-ES" w:eastAsia="zh-CN"/>
    </w:rPr>
  </w:style>
  <w:style w:type="paragraph" w:styleId="Sangradetextonormal">
    <w:name w:val="Body Text Indent"/>
    <w:basedOn w:val="Normal"/>
    <w:link w:val="SangradetextonormalCar"/>
    <w:rsid w:val="0064647B"/>
    <w:pPr>
      <w:overflowPunct w:val="0"/>
      <w:autoSpaceDE w:val="0"/>
      <w:autoSpaceDN w:val="0"/>
      <w:adjustRightInd w:val="0"/>
      <w:spacing w:after="120"/>
      <w:ind w:left="283"/>
      <w:textAlignment w:val="baseline"/>
    </w:pPr>
    <w:rPr>
      <w:sz w:val="20"/>
      <w:szCs w:val="20"/>
      <w:lang w:val="es-ES_tradnl" w:eastAsia="es-ES"/>
    </w:rPr>
  </w:style>
  <w:style w:type="character" w:customStyle="1" w:styleId="SangradetextonormalCar">
    <w:name w:val="Sangría de texto normal Car"/>
    <w:link w:val="Sangradetextonormal"/>
    <w:rsid w:val="0064647B"/>
    <w:rPr>
      <w:lang w:val="es-ES_tradnl" w:eastAsia="es-ES"/>
    </w:rPr>
  </w:style>
  <w:style w:type="paragraph" w:customStyle="1" w:styleId="Standard">
    <w:name w:val="Standard"/>
    <w:rsid w:val="0064647B"/>
    <w:pPr>
      <w:suppressAutoHyphens/>
      <w:autoSpaceDN w:val="0"/>
      <w:textAlignment w:val="baseline"/>
    </w:pPr>
    <w:rPr>
      <w:kern w:val="3"/>
      <w:lang w:val="es-ES" w:eastAsia="zh-CN"/>
    </w:rPr>
  </w:style>
  <w:style w:type="character" w:styleId="Textoennegrita">
    <w:name w:val="Strong"/>
    <w:uiPriority w:val="22"/>
    <w:qFormat/>
    <w:rsid w:val="0064647B"/>
    <w:rPr>
      <w:b/>
      <w:bCs/>
    </w:rPr>
  </w:style>
  <w:style w:type="paragraph" w:customStyle="1" w:styleId="Default">
    <w:name w:val="Default"/>
    <w:rsid w:val="00D319F8"/>
    <w:pPr>
      <w:autoSpaceDE w:val="0"/>
      <w:autoSpaceDN w:val="0"/>
      <w:adjustRightInd w:val="0"/>
    </w:pPr>
    <w:rPr>
      <w:rFonts w:ascii="Arial" w:hAnsi="Arial" w:cs="Arial"/>
      <w:color w:val="000000"/>
      <w:sz w:val="24"/>
      <w:szCs w:val="24"/>
      <w:lang w:val="es-CO" w:eastAsia="es-CO"/>
    </w:rPr>
  </w:style>
  <w:style w:type="character" w:styleId="Refdecomentario">
    <w:name w:val="annotation reference"/>
    <w:uiPriority w:val="99"/>
    <w:unhideWhenUsed/>
    <w:rsid w:val="00556F56"/>
    <w:rPr>
      <w:sz w:val="16"/>
      <w:szCs w:val="16"/>
    </w:rPr>
  </w:style>
  <w:style w:type="paragraph" w:styleId="Textocomentario">
    <w:name w:val="annotation text"/>
    <w:basedOn w:val="Normal"/>
    <w:link w:val="TextocomentarioCar"/>
    <w:uiPriority w:val="99"/>
    <w:rsid w:val="00556F56"/>
    <w:pPr>
      <w:overflowPunct w:val="0"/>
      <w:autoSpaceDE w:val="0"/>
      <w:autoSpaceDN w:val="0"/>
      <w:adjustRightInd w:val="0"/>
      <w:textAlignment w:val="baseline"/>
    </w:pPr>
    <w:rPr>
      <w:sz w:val="20"/>
      <w:szCs w:val="20"/>
      <w:lang w:val="es-ES_tradnl" w:eastAsia="es-ES"/>
    </w:rPr>
  </w:style>
  <w:style w:type="character" w:customStyle="1" w:styleId="TextocomentarioCar">
    <w:name w:val="Texto comentario Car"/>
    <w:link w:val="Textocomentario"/>
    <w:uiPriority w:val="99"/>
    <w:rsid w:val="00556F56"/>
    <w:rPr>
      <w:lang w:val="es-ES_tradnl" w:eastAsia="es-ES"/>
    </w:rPr>
  </w:style>
  <w:style w:type="paragraph" w:customStyle="1" w:styleId="Listavistosa-nfasis11">
    <w:name w:val="Lista vistosa - Énfasis 11"/>
    <w:basedOn w:val="Normal"/>
    <w:uiPriority w:val="34"/>
    <w:qFormat/>
    <w:rsid w:val="0005280C"/>
    <w:pPr>
      <w:overflowPunct w:val="0"/>
      <w:autoSpaceDE w:val="0"/>
      <w:autoSpaceDN w:val="0"/>
      <w:adjustRightInd w:val="0"/>
      <w:ind w:left="708"/>
      <w:textAlignment w:val="baseline"/>
    </w:pPr>
    <w:rPr>
      <w:sz w:val="20"/>
      <w:szCs w:val="20"/>
      <w:lang w:val="es-ES_tradnl" w:eastAsia="es-ES"/>
    </w:rPr>
  </w:style>
  <w:style w:type="numbering" w:customStyle="1" w:styleId="WW8Num2">
    <w:name w:val="WW8Num2"/>
    <w:basedOn w:val="Sinlista"/>
    <w:rsid w:val="00975624"/>
    <w:pPr>
      <w:numPr>
        <w:numId w:val="7"/>
      </w:numPr>
    </w:pPr>
  </w:style>
  <w:style w:type="paragraph" w:customStyle="1" w:styleId="Sombreadovistoso-nfasis11">
    <w:name w:val="Sombreado vistoso - Énfasis 11"/>
    <w:hidden/>
    <w:uiPriority w:val="99"/>
    <w:semiHidden/>
    <w:rsid w:val="00DD17B8"/>
  </w:style>
  <w:style w:type="paragraph" w:styleId="Asuntodelcomentario">
    <w:name w:val="annotation subject"/>
    <w:basedOn w:val="Textocomentario"/>
    <w:next w:val="Textocomentario"/>
    <w:link w:val="AsuntodelcomentarioCar"/>
    <w:rsid w:val="008929F8"/>
    <w:rPr>
      <w:b/>
      <w:bCs/>
    </w:rPr>
  </w:style>
  <w:style w:type="character" w:customStyle="1" w:styleId="AsuntodelcomentarioCar">
    <w:name w:val="Asunto del comentario Car"/>
    <w:link w:val="Asuntodelcomentario"/>
    <w:rsid w:val="008929F8"/>
    <w:rPr>
      <w:b/>
      <w:bCs/>
      <w:lang w:val="es-ES_tradnl" w:eastAsia="es-ES"/>
    </w:rPr>
  </w:style>
  <w:style w:type="paragraph" w:customStyle="1" w:styleId="Sombreadovistoso-nfasis12">
    <w:name w:val="Sombreado vistoso - Énfasis 12"/>
    <w:hidden/>
    <w:uiPriority w:val="99"/>
    <w:semiHidden/>
    <w:rsid w:val="00D91CFF"/>
  </w:style>
  <w:style w:type="paragraph" w:customStyle="1" w:styleId="Listavistosa-nfasis12">
    <w:name w:val="Lista vistosa - Énfasis 12"/>
    <w:basedOn w:val="Normal"/>
    <w:uiPriority w:val="34"/>
    <w:qFormat/>
    <w:rsid w:val="00871342"/>
    <w:pPr>
      <w:overflowPunct w:val="0"/>
      <w:autoSpaceDE w:val="0"/>
      <w:autoSpaceDN w:val="0"/>
      <w:adjustRightInd w:val="0"/>
      <w:ind w:left="708"/>
      <w:textAlignment w:val="baseline"/>
    </w:pPr>
    <w:rPr>
      <w:sz w:val="20"/>
      <w:szCs w:val="20"/>
      <w:lang w:val="es-ES_tradnl" w:eastAsia="es-ES"/>
    </w:rPr>
  </w:style>
  <w:style w:type="paragraph" w:styleId="Revisin">
    <w:name w:val="Revision"/>
    <w:hidden/>
    <w:uiPriority w:val="99"/>
    <w:semiHidden/>
    <w:rsid w:val="008B6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26"/>
    <w:rPr>
      <w:sz w:val="24"/>
      <w:szCs w:val="24"/>
      <w:lang w:val="es-CO" w:eastAsia="es-ES_tradnl"/>
    </w:rPr>
  </w:style>
  <w:style w:type="paragraph" w:styleId="Ttulo1">
    <w:name w:val="heading 1"/>
    <w:basedOn w:val="Normal"/>
    <w:next w:val="Normal"/>
    <w:qFormat/>
    <w:rsid w:val="00AD0B0A"/>
    <w:pPr>
      <w:keepNext/>
      <w:numPr>
        <w:numId w:val="1"/>
      </w:numPr>
      <w:suppressAutoHyphens/>
      <w:overflowPunct w:val="0"/>
      <w:autoSpaceDE w:val="0"/>
      <w:spacing w:line="480" w:lineRule="auto"/>
      <w:jc w:val="center"/>
      <w:textAlignment w:val="baseline"/>
      <w:outlineLvl w:val="0"/>
    </w:pPr>
    <w:rPr>
      <w:rFonts w:ascii="Arial" w:hAnsi="Arial"/>
      <w:b/>
      <w:szCs w:val="20"/>
      <w:lang w:val="es-ES_tradnl" w:eastAsia="ar-SA"/>
    </w:rPr>
  </w:style>
  <w:style w:type="paragraph" w:styleId="Ttulo2">
    <w:name w:val="heading 2"/>
    <w:basedOn w:val="Normal"/>
    <w:next w:val="Normal"/>
    <w:link w:val="Ttulo2Car"/>
    <w:qFormat/>
    <w:rsid w:val="00BD0FA5"/>
    <w:pPr>
      <w:keepNext/>
      <w:overflowPunct w:val="0"/>
      <w:autoSpaceDE w:val="0"/>
      <w:autoSpaceDN w:val="0"/>
      <w:adjustRightInd w:val="0"/>
      <w:spacing w:before="240" w:after="60"/>
      <w:textAlignment w:val="baseline"/>
      <w:outlineLvl w:val="1"/>
    </w:pPr>
    <w:rPr>
      <w:rFonts w:ascii="Cambria" w:hAnsi="Cambria"/>
      <w:b/>
      <w:bCs/>
      <w:i/>
      <w:iCs/>
      <w:sz w:val="28"/>
      <w:szCs w:val="28"/>
      <w:lang w:val="es-ES_tradnl" w:eastAsia="x-none"/>
    </w:rPr>
  </w:style>
  <w:style w:type="paragraph" w:styleId="Ttulo3">
    <w:name w:val="heading 3"/>
    <w:basedOn w:val="Normal"/>
    <w:next w:val="Normal"/>
    <w:link w:val="Ttulo3Car"/>
    <w:qFormat/>
    <w:rsid w:val="00BD0FA5"/>
    <w:pPr>
      <w:keepNext/>
      <w:overflowPunct w:val="0"/>
      <w:autoSpaceDE w:val="0"/>
      <w:autoSpaceDN w:val="0"/>
      <w:adjustRightInd w:val="0"/>
      <w:spacing w:before="240" w:after="60"/>
      <w:textAlignment w:val="baseline"/>
      <w:outlineLvl w:val="2"/>
    </w:pPr>
    <w:rPr>
      <w:rFonts w:ascii="Cambria" w:hAnsi="Cambria"/>
      <w:b/>
      <w:bCs/>
      <w:sz w:val="26"/>
      <w:szCs w:val="26"/>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paragraph" w:styleId="Piedepgina">
    <w:name w:val="footer"/>
    <w:basedOn w:val="Normal"/>
    <w:link w:val="Piedepgina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spacing w:after="160" w:line="240" w:lineRule="exact"/>
    </w:pPr>
    <w:rPr>
      <w:rFonts w:ascii="Verdana" w:hAnsi="Verdana"/>
      <w:sz w:val="20"/>
      <w:szCs w:val="20"/>
      <w:lang w:val="en-US" w:eastAsia="en-US"/>
    </w:rPr>
  </w:style>
  <w:style w:type="paragraph" w:styleId="Textodeglobo">
    <w:name w:val="Balloon Text"/>
    <w:basedOn w:val="Normal"/>
    <w:semiHidden/>
    <w:rsid w:val="00650944"/>
    <w:pPr>
      <w:overflowPunct w:val="0"/>
      <w:autoSpaceDE w:val="0"/>
      <w:autoSpaceDN w:val="0"/>
      <w:adjustRightInd w:val="0"/>
      <w:textAlignment w:val="baseline"/>
    </w:pPr>
    <w:rPr>
      <w:rFonts w:ascii="Tahoma" w:hAnsi="Tahoma" w:cs="Tahoma"/>
      <w:sz w:val="16"/>
      <w:szCs w:val="16"/>
      <w:lang w:val="es-ES_tradnl" w:eastAsia="es-ES"/>
    </w:rPr>
  </w:style>
  <w:style w:type="paragraph" w:customStyle="1" w:styleId="CarCarCarCarCar">
    <w:name w:val="Car Car Car Car Car"/>
    <w:basedOn w:val="Normal"/>
    <w:rsid w:val="005E635A"/>
    <w:pPr>
      <w:suppressAutoHyphens/>
      <w:autoSpaceDN w:val="0"/>
      <w:spacing w:after="160" w:line="240" w:lineRule="exact"/>
    </w:pPr>
    <w:rPr>
      <w:rFonts w:ascii="Verdana" w:hAnsi="Verdana" w:cs="Verdana"/>
      <w:sz w:val="20"/>
      <w:szCs w:val="20"/>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spacing w:before="100" w:beforeAutospacing="1" w:after="100" w:afterAutospacing="1"/>
    </w:pPr>
    <w:rPr>
      <w:lang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uiPriority w:val="99"/>
    <w:rsid w:val="00E018C7"/>
    <w:pPr>
      <w:jc w:val="both"/>
    </w:pPr>
    <w:rPr>
      <w:rFonts w:ascii="Arial" w:hAnsi="Arial"/>
      <w:sz w:val="20"/>
      <w:szCs w:val="20"/>
      <w:lang w:val="x-none" w:eastAsia="x-none"/>
    </w:rPr>
  </w:style>
  <w:style w:type="character" w:customStyle="1" w:styleId="TextonotapieCar">
    <w:name w:val="Texto nota pie Car"/>
    <w:link w:val="Textonotapie"/>
    <w:uiPriority w:val="99"/>
    <w:rsid w:val="00E018C7"/>
    <w:rPr>
      <w:rFonts w:ascii="Arial" w:hAnsi="Arial"/>
      <w:lang w:val="x-none"/>
    </w:rPr>
  </w:style>
  <w:style w:type="character" w:styleId="Refdenotaalpie">
    <w:name w:val="footnote reference"/>
    <w:uiPriority w:val="99"/>
    <w:rsid w:val="00E018C7"/>
    <w:rPr>
      <w:vertAlign w:val="superscript"/>
    </w:rPr>
  </w:style>
  <w:style w:type="paragraph" w:customStyle="1" w:styleId="Cuadrculamedia1-nfasis21">
    <w:name w:val="Cuadrícula media 1 - Énfasis 21"/>
    <w:basedOn w:val="Normal"/>
    <w:uiPriority w:val="34"/>
    <w:qFormat/>
    <w:rsid w:val="00E018C7"/>
    <w:pPr>
      <w:ind w:left="720"/>
      <w:contextualSpacing/>
      <w:jc w:val="both"/>
    </w:pPr>
    <w:rPr>
      <w:rFonts w:ascii="Arial" w:hAnsi="Arial"/>
      <w:sz w:val="22"/>
      <w:szCs w:val="20"/>
      <w:lang w:val="es-ES" w:eastAsia="es-ES"/>
    </w:rPr>
  </w:style>
  <w:style w:type="paragraph" w:customStyle="1" w:styleId="Contenidodelatabla">
    <w:name w:val="Contenido de la tabla"/>
    <w:basedOn w:val="Normal"/>
    <w:rsid w:val="009F4D8D"/>
    <w:pPr>
      <w:widowControl w:val="0"/>
      <w:suppressLineNumbers/>
      <w:suppressAutoHyphens/>
    </w:pPr>
    <w:rPr>
      <w:rFonts w:ascii="Nimbus Roman No9 L" w:eastAsia="Nimbus Sans L" w:hAnsi="Nimbus Roman No9 L"/>
      <w:lang w:val="es-ES_tradnl" w:eastAsia="es-ES"/>
    </w:rPr>
  </w:style>
  <w:style w:type="paragraph" w:customStyle="1" w:styleId="Encabezadodelatabla">
    <w:name w:val="Encabezado de la tabla"/>
    <w:basedOn w:val="Contenidodelatabla"/>
    <w:rsid w:val="009F4D8D"/>
    <w:pPr>
      <w:jc w:val="center"/>
    </w:pPr>
    <w:rPr>
      <w:b/>
      <w:bCs/>
      <w:i/>
      <w:iCs/>
    </w:rPr>
  </w:style>
  <w:style w:type="paragraph" w:styleId="Ttulo">
    <w:name w:val="Title"/>
    <w:basedOn w:val="Normal"/>
    <w:next w:val="Normal"/>
    <w:link w:val="TtuloCar"/>
    <w:qFormat/>
    <w:rsid w:val="009F4D8D"/>
    <w:pPr>
      <w:widowControl w:val="0"/>
      <w:suppressAutoHyphens/>
      <w:spacing w:before="240" w:after="60"/>
      <w:jc w:val="center"/>
      <w:outlineLvl w:val="0"/>
    </w:pPr>
    <w:rPr>
      <w:rFonts w:ascii="Arial" w:hAnsi="Arial"/>
      <w:b/>
      <w:bCs/>
      <w:kern w:val="28"/>
      <w:sz w:val="22"/>
      <w:szCs w:val="32"/>
      <w:lang w:val="es-ES_tradnl" w:eastAsia="es-ES"/>
    </w:rPr>
  </w:style>
  <w:style w:type="character" w:customStyle="1" w:styleId="TtuloCar">
    <w:name w:val="Título Car"/>
    <w:link w:val="Ttulo"/>
    <w:rsid w:val="009F4D8D"/>
    <w:rPr>
      <w:rFonts w:ascii="Arial" w:hAnsi="Arial"/>
      <w:b/>
      <w:bCs/>
      <w:kern w:val="28"/>
      <w:sz w:val="22"/>
      <w:szCs w:val="32"/>
      <w:lang w:val="es-ES_tradnl"/>
    </w:rPr>
  </w:style>
  <w:style w:type="character" w:customStyle="1" w:styleId="Ttulo2Car">
    <w:name w:val="Título 2 Car"/>
    <w:link w:val="Ttulo2"/>
    <w:rsid w:val="00BD0FA5"/>
    <w:rPr>
      <w:rFonts w:ascii="Cambria" w:hAnsi="Cambria"/>
      <w:b/>
      <w:bCs/>
      <w:i/>
      <w:iCs/>
      <w:sz w:val="28"/>
      <w:szCs w:val="28"/>
      <w:lang w:val="es-ES_tradnl" w:eastAsia="x-none"/>
    </w:rPr>
  </w:style>
  <w:style w:type="character" w:customStyle="1" w:styleId="Ttulo3Car">
    <w:name w:val="Título 3 Car"/>
    <w:link w:val="Ttulo3"/>
    <w:rsid w:val="00BD0FA5"/>
    <w:rPr>
      <w:rFonts w:ascii="Cambria" w:hAnsi="Cambria"/>
      <w:b/>
      <w:bCs/>
      <w:sz w:val="26"/>
      <w:szCs w:val="26"/>
      <w:lang w:val="es-ES_tradnl" w:eastAsia="x-none"/>
    </w:rPr>
  </w:style>
  <w:style w:type="paragraph" w:customStyle="1" w:styleId="Cuadrculamedia21">
    <w:name w:val="Cuadrícula media 21"/>
    <w:uiPriority w:val="1"/>
    <w:qFormat/>
    <w:rsid w:val="00BD0FA5"/>
    <w:rPr>
      <w:rFonts w:ascii="Calibri" w:eastAsia="Calibri" w:hAnsi="Calibri"/>
      <w:sz w:val="22"/>
      <w:szCs w:val="22"/>
      <w:lang w:val="es-ES" w:eastAsia="en-US"/>
    </w:rPr>
  </w:style>
  <w:style w:type="paragraph" w:styleId="Textoindependiente">
    <w:name w:val="Body Text"/>
    <w:basedOn w:val="Normal"/>
    <w:link w:val="TextoindependienteCar"/>
    <w:rsid w:val="00BD0FA5"/>
    <w:pPr>
      <w:spacing w:after="120"/>
      <w:jc w:val="both"/>
    </w:pPr>
    <w:rPr>
      <w:rFonts w:ascii="Arial" w:hAnsi="Arial"/>
      <w:sz w:val="20"/>
      <w:szCs w:val="20"/>
      <w:lang w:val="x-none" w:eastAsia="x-none"/>
    </w:rPr>
  </w:style>
  <w:style w:type="character" w:customStyle="1" w:styleId="TextoindependienteCar">
    <w:name w:val="Texto independiente Car"/>
    <w:link w:val="Textoindependiente"/>
    <w:rsid w:val="00BD0FA5"/>
    <w:rPr>
      <w:rFonts w:ascii="Arial" w:hAnsi="Arial"/>
      <w:lang w:val="x-none" w:eastAsia="x-none"/>
    </w:rPr>
  </w:style>
  <w:style w:type="character" w:styleId="Hipervnculovisitado">
    <w:name w:val="FollowedHyperlink"/>
    <w:rsid w:val="000543B6"/>
    <w:rPr>
      <w:color w:val="800080"/>
      <w:u w:val="single"/>
    </w:rPr>
  </w:style>
  <w:style w:type="paragraph" w:customStyle="1" w:styleId="Textbody">
    <w:name w:val="Text body"/>
    <w:basedOn w:val="Normal"/>
    <w:rsid w:val="0064647B"/>
    <w:pPr>
      <w:suppressAutoHyphens/>
      <w:autoSpaceDN w:val="0"/>
      <w:textAlignment w:val="baseline"/>
    </w:pPr>
    <w:rPr>
      <w:rFonts w:ascii="Book Antiqua" w:eastAsia="Book Antiqua" w:hAnsi="Book Antiqua" w:cs="Book Antiqua"/>
      <w:kern w:val="3"/>
      <w:szCs w:val="20"/>
      <w:lang w:val="es-ES" w:eastAsia="zh-CN"/>
    </w:rPr>
  </w:style>
  <w:style w:type="paragraph" w:styleId="Sangradetextonormal">
    <w:name w:val="Body Text Indent"/>
    <w:basedOn w:val="Normal"/>
    <w:link w:val="SangradetextonormalCar"/>
    <w:rsid w:val="0064647B"/>
    <w:pPr>
      <w:overflowPunct w:val="0"/>
      <w:autoSpaceDE w:val="0"/>
      <w:autoSpaceDN w:val="0"/>
      <w:adjustRightInd w:val="0"/>
      <w:spacing w:after="120"/>
      <w:ind w:left="283"/>
      <w:textAlignment w:val="baseline"/>
    </w:pPr>
    <w:rPr>
      <w:sz w:val="20"/>
      <w:szCs w:val="20"/>
      <w:lang w:val="es-ES_tradnl" w:eastAsia="es-ES"/>
    </w:rPr>
  </w:style>
  <w:style w:type="character" w:customStyle="1" w:styleId="SangradetextonormalCar">
    <w:name w:val="Sangría de texto normal Car"/>
    <w:link w:val="Sangradetextonormal"/>
    <w:rsid w:val="0064647B"/>
    <w:rPr>
      <w:lang w:val="es-ES_tradnl" w:eastAsia="es-ES"/>
    </w:rPr>
  </w:style>
  <w:style w:type="paragraph" w:customStyle="1" w:styleId="Standard">
    <w:name w:val="Standard"/>
    <w:rsid w:val="0064647B"/>
    <w:pPr>
      <w:suppressAutoHyphens/>
      <w:autoSpaceDN w:val="0"/>
      <w:textAlignment w:val="baseline"/>
    </w:pPr>
    <w:rPr>
      <w:kern w:val="3"/>
      <w:lang w:val="es-ES" w:eastAsia="zh-CN"/>
    </w:rPr>
  </w:style>
  <w:style w:type="character" w:styleId="Textoennegrita">
    <w:name w:val="Strong"/>
    <w:uiPriority w:val="22"/>
    <w:qFormat/>
    <w:rsid w:val="0064647B"/>
    <w:rPr>
      <w:b/>
      <w:bCs/>
    </w:rPr>
  </w:style>
  <w:style w:type="paragraph" w:customStyle="1" w:styleId="Default">
    <w:name w:val="Default"/>
    <w:rsid w:val="00D319F8"/>
    <w:pPr>
      <w:autoSpaceDE w:val="0"/>
      <w:autoSpaceDN w:val="0"/>
      <w:adjustRightInd w:val="0"/>
    </w:pPr>
    <w:rPr>
      <w:rFonts w:ascii="Arial" w:hAnsi="Arial" w:cs="Arial"/>
      <w:color w:val="000000"/>
      <w:sz w:val="24"/>
      <w:szCs w:val="24"/>
      <w:lang w:val="es-CO" w:eastAsia="es-CO"/>
    </w:rPr>
  </w:style>
  <w:style w:type="character" w:styleId="Refdecomentario">
    <w:name w:val="annotation reference"/>
    <w:uiPriority w:val="99"/>
    <w:unhideWhenUsed/>
    <w:rsid w:val="00556F56"/>
    <w:rPr>
      <w:sz w:val="16"/>
      <w:szCs w:val="16"/>
    </w:rPr>
  </w:style>
  <w:style w:type="paragraph" w:styleId="Textocomentario">
    <w:name w:val="annotation text"/>
    <w:basedOn w:val="Normal"/>
    <w:link w:val="TextocomentarioCar"/>
    <w:uiPriority w:val="99"/>
    <w:rsid w:val="00556F56"/>
    <w:pPr>
      <w:overflowPunct w:val="0"/>
      <w:autoSpaceDE w:val="0"/>
      <w:autoSpaceDN w:val="0"/>
      <w:adjustRightInd w:val="0"/>
      <w:textAlignment w:val="baseline"/>
    </w:pPr>
    <w:rPr>
      <w:sz w:val="20"/>
      <w:szCs w:val="20"/>
      <w:lang w:val="es-ES_tradnl" w:eastAsia="es-ES"/>
    </w:rPr>
  </w:style>
  <w:style w:type="character" w:customStyle="1" w:styleId="TextocomentarioCar">
    <w:name w:val="Texto comentario Car"/>
    <w:link w:val="Textocomentario"/>
    <w:uiPriority w:val="99"/>
    <w:rsid w:val="00556F56"/>
    <w:rPr>
      <w:lang w:val="es-ES_tradnl" w:eastAsia="es-ES"/>
    </w:rPr>
  </w:style>
  <w:style w:type="paragraph" w:customStyle="1" w:styleId="Listavistosa-nfasis11">
    <w:name w:val="Lista vistosa - Énfasis 11"/>
    <w:basedOn w:val="Normal"/>
    <w:uiPriority w:val="34"/>
    <w:qFormat/>
    <w:rsid w:val="0005280C"/>
    <w:pPr>
      <w:overflowPunct w:val="0"/>
      <w:autoSpaceDE w:val="0"/>
      <w:autoSpaceDN w:val="0"/>
      <w:adjustRightInd w:val="0"/>
      <w:ind w:left="708"/>
      <w:textAlignment w:val="baseline"/>
    </w:pPr>
    <w:rPr>
      <w:sz w:val="20"/>
      <w:szCs w:val="20"/>
      <w:lang w:val="es-ES_tradnl" w:eastAsia="es-ES"/>
    </w:rPr>
  </w:style>
  <w:style w:type="numbering" w:customStyle="1" w:styleId="WW8Num2">
    <w:name w:val="WW8Num2"/>
    <w:basedOn w:val="Sinlista"/>
    <w:rsid w:val="00975624"/>
    <w:pPr>
      <w:numPr>
        <w:numId w:val="7"/>
      </w:numPr>
    </w:pPr>
  </w:style>
  <w:style w:type="paragraph" w:customStyle="1" w:styleId="Sombreadovistoso-nfasis11">
    <w:name w:val="Sombreado vistoso - Énfasis 11"/>
    <w:hidden/>
    <w:uiPriority w:val="99"/>
    <w:semiHidden/>
    <w:rsid w:val="00DD17B8"/>
  </w:style>
  <w:style w:type="paragraph" w:styleId="Asuntodelcomentario">
    <w:name w:val="annotation subject"/>
    <w:basedOn w:val="Textocomentario"/>
    <w:next w:val="Textocomentario"/>
    <w:link w:val="AsuntodelcomentarioCar"/>
    <w:rsid w:val="008929F8"/>
    <w:rPr>
      <w:b/>
      <w:bCs/>
    </w:rPr>
  </w:style>
  <w:style w:type="character" w:customStyle="1" w:styleId="AsuntodelcomentarioCar">
    <w:name w:val="Asunto del comentario Car"/>
    <w:link w:val="Asuntodelcomentario"/>
    <w:rsid w:val="008929F8"/>
    <w:rPr>
      <w:b/>
      <w:bCs/>
      <w:lang w:val="es-ES_tradnl" w:eastAsia="es-ES"/>
    </w:rPr>
  </w:style>
  <w:style w:type="paragraph" w:customStyle="1" w:styleId="Sombreadovistoso-nfasis12">
    <w:name w:val="Sombreado vistoso - Énfasis 12"/>
    <w:hidden/>
    <w:uiPriority w:val="99"/>
    <w:semiHidden/>
    <w:rsid w:val="00D91CFF"/>
  </w:style>
  <w:style w:type="paragraph" w:customStyle="1" w:styleId="Listavistosa-nfasis12">
    <w:name w:val="Lista vistosa - Énfasis 12"/>
    <w:basedOn w:val="Normal"/>
    <w:uiPriority w:val="34"/>
    <w:qFormat/>
    <w:rsid w:val="00871342"/>
    <w:pPr>
      <w:overflowPunct w:val="0"/>
      <w:autoSpaceDE w:val="0"/>
      <w:autoSpaceDN w:val="0"/>
      <w:adjustRightInd w:val="0"/>
      <w:ind w:left="708"/>
      <w:textAlignment w:val="baseline"/>
    </w:pPr>
    <w:rPr>
      <w:sz w:val="20"/>
      <w:szCs w:val="20"/>
      <w:lang w:val="es-ES_tradnl" w:eastAsia="es-ES"/>
    </w:rPr>
  </w:style>
  <w:style w:type="paragraph" w:styleId="Revisin">
    <w:name w:val="Revision"/>
    <w:hidden/>
    <w:uiPriority w:val="99"/>
    <w:semiHidden/>
    <w:rsid w:val="008B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663">
      <w:bodyDiv w:val="1"/>
      <w:marLeft w:val="0"/>
      <w:marRight w:val="0"/>
      <w:marTop w:val="0"/>
      <w:marBottom w:val="0"/>
      <w:divBdr>
        <w:top w:val="none" w:sz="0" w:space="0" w:color="auto"/>
        <w:left w:val="none" w:sz="0" w:space="0" w:color="auto"/>
        <w:bottom w:val="none" w:sz="0" w:space="0" w:color="auto"/>
        <w:right w:val="none" w:sz="0" w:space="0" w:color="auto"/>
      </w:divBdr>
    </w:div>
    <w:div w:id="121047616">
      <w:bodyDiv w:val="1"/>
      <w:marLeft w:val="0"/>
      <w:marRight w:val="0"/>
      <w:marTop w:val="0"/>
      <w:marBottom w:val="0"/>
      <w:divBdr>
        <w:top w:val="none" w:sz="0" w:space="0" w:color="auto"/>
        <w:left w:val="none" w:sz="0" w:space="0" w:color="auto"/>
        <w:bottom w:val="none" w:sz="0" w:space="0" w:color="auto"/>
        <w:right w:val="none" w:sz="0" w:space="0" w:color="auto"/>
      </w:divBdr>
    </w:div>
    <w:div w:id="261839894">
      <w:bodyDiv w:val="1"/>
      <w:marLeft w:val="0"/>
      <w:marRight w:val="0"/>
      <w:marTop w:val="0"/>
      <w:marBottom w:val="0"/>
      <w:divBdr>
        <w:top w:val="none" w:sz="0" w:space="0" w:color="auto"/>
        <w:left w:val="none" w:sz="0" w:space="0" w:color="auto"/>
        <w:bottom w:val="none" w:sz="0" w:space="0" w:color="auto"/>
        <w:right w:val="none" w:sz="0" w:space="0" w:color="auto"/>
      </w:divBdr>
    </w:div>
    <w:div w:id="361125723">
      <w:bodyDiv w:val="1"/>
      <w:marLeft w:val="0"/>
      <w:marRight w:val="0"/>
      <w:marTop w:val="0"/>
      <w:marBottom w:val="0"/>
      <w:divBdr>
        <w:top w:val="none" w:sz="0" w:space="0" w:color="auto"/>
        <w:left w:val="none" w:sz="0" w:space="0" w:color="auto"/>
        <w:bottom w:val="none" w:sz="0" w:space="0" w:color="auto"/>
        <w:right w:val="none" w:sz="0" w:space="0" w:color="auto"/>
      </w:divBdr>
    </w:div>
    <w:div w:id="440537525">
      <w:bodyDiv w:val="1"/>
      <w:marLeft w:val="0"/>
      <w:marRight w:val="0"/>
      <w:marTop w:val="0"/>
      <w:marBottom w:val="0"/>
      <w:divBdr>
        <w:top w:val="none" w:sz="0" w:space="0" w:color="auto"/>
        <w:left w:val="none" w:sz="0" w:space="0" w:color="auto"/>
        <w:bottom w:val="none" w:sz="0" w:space="0" w:color="auto"/>
        <w:right w:val="none" w:sz="0" w:space="0" w:color="auto"/>
      </w:divBdr>
    </w:div>
    <w:div w:id="641498104">
      <w:bodyDiv w:val="1"/>
      <w:marLeft w:val="0"/>
      <w:marRight w:val="0"/>
      <w:marTop w:val="0"/>
      <w:marBottom w:val="0"/>
      <w:divBdr>
        <w:top w:val="none" w:sz="0" w:space="0" w:color="auto"/>
        <w:left w:val="none" w:sz="0" w:space="0" w:color="auto"/>
        <w:bottom w:val="none" w:sz="0" w:space="0" w:color="auto"/>
        <w:right w:val="none" w:sz="0" w:space="0" w:color="auto"/>
      </w:divBdr>
    </w:div>
    <w:div w:id="642077786">
      <w:bodyDiv w:val="1"/>
      <w:marLeft w:val="0"/>
      <w:marRight w:val="0"/>
      <w:marTop w:val="0"/>
      <w:marBottom w:val="0"/>
      <w:divBdr>
        <w:top w:val="none" w:sz="0" w:space="0" w:color="auto"/>
        <w:left w:val="none" w:sz="0" w:space="0" w:color="auto"/>
        <w:bottom w:val="none" w:sz="0" w:space="0" w:color="auto"/>
        <w:right w:val="none" w:sz="0" w:space="0" w:color="auto"/>
      </w:divBdr>
    </w:div>
    <w:div w:id="698357994">
      <w:bodyDiv w:val="1"/>
      <w:marLeft w:val="0"/>
      <w:marRight w:val="0"/>
      <w:marTop w:val="0"/>
      <w:marBottom w:val="0"/>
      <w:divBdr>
        <w:top w:val="none" w:sz="0" w:space="0" w:color="auto"/>
        <w:left w:val="none" w:sz="0" w:space="0" w:color="auto"/>
        <w:bottom w:val="none" w:sz="0" w:space="0" w:color="auto"/>
        <w:right w:val="none" w:sz="0" w:space="0" w:color="auto"/>
      </w:divBdr>
    </w:div>
    <w:div w:id="743407548">
      <w:bodyDiv w:val="1"/>
      <w:marLeft w:val="0"/>
      <w:marRight w:val="0"/>
      <w:marTop w:val="0"/>
      <w:marBottom w:val="0"/>
      <w:divBdr>
        <w:top w:val="none" w:sz="0" w:space="0" w:color="auto"/>
        <w:left w:val="none" w:sz="0" w:space="0" w:color="auto"/>
        <w:bottom w:val="none" w:sz="0" w:space="0" w:color="auto"/>
        <w:right w:val="none" w:sz="0" w:space="0" w:color="auto"/>
      </w:divBdr>
    </w:div>
    <w:div w:id="783038897">
      <w:bodyDiv w:val="1"/>
      <w:marLeft w:val="0"/>
      <w:marRight w:val="0"/>
      <w:marTop w:val="0"/>
      <w:marBottom w:val="0"/>
      <w:divBdr>
        <w:top w:val="none" w:sz="0" w:space="0" w:color="auto"/>
        <w:left w:val="none" w:sz="0" w:space="0" w:color="auto"/>
        <w:bottom w:val="none" w:sz="0" w:space="0" w:color="auto"/>
        <w:right w:val="none" w:sz="0" w:space="0" w:color="auto"/>
      </w:divBdr>
    </w:div>
    <w:div w:id="850071419">
      <w:bodyDiv w:val="1"/>
      <w:marLeft w:val="0"/>
      <w:marRight w:val="0"/>
      <w:marTop w:val="0"/>
      <w:marBottom w:val="0"/>
      <w:divBdr>
        <w:top w:val="none" w:sz="0" w:space="0" w:color="auto"/>
        <w:left w:val="none" w:sz="0" w:space="0" w:color="auto"/>
        <w:bottom w:val="none" w:sz="0" w:space="0" w:color="auto"/>
        <w:right w:val="none" w:sz="0" w:space="0" w:color="auto"/>
      </w:divBdr>
    </w:div>
    <w:div w:id="872378733">
      <w:bodyDiv w:val="1"/>
      <w:marLeft w:val="0"/>
      <w:marRight w:val="0"/>
      <w:marTop w:val="0"/>
      <w:marBottom w:val="0"/>
      <w:divBdr>
        <w:top w:val="none" w:sz="0" w:space="0" w:color="auto"/>
        <w:left w:val="none" w:sz="0" w:space="0" w:color="auto"/>
        <w:bottom w:val="none" w:sz="0" w:space="0" w:color="auto"/>
        <w:right w:val="none" w:sz="0" w:space="0" w:color="auto"/>
      </w:divBdr>
    </w:div>
    <w:div w:id="1168517287">
      <w:bodyDiv w:val="1"/>
      <w:marLeft w:val="0"/>
      <w:marRight w:val="0"/>
      <w:marTop w:val="0"/>
      <w:marBottom w:val="0"/>
      <w:divBdr>
        <w:top w:val="none" w:sz="0" w:space="0" w:color="auto"/>
        <w:left w:val="none" w:sz="0" w:space="0" w:color="auto"/>
        <w:bottom w:val="none" w:sz="0" w:space="0" w:color="auto"/>
        <w:right w:val="none" w:sz="0" w:space="0" w:color="auto"/>
      </w:divBdr>
    </w:div>
    <w:div w:id="1251356862">
      <w:bodyDiv w:val="1"/>
      <w:marLeft w:val="0"/>
      <w:marRight w:val="0"/>
      <w:marTop w:val="0"/>
      <w:marBottom w:val="0"/>
      <w:divBdr>
        <w:top w:val="none" w:sz="0" w:space="0" w:color="auto"/>
        <w:left w:val="none" w:sz="0" w:space="0" w:color="auto"/>
        <w:bottom w:val="none" w:sz="0" w:space="0" w:color="auto"/>
        <w:right w:val="none" w:sz="0" w:space="0" w:color="auto"/>
      </w:divBdr>
    </w:div>
    <w:div w:id="1330249956">
      <w:bodyDiv w:val="1"/>
      <w:marLeft w:val="0"/>
      <w:marRight w:val="0"/>
      <w:marTop w:val="0"/>
      <w:marBottom w:val="0"/>
      <w:divBdr>
        <w:top w:val="none" w:sz="0" w:space="0" w:color="auto"/>
        <w:left w:val="none" w:sz="0" w:space="0" w:color="auto"/>
        <w:bottom w:val="none" w:sz="0" w:space="0" w:color="auto"/>
        <w:right w:val="none" w:sz="0" w:space="0" w:color="auto"/>
      </w:divBdr>
    </w:div>
    <w:div w:id="1383485970">
      <w:bodyDiv w:val="1"/>
      <w:marLeft w:val="0"/>
      <w:marRight w:val="0"/>
      <w:marTop w:val="0"/>
      <w:marBottom w:val="0"/>
      <w:divBdr>
        <w:top w:val="none" w:sz="0" w:space="0" w:color="auto"/>
        <w:left w:val="none" w:sz="0" w:space="0" w:color="auto"/>
        <w:bottom w:val="none" w:sz="0" w:space="0" w:color="auto"/>
        <w:right w:val="none" w:sz="0" w:space="0" w:color="auto"/>
      </w:divBdr>
    </w:div>
    <w:div w:id="1529030851">
      <w:bodyDiv w:val="1"/>
      <w:marLeft w:val="0"/>
      <w:marRight w:val="0"/>
      <w:marTop w:val="0"/>
      <w:marBottom w:val="0"/>
      <w:divBdr>
        <w:top w:val="none" w:sz="0" w:space="0" w:color="auto"/>
        <w:left w:val="none" w:sz="0" w:space="0" w:color="auto"/>
        <w:bottom w:val="none" w:sz="0" w:space="0" w:color="auto"/>
        <w:right w:val="none" w:sz="0" w:space="0" w:color="auto"/>
      </w:divBdr>
    </w:div>
    <w:div w:id="1557009397">
      <w:bodyDiv w:val="1"/>
      <w:marLeft w:val="0"/>
      <w:marRight w:val="0"/>
      <w:marTop w:val="0"/>
      <w:marBottom w:val="0"/>
      <w:divBdr>
        <w:top w:val="none" w:sz="0" w:space="0" w:color="auto"/>
        <w:left w:val="none" w:sz="0" w:space="0" w:color="auto"/>
        <w:bottom w:val="none" w:sz="0" w:space="0" w:color="auto"/>
        <w:right w:val="none" w:sz="0" w:space="0" w:color="auto"/>
      </w:divBdr>
    </w:div>
    <w:div w:id="1570338639">
      <w:bodyDiv w:val="1"/>
      <w:marLeft w:val="0"/>
      <w:marRight w:val="0"/>
      <w:marTop w:val="0"/>
      <w:marBottom w:val="0"/>
      <w:divBdr>
        <w:top w:val="none" w:sz="0" w:space="0" w:color="auto"/>
        <w:left w:val="none" w:sz="0" w:space="0" w:color="auto"/>
        <w:bottom w:val="none" w:sz="0" w:space="0" w:color="auto"/>
        <w:right w:val="none" w:sz="0" w:space="0" w:color="auto"/>
      </w:divBdr>
    </w:div>
    <w:div w:id="1594241568">
      <w:bodyDiv w:val="1"/>
      <w:marLeft w:val="0"/>
      <w:marRight w:val="0"/>
      <w:marTop w:val="0"/>
      <w:marBottom w:val="0"/>
      <w:divBdr>
        <w:top w:val="none" w:sz="0" w:space="0" w:color="auto"/>
        <w:left w:val="none" w:sz="0" w:space="0" w:color="auto"/>
        <w:bottom w:val="none" w:sz="0" w:space="0" w:color="auto"/>
        <w:right w:val="none" w:sz="0" w:space="0" w:color="auto"/>
      </w:divBdr>
    </w:div>
    <w:div w:id="1716001833">
      <w:bodyDiv w:val="1"/>
      <w:marLeft w:val="0"/>
      <w:marRight w:val="0"/>
      <w:marTop w:val="0"/>
      <w:marBottom w:val="0"/>
      <w:divBdr>
        <w:top w:val="none" w:sz="0" w:space="0" w:color="auto"/>
        <w:left w:val="none" w:sz="0" w:space="0" w:color="auto"/>
        <w:bottom w:val="none" w:sz="0" w:space="0" w:color="auto"/>
        <w:right w:val="none" w:sz="0" w:space="0" w:color="auto"/>
      </w:divBdr>
    </w:div>
    <w:div w:id="1792166258">
      <w:bodyDiv w:val="1"/>
      <w:marLeft w:val="0"/>
      <w:marRight w:val="0"/>
      <w:marTop w:val="0"/>
      <w:marBottom w:val="0"/>
      <w:divBdr>
        <w:top w:val="none" w:sz="0" w:space="0" w:color="auto"/>
        <w:left w:val="none" w:sz="0" w:space="0" w:color="auto"/>
        <w:bottom w:val="none" w:sz="0" w:space="0" w:color="auto"/>
        <w:right w:val="none" w:sz="0" w:space="0" w:color="auto"/>
      </w:divBdr>
    </w:div>
    <w:div w:id="1884170070">
      <w:bodyDiv w:val="1"/>
      <w:marLeft w:val="0"/>
      <w:marRight w:val="0"/>
      <w:marTop w:val="0"/>
      <w:marBottom w:val="0"/>
      <w:divBdr>
        <w:top w:val="none" w:sz="0" w:space="0" w:color="auto"/>
        <w:left w:val="none" w:sz="0" w:space="0" w:color="auto"/>
        <w:bottom w:val="none" w:sz="0" w:space="0" w:color="auto"/>
        <w:right w:val="none" w:sz="0" w:space="0" w:color="auto"/>
      </w:divBdr>
    </w:div>
    <w:div w:id="2017147845">
      <w:bodyDiv w:val="1"/>
      <w:marLeft w:val="0"/>
      <w:marRight w:val="0"/>
      <w:marTop w:val="0"/>
      <w:marBottom w:val="0"/>
      <w:divBdr>
        <w:top w:val="none" w:sz="0" w:space="0" w:color="auto"/>
        <w:left w:val="none" w:sz="0" w:space="0" w:color="auto"/>
        <w:bottom w:val="none" w:sz="0" w:space="0" w:color="auto"/>
        <w:right w:val="none" w:sz="0" w:space="0" w:color="auto"/>
      </w:divBdr>
    </w:div>
    <w:div w:id="210352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8F4B-1EA3-41DC-AD31-569E299D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5437</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CLASE:</vt:lpstr>
    </vt:vector>
  </TitlesOfParts>
  <Company>Hewlett-Packard Company</Company>
  <LinksUpToDate>false</LinksUpToDate>
  <CharactersWithSpaces>35271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CLASE:</dc:title>
  <dc:creator>juridica4</dc:creator>
  <cp:lastModifiedBy>Angela Castro</cp:lastModifiedBy>
  <cp:revision>2</cp:revision>
  <cp:lastPrinted>2019-06-21T17:27:00Z</cp:lastPrinted>
  <dcterms:created xsi:type="dcterms:W3CDTF">2019-07-11T14:56:00Z</dcterms:created>
  <dcterms:modified xsi:type="dcterms:W3CDTF">2019-07-11T14:56:00Z</dcterms:modified>
</cp:coreProperties>
</file>